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05F6E7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授信额度模型 001 系统设计详细文档</w:t>
      </w:r>
    </w:p>
    <w:p w14:paraId="6B6A53F6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1. 模型基本信息</w:t>
      </w:r>
      <w:bookmarkEnd w:id="0"/>
    </w:p>
    <w:p w14:paraId="46F22E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模型编号：MODEL_001</w:t>
      </w:r>
    </w:p>
    <w:p w14:paraId="0785AC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模型名称：授信额度模型</w:t>
      </w:r>
    </w:p>
    <w:p w14:paraId="3F667B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用途：根据用户社保、工资、收入、外部接口指标等信息，计算是否准入、是否产生授信额度</w:t>
      </w:r>
    </w:p>
    <w:p w14:paraId="53AE31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授信额度模型 的所有输入指标来源：</w:t>
      </w:r>
    </w:p>
    <w:p w14:paraId="235ABF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1）数据库指标（从本地表读取）</w:t>
      </w:r>
    </w:p>
    <w:p w14:paraId="4AF591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2）外部接口指标（调用第三方系统，通过报文获取）</w:t>
      </w:r>
    </w:p>
    <w:p w14:paraId="0FE15B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所有指标用于：准入判断 + 授信额度计算。</w:t>
      </w:r>
    </w:p>
    <w:p w14:paraId="3FF7B0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输出：</w:t>
      </w:r>
    </w:p>
    <w:p w14:paraId="1FA8124D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￮ 准入/不准入</w:t>
      </w:r>
      <w:r>
        <w:rPr>
          <w:rFonts w:hint="eastAsia" w:ascii="Arial" w:hAnsi="Arial" w:eastAsia="等线" w:cs="Arial"/>
          <w:sz w:val="22"/>
          <w:lang w:val="en-US" w:eastAsia="zh-CN"/>
        </w:rPr>
        <w:t>: 准入-- ADMIT，不准入-- REJECT</w:t>
      </w:r>
    </w:p>
    <w:p w14:paraId="373E68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￮ 授信额度（不准入=0）</w:t>
      </w:r>
    </w:p>
    <w:p w14:paraId="17590FFB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2. 所有数据表 + 字段 + 含义（完整版）</w:t>
      </w:r>
      <w:bookmarkEnd w:id="1"/>
    </w:p>
    <w:p w14:paraId="23C4E9DD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补充说明</w:t>
      </w:r>
      <w:bookmarkEnd w:id="2"/>
    </w:p>
    <w:p w14:paraId="6D3CCE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表的</w:t>
      </w:r>
      <w:r>
        <w:rPr>
          <w:rFonts w:ascii="Arial" w:hAnsi="Arial" w:eastAsia="等线" w:cs="Arial"/>
          <w:b/>
          <w:sz w:val="22"/>
        </w:rPr>
        <w:t>主键/索引字段</w:t>
      </w:r>
      <w:r>
        <w:rPr>
          <w:rFonts w:ascii="Arial" w:hAnsi="Arial" w:eastAsia="等线" w:cs="Arial"/>
          <w:sz w:val="22"/>
        </w:rPr>
        <w:t>与</w:t>
      </w:r>
      <w:r>
        <w:rPr>
          <w:rFonts w:ascii="Arial" w:hAnsi="Arial" w:eastAsia="等线" w:cs="Arial"/>
          <w:b/>
          <w:sz w:val="22"/>
        </w:rPr>
        <w:t>接口请求报文</w:t>
      </w:r>
      <w:r>
        <w:rPr>
          <w:rFonts w:ascii="Arial" w:hAnsi="Arial" w:eastAsia="等线" w:cs="Arial"/>
          <w:sz w:val="22"/>
        </w:rPr>
        <w:t>字段一一对应，通过</w:t>
      </w:r>
      <w:r>
        <w:rPr>
          <w:rFonts w:ascii="Consolas" w:hAnsi="Consolas" w:eastAsia="Consolas" w:cs="Consolas"/>
          <w:sz w:val="22"/>
          <w:shd w:val="clear" w:fill="EFF0F1"/>
        </w:rPr>
        <w:t>user_id</w:t>
      </w:r>
      <w:r>
        <w:rPr>
          <w:rFonts w:ascii="Arial" w:hAnsi="Arial" w:eastAsia="等线" w:cs="Arial"/>
          <w:sz w:val="22"/>
        </w:rPr>
        <w:t>/</w:t>
      </w:r>
      <w:r>
        <w:rPr>
          <w:rFonts w:ascii="Consolas" w:hAnsi="Consolas" w:eastAsia="Consolas" w:cs="Consolas"/>
          <w:sz w:val="22"/>
          <w:shd w:val="clear" w:fill="EFF0F1"/>
        </w:rPr>
        <w:t>cst_id</w:t>
      </w:r>
      <w:r>
        <w:rPr>
          <w:rFonts w:ascii="Arial" w:hAnsi="Arial" w:eastAsia="等线" w:cs="Arial"/>
          <w:sz w:val="22"/>
        </w:rPr>
        <w:t>实现数据表与接口请求的数据关联，是模型数据匹配、指标提取的核心关联字段。</w:t>
      </w:r>
    </w:p>
    <w:p w14:paraId="5AB6D92C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表 1：user_info（用户基础信息表）</w:t>
      </w:r>
      <w:bookmarkEnd w:id="3"/>
    </w:p>
    <w:p w14:paraId="1746BB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作用：用户基本信息</w:t>
      </w:r>
    </w:p>
    <w:p w14:paraId="3A3355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主键：id（BIGINT，自增主键）</w:t>
      </w:r>
    </w:p>
    <w:p w14:paraId="11AB66B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• 索引：user_id（VARCHAR(32)，唯一索引，业务主键）</w:t>
      </w:r>
    </w:p>
    <w:p w14:paraId="4424482B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sz w:val="22"/>
        </w:rPr>
        <w:t xml:space="preserve">• </w:t>
      </w:r>
      <w:r>
        <w:rPr>
          <w:rFonts w:hint="eastAsia" w:ascii="Arial" w:hAnsi="Arial" w:eastAsia="等线" w:cs="Arial"/>
          <w:sz w:val="22"/>
          <w:lang w:val="en-US" w:eastAsia="zh-CN"/>
        </w:rPr>
        <w:t>索引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</w:rPr>
        <w:t>user_crdt_no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</w:t>
      </w:r>
      <w:r>
        <w:rPr>
          <w:rFonts w:ascii="Arial" w:hAnsi="Arial" w:eastAsia="等线" w:cs="Arial"/>
          <w:sz w:val="22"/>
        </w:rPr>
        <w:t>（VARCHAR(32)，唯一索引，</w:t>
      </w:r>
      <w:r>
        <w:rPr>
          <w:rFonts w:hint="eastAsia" w:ascii="Arial" w:hAnsi="Arial" w:eastAsia="等线" w:cs="Arial"/>
          <w:sz w:val="22"/>
          <w:lang w:val="en-US" w:eastAsia="zh-CN"/>
        </w:rPr>
        <w:t>客户身份证号</w:t>
      </w:r>
      <w:r>
        <w:rPr>
          <w:rFonts w:ascii="Arial" w:hAnsi="Arial" w:eastAsia="等线" w:cs="Arial"/>
          <w:sz w:val="22"/>
        </w:rPr>
        <w:t>）</w:t>
      </w:r>
    </w:p>
    <w:p w14:paraId="1291B9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主键/索引与接口报文对应关系：</w:t>
      </w:r>
    </w:p>
    <w:p w14:paraId="5D52FEB8">
      <w:pPr>
        <w:spacing w:before="120" w:after="120" w:line="288" w:lineRule="auto"/>
        <w:ind w:left="0"/>
        <w:jc w:val="left"/>
        <w:rPr>
          <w:rFonts w:ascii="Consolas" w:hAnsi="Consolas" w:eastAsia="Consolas" w:cs="Consolas"/>
          <w:sz w:val="22"/>
          <w:shd w:val="clear" w:fill="EFF0F1"/>
        </w:rPr>
      </w:pPr>
      <w:r>
        <w:rPr>
          <w:rFonts w:ascii="Arial" w:hAnsi="Arial" w:eastAsia="等线" w:cs="Arial"/>
          <w:sz w:val="22"/>
        </w:rPr>
        <w:t xml:space="preserve">  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</w:t>
      </w:r>
      <w:r>
        <w:rPr>
          <w:rFonts w:ascii="Arial" w:hAnsi="Arial" w:eastAsia="等线" w:cs="Arial"/>
          <w:sz w:val="22"/>
        </w:rPr>
        <w:t>索引字段</w:t>
      </w:r>
      <w:r>
        <w:rPr>
          <w:rFonts w:ascii="Consolas" w:hAnsi="Consolas" w:eastAsia="Consolas" w:cs="Consolas"/>
          <w:sz w:val="22"/>
          <w:shd w:val="clear" w:fill="EFF0F1"/>
        </w:rPr>
        <w:t>user_id</w:t>
      </w:r>
      <w:r>
        <w:rPr>
          <w:rFonts w:ascii="Arial" w:hAnsi="Arial" w:eastAsia="等线" w:cs="Arial"/>
          <w:sz w:val="22"/>
        </w:rPr>
        <w:t xml:space="preserve"> ↔ 接口请求报文字段</w:t>
      </w:r>
      <w:r>
        <w:rPr>
          <w:rFonts w:ascii="Consolas" w:hAnsi="Consolas" w:eastAsia="Consolas" w:cs="Consolas"/>
          <w:sz w:val="22"/>
          <w:shd w:val="clear" w:fill="EFF0F1"/>
        </w:rPr>
        <w:t>&lt;user_id&gt;</w:t>
      </w:r>
    </w:p>
    <w:p w14:paraId="756E0C4A">
      <w:pPr>
        <w:spacing w:before="120" w:after="120" w:line="288" w:lineRule="auto"/>
        <w:ind w:left="0" w:firstLine="220" w:firstLineChars="100"/>
        <w:jc w:val="left"/>
        <w:rPr>
          <w:rFonts w:ascii="Consolas" w:hAnsi="Consolas" w:eastAsia="Consolas" w:cs="Consolas"/>
          <w:sz w:val="22"/>
          <w:shd w:val="clear" w:fill="EFF0F1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索引</w:t>
      </w:r>
      <w:bookmarkStart w:id="22" w:name="_GoBack"/>
      <w:bookmarkEnd w:id="22"/>
      <w:r>
        <w:rPr>
          <w:rFonts w:ascii="Arial" w:hAnsi="Arial" w:eastAsia="等线" w:cs="Arial"/>
          <w:sz w:val="22"/>
        </w:rPr>
        <w:t>字段</w:t>
      </w:r>
      <w:r>
        <w:rPr>
          <w:rFonts w:hint="eastAsia" w:ascii="Consolas" w:hAnsi="Consolas" w:eastAsia="Consolas" w:cs="Consolas"/>
          <w:sz w:val="22"/>
          <w:shd w:val="clear" w:fill="EFF0F1"/>
        </w:rPr>
        <w:t>user_crdt_no</w:t>
      </w:r>
      <w:r>
        <w:rPr>
          <w:rFonts w:ascii="Arial" w:hAnsi="Arial" w:eastAsia="等线" w:cs="Arial"/>
          <w:sz w:val="22"/>
        </w:rPr>
        <w:t xml:space="preserve"> ↔ 接口请求报文字段</w:t>
      </w:r>
      <w:r>
        <w:rPr>
          <w:rFonts w:ascii="Consolas" w:hAnsi="Consolas" w:eastAsia="Consolas" w:cs="Consolas"/>
          <w:sz w:val="22"/>
          <w:shd w:val="clear" w:fill="EFF0F1"/>
        </w:rPr>
        <w:t>&lt;</w:t>
      </w:r>
      <w:r>
        <w:rPr>
          <w:rFonts w:hint="eastAsia" w:ascii="Consolas" w:hAnsi="Consolas" w:eastAsia="宋体" w:cs="Consolas"/>
          <w:sz w:val="22"/>
          <w:shd w:val="clear" w:fill="EFF0F1"/>
          <w:lang w:val="en-US" w:eastAsia="zh-CN"/>
        </w:rPr>
        <w:t>person</w:t>
      </w:r>
      <w:r>
        <w:rPr>
          <w:rFonts w:ascii="Consolas" w:hAnsi="Consolas" w:eastAsia="Consolas" w:cs="Consolas"/>
          <w:sz w:val="22"/>
          <w:shd w:val="clear" w:fill="EFF0F1"/>
        </w:rPr>
        <w:t>_id&gt;</w:t>
      </w:r>
    </w:p>
    <w:p w14:paraId="2C8507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关键字段：</w:t>
      </w:r>
    </w:p>
    <w:p w14:paraId="792C79B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￮ user_level（int）：用户等级，取值1~5</w:t>
      </w:r>
    </w:p>
    <w:p w14:paraId="6DE314B1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表 2：account_balance（账户资产表）</w:t>
      </w:r>
      <w:bookmarkEnd w:id="4"/>
    </w:p>
    <w:p w14:paraId="5891D5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作用：用户资产能力</w:t>
      </w:r>
    </w:p>
    <w:p w14:paraId="79E012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主键：id（BIGINT，自增主键）</w:t>
      </w:r>
    </w:p>
    <w:p w14:paraId="085F8F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索引：user_id（VARCHAR(32)，唯一索引）</w:t>
      </w:r>
    </w:p>
    <w:p w14:paraId="1DBB3A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主键/索引与接口报文对应关系：</w:t>
      </w:r>
    </w:p>
    <w:p w14:paraId="1C4D30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索引字段</w:t>
      </w:r>
      <w:r>
        <w:rPr>
          <w:rFonts w:ascii="Consolas" w:hAnsi="Consolas" w:eastAsia="Consolas" w:cs="Consolas"/>
          <w:sz w:val="22"/>
          <w:shd w:val="clear" w:fill="EFF0F1"/>
        </w:rPr>
        <w:t>user_id</w:t>
      </w:r>
      <w:r>
        <w:rPr>
          <w:rFonts w:ascii="Arial" w:hAnsi="Arial" w:eastAsia="等线" w:cs="Arial"/>
          <w:sz w:val="22"/>
        </w:rPr>
        <w:t xml:space="preserve"> ↔ 接口请求报文字段</w:t>
      </w:r>
      <w:r>
        <w:rPr>
          <w:rFonts w:ascii="Consolas" w:hAnsi="Consolas" w:eastAsia="Consolas" w:cs="Consolas"/>
          <w:sz w:val="22"/>
          <w:shd w:val="clear" w:fill="EFF0F1"/>
        </w:rPr>
        <w:t>&lt;user_id&gt;</w:t>
      </w:r>
    </w:p>
    <w:p w14:paraId="00FA48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关键字段：</w:t>
      </w:r>
    </w:p>
    <w:p w14:paraId="098AE3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￮ avg_3m_balance（decimal）：近3个月月均资产，用户可为负资产</w:t>
      </w:r>
    </w:p>
    <w:p w14:paraId="5ACF5E7F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表 3：cgs_social_security（社保信息表）</w:t>
      </w:r>
      <w:bookmarkEnd w:id="5"/>
    </w:p>
    <w:p w14:paraId="04406A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作用：记录用户是否缴纳社保</w:t>
      </w:r>
    </w:p>
    <w:p w14:paraId="048DC8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主键：id（BIGINT，自增主键）</w:t>
      </w:r>
    </w:p>
    <w:p w14:paraId="6A593F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索引：user_id（VARCHAR(32)，唯一索引）</w:t>
      </w:r>
    </w:p>
    <w:p w14:paraId="160ECE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主键/索引与接口报文对应关系：</w:t>
      </w:r>
    </w:p>
    <w:p w14:paraId="02B4EE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索引字段</w:t>
      </w:r>
      <w:r>
        <w:rPr>
          <w:rFonts w:ascii="Consolas" w:hAnsi="Consolas" w:eastAsia="Consolas" w:cs="Consolas"/>
          <w:sz w:val="22"/>
          <w:shd w:val="clear" w:fill="EFF0F1"/>
        </w:rPr>
        <w:t>user_id</w:t>
      </w:r>
      <w:r>
        <w:rPr>
          <w:rFonts w:ascii="Arial" w:hAnsi="Arial" w:eastAsia="等线" w:cs="Arial"/>
          <w:sz w:val="22"/>
        </w:rPr>
        <w:t xml:space="preserve"> ↔ 接口请求报文字段</w:t>
      </w:r>
      <w:r>
        <w:rPr>
          <w:rFonts w:ascii="Consolas" w:hAnsi="Consolas" w:eastAsia="Consolas" w:cs="Consolas"/>
          <w:sz w:val="22"/>
          <w:shd w:val="clear" w:fill="EFF0F1"/>
        </w:rPr>
        <w:t>&lt;user_id&gt;</w:t>
      </w:r>
    </w:p>
    <w:p w14:paraId="6F7CD3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关键字段：</w:t>
      </w:r>
    </w:p>
    <w:p w14:paraId="239E64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￮ social_security_flag（int，枚举）：取值0/1；0=无社保，1=有社保</w:t>
      </w:r>
    </w:p>
    <w:p w14:paraId="0160E056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表 4：salary_summary（工资汇总信息表）</w:t>
      </w:r>
      <w:bookmarkEnd w:id="6"/>
    </w:p>
    <w:p w14:paraId="417C71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作用：记录用户近一个月工资收入（按月存储）</w:t>
      </w:r>
    </w:p>
    <w:p w14:paraId="4475A1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主键：id（BIGINT，自增主键）</w:t>
      </w:r>
    </w:p>
    <w:p w14:paraId="586835D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• 索引：uk_user_month（联合唯一索引，由user_id + month组成）</w:t>
      </w:r>
    </w:p>
    <w:p w14:paraId="1D26CD32">
      <w:pPr>
        <w:spacing w:before="120" w:after="120" w:line="288" w:lineRule="auto"/>
        <w:ind w:left="0" w:firstLine="500" w:firstLineChars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 xml:space="preserve">- </w:t>
      </w:r>
      <w:r>
        <w:rPr>
          <w:rFonts w:ascii="Arial" w:hAnsi="Arial" w:eastAsia="等线" w:cs="Arial"/>
          <w:sz w:val="22"/>
        </w:rPr>
        <w:t>user_id（VARCHAR(32)</w:t>
      </w:r>
      <w:r>
        <w:rPr>
          <w:rFonts w:hint="eastAsia" w:ascii="Arial" w:hAnsi="Arial" w:eastAsia="等线" w:cs="Arial"/>
          <w:sz w:val="22"/>
          <w:lang w:val="en-US" w:eastAsia="zh-CN"/>
        </w:rPr>
        <w:t>)，</w:t>
      </w:r>
    </w:p>
    <w:p w14:paraId="3C5B4C6C">
      <w:pPr>
        <w:spacing w:before="120" w:after="120" w:line="288" w:lineRule="auto"/>
        <w:ind w:left="0" w:firstLine="500" w:firstLineChars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 xml:space="preserve">-  </w:t>
      </w:r>
      <w:r>
        <w:rPr>
          <w:rFonts w:ascii="Arial" w:hAnsi="Arial" w:eastAsia="等线" w:cs="Arial"/>
          <w:sz w:val="22"/>
        </w:rPr>
        <w:t>month（VARCHAR(</w:t>
      </w:r>
      <w:r>
        <w:rPr>
          <w:rFonts w:hint="eastAsia" w:ascii="Arial" w:hAnsi="Arial" w:eastAsia="等线" w:cs="Arial"/>
          <w:sz w:val="22"/>
          <w:lang w:val="en-US" w:eastAsia="zh-CN"/>
        </w:rPr>
        <w:t>7</w:t>
      </w:r>
      <w:r>
        <w:rPr>
          <w:rFonts w:ascii="Arial" w:hAnsi="Arial" w:eastAsia="等线" w:cs="Arial"/>
          <w:sz w:val="22"/>
        </w:rPr>
        <w:t>)</w:t>
      </w:r>
      <w:r>
        <w:rPr>
          <w:rFonts w:hint="eastAsia" w:ascii="Arial" w:hAnsi="Arial" w:eastAsia="等线" w:cs="Arial"/>
          <w:sz w:val="22"/>
          <w:lang w:val="en-US" w:eastAsia="zh-CN"/>
        </w:rPr>
        <w:t>)，数值格式：YYYY-MM</w:t>
      </w:r>
    </w:p>
    <w:p w14:paraId="53F546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主键/索引与接口报文对应关系：</w:t>
      </w:r>
    </w:p>
    <w:p w14:paraId="2AC0AF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索引字段</w:t>
      </w:r>
      <w:r>
        <w:rPr>
          <w:rFonts w:ascii="Consolas" w:hAnsi="Consolas" w:eastAsia="Consolas" w:cs="Consolas"/>
          <w:sz w:val="22"/>
          <w:shd w:val="clear" w:fill="EFF0F1"/>
        </w:rPr>
        <w:t>user_id</w:t>
      </w:r>
      <w:r>
        <w:rPr>
          <w:rFonts w:ascii="Arial" w:hAnsi="Arial" w:eastAsia="等线" w:cs="Arial"/>
          <w:sz w:val="22"/>
        </w:rPr>
        <w:t xml:space="preserve"> ↔ 接口请求报文字段</w:t>
      </w:r>
      <w:r>
        <w:rPr>
          <w:rFonts w:ascii="Consolas" w:hAnsi="Consolas" w:eastAsia="Consolas" w:cs="Consolas"/>
          <w:sz w:val="22"/>
          <w:shd w:val="clear" w:fill="EFF0F1"/>
        </w:rPr>
        <w:t>&lt;user_id&gt;</w:t>
      </w:r>
    </w:p>
    <w:p w14:paraId="3065F6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关键字段：</w:t>
      </w:r>
    </w:p>
    <w:p w14:paraId="7562B5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￮ monthly_salary（decimal）：近1个月工资总收入，范围1～10000000，无正负，仅为收入金额</w:t>
      </w:r>
    </w:p>
    <w:p w14:paraId="599DF7D7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3. 模型最终输入特征（共10个字段）</w:t>
      </w:r>
      <w:bookmarkEnd w:id="7"/>
    </w:p>
    <w:p w14:paraId="3D5DCA59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3.1 数据库表提取指标（6个）</w:t>
      </w:r>
      <w:bookmarkEnd w:id="8"/>
    </w:p>
    <w:p w14:paraId="21551760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user_info.user_level</w:t>
      </w:r>
    </w:p>
    <w:p w14:paraId="37343600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account_balance.avg_3m_balance</w:t>
      </w:r>
    </w:p>
    <w:p w14:paraId="4FE630AA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cgs_social_security.social_security_flag（0/1）</w:t>
      </w:r>
    </w:p>
    <w:p w14:paraId="74DB357A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salary_summary.monthly_salary</w:t>
      </w:r>
    </w:p>
    <w:p w14:paraId="5205B237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计算系数：coefficient</w:t>
      </w:r>
    </w:p>
    <w:p w14:paraId="6861289B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3.2 外部接口提取指标（4个）</w:t>
      </w:r>
      <w:bookmarkEnd w:id="9"/>
    </w:p>
    <w:p w14:paraId="29CD1FBD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card_status（借记卡状态）</w:t>
      </w:r>
    </w:p>
    <w:p w14:paraId="788DD92E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recent_trans_amount（近30天借记卡交易金额）</w:t>
      </w:r>
    </w:p>
    <w:p w14:paraId="6BBBEF19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id_check_result（身份核验结果）</w:t>
      </w:r>
    </w:p>
    <w:p w14:paraId="7B7CB2B5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is_black（是否在黑名单）</w:t>
      </w:r>
    </w:p>
    <w:p w14:paraId="1775BC42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4. 业务规则</w:t>
      </w:r>
      <w:bookmarkEnd w:id="10"/>
    </w:p>
    <w:p w14:paraId="4A9A3F66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4.1 准入判断规则</w:t>
      </w:r>
      <w:bookmarkEnd w:id="11"/>
    </w:p>
    <w:p w14:paraId="6F3BCB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必须同时满足以下6条，才算「准入」，任意一条不满足则「不准入」，额度直接为0：</w:t>
      </w:r>
    </w:p>
    <w:p w14:paraId="256FED46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近一个月工资 &gt; 10000 元：monthly_salary &gt; 10000</w:t>
      </w:r>
    </w:p>
    <w:p w14:paraId="0C27990E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有社保：social_security_flag = 1</w:t>
      </w:r>
    </w:p>
    <w:p w14:paraId="75245495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借记卡状态正常：card_status = "NORMAL"</w:t>
      </w:r>
    </w:p>
    <w:p w14:paraId="46DBBE6F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身份核验通过：id_check_result = "PASS"</w:t>
      </w:r>
    </w:p>
    <w:p w14:paraId="0E625105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未进入黑名单：is_black = false</w:t>
      </w:r>
    </w:p>
    <w:p w14:paraId="77706F6E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近30天借记卡有交易：recent_trans_amount &gt; 0</w:t>
      </w:r>
    </w:p>
    <w:p w14:paraId="672C9290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4.2 计算系数取值规则</w:t>
      </w:r>
      <w:bookmarkEnd w:id="12"/>
    </w:p>
    <w:p w14:paraId="510D68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仅满足准入条件后才计算系数，不满足准入条件则计算系数取0：</w:t>
      </w:r>
    </w:p>
    <w:p w14:paraId="0C5F7192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准入且近3个月月均资产avg_3m_balance &gt; 1000 → 计算系数取2.3</w:t>
      </w:r>
    </w:p>
    <w:p w14:paraId="469D142A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准入且近3个月月均资产0 &lt; avg_3m_balance ≤ 1000 → 计算系数取0.5</w:t>
      </w:r>
    </w:p>
    <w:p w14:paraId="63617ECD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准入且近3个月月均资产avg_3m_balance ≤ 0 → 计算系数取0.2</w:t>
      </w:r>
    </w:p>
    <w:p w14:paraId="2DBCF615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不满足准入条件 → 计算系数取0</w:t>
      </w:r>
    </w:p>
    <w:p w14:paraId="395BAD6B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4.3 授信额度计算公式（仅准入时计算）</w:t>
      </w:r>
      <w:bookmarkEnd w:id="13"/>
    </w:p>
    <w:p w14:paraId="60D4B8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满足准入条件后，按以下公式计算授信额度，若计算结果为负数，返回额度为0：</w:t>
      </w:r>
    </w:p>
    <w:p w14:paraId="18FD50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额度crgln =（user_level × avg_3m_balance × monthly_salary）× 计算系数</w:t>
      </w:r>
    </w:p>
    <w:p w14:paraId="19D7A748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5. 接口请求报文</w:t>
      </w:r>
      <w:bookmarkEnd w:id="14"/>
    </w:p>
    <w:p w14:paraId="2F3051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&lt;?xml version="1.0" encoding="utf-8"?&gt;</w:t>
      </w:r>
    </w:p>
    <w:p w14:paraId="7AE610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&lt;REQUEST&gt;</w:t>
      </w:r>
    </w:p>
    <w:p w14:paraId="312D1F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&lt;user_id&gt;999998888800000323&lt;/user_id&gt;</w:t>
      </w:r>
    </w:p>
    <w:p w14:paraId="5637AE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&lt;model_id&gt;MODEL_001&lt;/model_id&gt;</w:t>
      </w:r>
    </w:p>
    <w:p w14:paraId="0A030F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&lt;channel&gt;131&lt;/channel&gt;</w:t>
      </w:r>
    </w:p>
    <w:p w14:paraId="4A4DDA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&lt;business_params&gt;</w:t>
      </w:r>
    </w:p>
    <w:p w14:paraId="57F6C8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&lt;sx_trace_id&gt;123456789012345678&lt;/sx_trace_id&gt;</w:t>
      </w:r>
    </w:p>
    <w:p w14:paraId="0ACB38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&lt;corp_id&gt;999998888800000123&lt;/corp_id&gt;</w:t>
      </w:r>
    </w:p>
    <w:p w14:paraId="4C4BE4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&lt;corp_xy_num&gt;999998888800000223&lt;/corp_xy_num&gt;</w:t>
      </w:r>
    </w:p>
    <w:p w14:paraId="0CFB00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&lt;cst_id&gt;639410001001906824&lt;/cst_id&gt;</w:t>
      </w:r>
    </w:p>
    <w:p w14:paraId="78D2EB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&lt;id_type&gt;1010&lt;/id_type&gt;</w:t>
      </w:r>
    </w:p>
    <w:p w14:paraId="54CBFD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&lt;person_id&gt;441422197502193789&lt;/person_id&gt;</w:t>
      </w:r>
    </w:p>
    <w:p w14:paraId="248A5B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&lt;person_name&gt;贺学宇&lt;/person_name&gt;</w:t>
      </w:r>
    </w:p>
    <w:p w14:paraId="53A914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&lt;bnk_no&gt;111222333&lt;/bnk_no&gt;</w:t>
      </w:r>
    </w:p>
    <w:p w14:paraId="43A626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&lt;cp_code&gt;8890&lt;/cp_code&gt;</w:t>
      </w:r>
    </w:p>
    <w:p w14:paraId="2C3BF9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&lt;qd_cd&gt;R00&lt;/qd_cd&gt;</w:t>
      </w:r>
    </w:p>
    <w:p w14:paraId="510765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&lt;c_code&gt;110110&lt;/c_code&gt;</w:t>
      </w:r>
    </w:p>
    <w:p w14:paraId="7D9881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&lt;p_code&gt;110000&lt;/p_code&gt;</w:t>
      </w:r>
    </w:p>
    <w:p w14:paraId="7D2603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&lt;fr_psn_id&gt;441422197505196889&lt;/fr_psn_id&gt;</w:t>
      </w:r>
    </w:p>
    <w:p w14:paraId="1209AD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&lt;fr_psn_name&gt;李宇浩&lt;/fr_psn_name&gt;</w:t>
      </w:r>
    </w:p>
    <w:p w14:paraId="215CD5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&lt;/business_params&gt;</w:t>
      </w:r>
    </w:p>
    <w:p w14:paraId="5928FB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&lt;/REQUEST&gt;</w:t>
      </w:r>
    </w:p>
    <w:p w14:paraId="25963C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特别字段入参说明：</w:t>
      </w:r>
    </w:p>
    <w:p w14:paraId="44D2B1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bnk_no：111222666</w:t>
      </w:r>
    </w:p>
    <w:p w14:paraId="7CF2CC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cp_code：8890</w:t>
      </w:r>
    </w:p>
    <w:p w14:paraId="2CF8FB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qd_cd：R00</w:t>
      </w:r>
    </w:p>
    <w:p w14:paraId="772B49E6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6.所有分支涉及的外呼交易及返回报文</w:t>
      </w:r>
      <w:bookmarkEnd w:id="15"/>
    </w:p>
    <w:p w14:paraId="359620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说明模型所有的逻辑分支涉及的外呼交易及返回报文，以保证模型能顺利调用。</w:t>
      </w:r>
    </w:p>
    <w:p w14:paraId="3EEFEA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外呼包含三种类型：无关罐信息外呼交易、涉及关键字段信息替换的外呼交易、外部接口指标交易，以下为三种外呼类型返回报文样例。</w:t>
      </w:r>
    </w:p>
    <w:p w14:paraId="591528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各类外呼交易样例如下：</w:t>
      </w:r>
    </w:p>
    <w:p w14:paraId="76EA70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1）无关键信息外呼交易：A0011AD13</w:t>
      </w:r>
    </w:p>
    <w:p w14:paraId="006E25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2）涉及关键字段信息替换的外呼交易：A00351101</w:t>
      </w:r>
    </w:p>
    <w:p w14:paraId="552012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3）外部接口指标交易：A00110001、A00110002、A00110003</w:t>
      </w:r>
    </w:p>
    <w:p w14:paraId="46573270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6.1 无关键信息外呼交易及返回报文-A0011AD13 获取机构信息</w:t>
      </w:r>
      <w:bookmarkEnd w:id="16"/>
    </w:p>
    <w:p w14:paraId="27F583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&lt;?xml version="1.0" encoding="utf-8"?&gt;</w:t>
      </w:r>
    </w:p>
    <w:p w14:paraId="66E83A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&lt;TX&gt;</w:t>
      </w:r>
    </w:p>
    <w:p w14:paraId="74A03F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&lt;TX_HEADER&gt;</w:t>
      </w:r>
    </w:p>
    <w:p w14:paraId="194A47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&lt;TX_TYPE&gt;020000&lt;/TX_TYPE&gt;</w:t>
      </w:r>
    </w:p>
    <w:p w14:paraId="7B5468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&lt;sx_trace_id&gt;1080190019011501136310478857&lt;/sx_trace_id&gt;</w:t>
      </w:r>
    </w:p>
    <w:p w14:paraId="706820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&lt;TX_STATUS&gt;00&lt;/TX_STATUS&gt;</w:t>
      </w:r>
    </w:p>
    <w:p w14:paraId="2A61EB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&lt;RESP_CODE&gt;000000000000&lt;/RESP_CODE&gt;</w:t>
      </w:r>
    </w:p>
    <w:p w14:paraId="398C58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&lt;RESP_DESC&gt;success&lt;/RESP_DESC&gt;</w:t>
      </w:r>
    </w:p>
    <w:p w14:paraId="088548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&lt;/TX_HEADER&gt;</w:t>
      </w:r>
    </w:p>
    <w:p w14:paraId="15B804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&lt;TX_BODY&gt;</w:t>
      </w:r>
    </w:p>
    <w:p w14:paraId="5B4C78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&lt;COMMON&gt;&lt;/COMMON&gt;</w:t>
      </w:r>
    </w:p>
    <w:p w14:paraId="31A7BB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&lt;ENTITY&gt;</w:t>
      </w:r>
    </w:p>
    <w:p w14:paraId="384A99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&lt;PDCmptDfaltval_Grp type="G"&gt;</w:t>
      </w:r>
    </w:p>
    <w:p w14:paraId="5BA42E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&lt;Tbl_Fld_Eng_Nm&gt;</w:t>
      </w:r>
    </w:p>
    <w:p w14:paraId="13A40C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&lt;![CDATA[userdefinedtypeLabe]]&gt;</w:t>
      </w:r>
    </w:p>
    <w:p w14:paraId="6280F8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&lt;/Tbl_Fld_Eng_Nm&gt;</w:t>
      </w:r>
    </w:p>
    <w:p w14:paraId="100FC9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&lt;Tbl_Fld_Chn_Nm&gt;</w:t>
      </w:r>
    </w:p>
    <w:p w14:paraId="411E03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&lt;![CDATA[某某某水果]]&gt;</w:t>
      </w:r>
    </w:p>
    <w:p w14:paraId="666C02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&lt;/Tbl_Fld_Chn_Nm&gt;</w:t>
      </w:r>
    </w:p>
    <w:p w14:paraId="1AC3FA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&lt;Wthr_Only_Rd_Ctrl_Ind&gt;</w:t>
      </w:r>
    </w:p>
    <w:p w14:paraId="29FB0C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&lt;![CDATA[0]]&gt;</w:t>
      </w:r>
    </w:p>
    <w:p w14:paraId="50C72F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&lt;/Wthr_Only_Rd_Ctrl_Ind&gt;</w:t>
      </w:r>
    </w:p>
    <w:p w14:paraId="4902FF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&lt;Wthr_Hd_Ctrl_Ind&gt;</w:t>
      </w:r>
    </w:p>
    <w:p w14:paraId="19D879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&lt;![CDATA[]]&gt;</w:t>
      </w:r>
    </w:p>
    <w:p w14:paraId="15EA39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&lt;/Wthr_Hd_Ctrl_Ind&gt;</w:t>
      </w:r>
    </w:p>
    <w:p w14:paraId="7D7278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&lt;RqFld_Ind&gt;</w:t>
      </w:r>
    </w:p>
    <w:p w14:paraId="1FD357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&lt;![CDATA[0]]&gt;</w:t>
      </w:r>
    </w:p>
    <w:p w14:paraId="26EFF9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&lt;/RqFld_Ind&gt;</w:t>
      </w:r>
    </w:p>
    <w:p w14:paraId="4DA2F3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&lt;Parm_Min_Val&gt;</w:t>
      </w:r>
    </w:p>
    <w:p w14:paraId="251ECE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&lt;![CDATA[]]&gt;</w:t>
      </w:r>
    </w:p>
    <w:p w14:paraId="10B8EE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&lt;/Parm_Min_Val&gt;</w:t>
      </w:r>
    </w:p>
    <w:p w14:paraId="73A985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&lt;Parm_Max_Val&gt;</w:t>
      </w:r>
    </w:p>
    <w:p w14:paraId="200E0E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&lt;![CDATA[]]&gt;</w:t>
      </w:r>
    </w:p>
    <w:p w14:paraId="169284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&lt;/Parm_Max_Val&gt;</w:t>
      </w:r>
    </w:p>
    <w:p w14:paraId="3D161D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&lt;InsiD&gt;</w:t>
      </w:r>
    </w:p>
    <w:p w14:paraId="4F0EDD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&lt;![CDATA[010600000]]&gt;</w:t>
      </w:r>
    </w:p>
    <w:p w14:paraId="493D50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&lt;/InsiD&gt;</w:t>
      </w:r>
    </w:p>
    <w:p w14:paraId="0B5751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&lt;PD_Seq_No_Attr_Val&gt;</w:t>
      </w:r>
    </w:p>
    <w:p w14:paraId="24879B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&lt;![CDATA[50271]]&gt;</w:t>
      </w:r>
    </w:p>
    <w:p w14:paraId="1A9A1C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&lt;/PD_Seq_No_Attr_Val&gt;</w:t>
      </w:r>
    </w:p>
    <w:p w14:paraId="7BC25A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&lt;/PDCmptDfaltval_Grp&gt;</w:t>
      </w:r>
    </w:p>
    <w:p w14:paraId="445B42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&lt;/ENTITY&gt;</w:t>
      </w:r>
    </w:p>
    <w:p w14:paraId="4CB7C3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&lt;/TX_BODY&gt;</w:t>
      </w:r>
    </w:p>
    <w:p w14:paraId="1AF653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&lt;TX_EMB&gt;&lt;/TX_EMB&gt;</w:t>
      </w:r>
    </w:p>
    <w:p w14:paraId="217BE6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&lt;/TX&gt;</w:t>
      </w:r>
    </w:p>
    <w:p w14:paraId="1BD0B9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报文关键检验字段：</w:t>
      </w:r>
    </w:p>
    <w:p w14:paraId="6DA074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不涉及</w:t>
      </w:r>
    </w:p>
    <w:p w14:paraId="7165B636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6.2 涉及关键字段信息替换的外呼交易及返回报文-A00351101 对私客户信息校验</w:t>
      </w:r>
      <w:bookmarkEnd w:id="17"/>
    </w:p>
    <w:p w14:paraId="519F62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&lt;?xml version="1.0" encoding="utf-8"?&gt;</w:t>
      </w:r>
    </w:p>
    <w:p w14:paraId="4FF975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&lt;TX&gt;</w:t>
      </w:r>
    </w:p>
    <w:p w14:paraId="5776BD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&lt;TX_HEADER&gt;</w:t>
      </w:r>
    </w:p>
    <w:p w14:paraId="4CDFED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&lt;TX_TYPE&gt;020000&lt;/TX_TYPE&gt;</w:t>
      </w:r>
    </w:p>
    <w:p w14:paraId="08D89B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&lt;sx_trace_id&gt;1080190019011501136310478857&lt;/sx_trace_id&gt;</w:t>
      </w:r>
    </w:p>
    <w:p w14:paraId="166A57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&lt;TX_STATUS&gt;00&lt;/TX_STATUS&gt;</w:t>
      </w:r>
    </w:p>
    <w:p w14:paraId="40A1BC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&lt;RESP_CODE&gt;000000000000&lt;/RESP_CODE&gt;</w:t>
      </w:r>
    </w:p>
    <w:p w14:paraId="05CE6C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&lt;RESP_DESC&gt;success&lt;/RESP_DESC&gt;</w:t>
      </w:r>
    </w:p>
    <w:p w14:paraId="655F27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&lt;/TX_HEADER&gt;</w:t>
      </w:r>
    </w:p>
    <w:p w14:paraId="75BCAA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&lt;TX_BODY&gt;</w:t>
      </w:r>
    </w:p>
    <w:p w14:paraId="79AD8E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&lt;COMMON&gt;&lt;/COMMON&gt;</w:t>
      </w:r>
    </w:p>
    <w:p w14:paraId="1427C3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&lt;ENTITY&gt;</w:t>
      </w:r>
    </w:p>
    <w:p w14:paraId="315DBE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&lt;cst_id&gt;639410001001906824&lt;/cst_id&gt;</w:t>
      </w:r>
    </w:p>
    <w:p w14:paraId="21BB1F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&lt;idv_nm&gt;贺学宇&lt;/idv_nm&gt;</w:t>
      </w:r>
    </w:p>
    <w:p w14:paraId="0F2628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&lt;id_no&gt;441422197502193789&lt;/id_no&gt;</w:t>
      </w:r>
    </w:p>
    <w:p w14:paraId="78E9E7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&lt;id_type&gt;1010&lt;/id_type&gt;</w:t>
      </w:r>
    </w:p>
    <w:p w14:paraId="066547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&lt;wrk_unit_nm&gt;自动化小组&lt;/wrk_unit_nm&gt;</w:t>
      </w:r>
    </w:p>
    <w:p w14:paraId="7174FD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&lt;/ENTITY&gt;</w:t>
      </w:r>
    </w:p>
    <w:p w14:paraId="2D5F5B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&lt;/TX_BODY&gt;</w:t>
      </w:r>
    </w:p>
    <w:p w14:paraId="325ECC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&lt;TX_EMB&gt;&lt;/TX_EMB&gt;</w:t>
      </w:r>
    </w:p>
    <w:p w14:paraId="455E83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&lt;/TX&gt;</w:t>
      </w:r>
    </w:p>
    <w:p w14:paraId="345E0E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报文关键检验字段：</w:t>
      </w:r>
    </w:p>
    <w:p w14:paraId="629FCE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说明：这些关键字段值需要替换为交易接口请求的对私客户信息数据</w:t>
      </w:r>
    </w:p>
    <w:p w14:paraId="4ADCA9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cst_id：对私客户编号</w:t>
      </w:r>
    </w:p>
    <w:p w14:paraId="5A0457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idv_nm：客户姓名</w:t>
      </w:r>
    </w:p>
    <w:p w14:paraId="489FC9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id_no：身份证号</w:t>
      </w:r>
    </w:p>
    <w:p w14:paraId="70C449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id_type：证件类型</w:t>
      </w:r>
    </w:p>
    <w:p w14:paraId="7BB732F6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6.3 外部接口指标交易及返回报文</w:t>
      </w:r>
      <w:bookmarkEnd w:id="18"/>
    </w:p>
    <w:p w14:paraId="2188F2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模型需调用第三方外部接口获取核验指标，用于准入判断，所有接口请求/响应均为XML格式，具体接口及提取指标如下：</w:t>
      </w:r>
    </w:p>
    <w:p w14:paraId="184B58F3">
      <w:pPr>
        <w:spacing w:before="260" w:after="120" w:line="288" w:lineRule="auto"/>
        <w:ind w:left="0"/>
        <w:jc w:val="left"/>
        <w:outlineLvl w:val="3"/>
      </w:pPr>
      <w:bookmarkStart w:id="19" w:name="heading_19"/>
      <w:r>
        <w:rPr>
          <w:rFonts w:ascii="Arial" w:hAnsi="Arial" w:eastAsia="等线" w:cs="Arial"/>
          <w:b/>
          <w:sz w:val="28"/>
        </w:rPr>
        <w:t>6.3.1：借记卡交易信息查询-A00110001</w:t>
      </w:r>
      <w:bookmarkEnd w:id="19"/>
    </w:p>
    <w:p w14:paraId="50EEB4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接口用途：查询用户借记卡是否正常、近段时间是否有交易</w:t>
      </w:r>
    </w:p>
    <w:p w14:paraId="7729B2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请求报文：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32"/>
      </w:tblGrid>
      <w:tr w14:paraId="265A57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2A049">
            <w:pPr>
              <w:spacing w:before="120" w:after="120" w:line="288" w:lineRule="auto"/>
              <w:ind w:lef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&lt;?xml version="1.0" encoding="UTF-8"?&gt;</w:t>
            </w:r>
          </w:p>
          <w:p w14:paraId="0E3142BC">
            <w:pPr>
              <w:spacing w:before="120" w:after="120" w:line="288" w:lineRule="auto"/>
              <w:ind w:lef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&lt;request&gt;</w:t>
            </w:r>
          </w:p>
          <w:p w14:paraId="4857BFE8">
            <w:pPr>
              <w:spacing w:before="120" w:after="120" w:line="288" w:lineRule="auto"/>
              <w:ind w:lef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&lt;user_id&gt;字符串&lt;/user_id&gt;</w:t>
            </w:r>
          </w:p>
          <w:p w14:paraId="20528696">
            <w:pPr>
              <w:spacing w:before="120" w:after="120" w:line="288" w:lineRule="auto"/>
              <w:ind w:lef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&lt;id_card&gt;身份证号&lt;/id_card&gt;</w:t>
            </w:r>
          </w:p>
          <w:p w14:paraId="78E10CF5">
            <w:pPr>
              <w:spacing w:before="120" w:after="120" w:line="288" w:lineRule="auto"/>
              <w:ind w:lef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&lt;query_type&gt;BALANCE&lt;/query_type&gt;</w:t>
            </w:r>
          </w:p>
          <w:p w14:paraId="42441714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/>
              </w:rPr>
              <w:t>&lt;/request&gt;</w:t>
            </w:r>
          </w:p>
        </w:tc>
      </w:tr>
      <w:tr w14:paraId="5D3E42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3A8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• 响应报文：</w:t>
            </w:r>
          </w:p>
        </w:tc>
      </w:tr>
      <w:tr w14:paraId="7DE98F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C4B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XML&lt;br/&gt;&lt;?xml version="1.0" encoding="UTF-8"?&gt;&lt;br/&gt;&lt;response&gt;&lt;br/&gt;  &lt;code&gt;0000&lt;/code&gt;&lt;br/&gt;  &lt;message&gt;成功&lt;/message&gt;&lt;br/&gt;  &lt;data&gt;&lt;br/&gt;    &lt;card_no&gt;6222****1234&lt;/card_no&gt;&lt;br/&gt;    &lt;card_status&gt;NORMAL&lt;/card_status&gt;&lt;br/&gt;    &lt;recent_trans_amount&gt;5800.50&lt;/recent_trans_amount&gt;&lt;br/&gt;    &lt;trans_count&gt;12&lt;/trans_count&gt;&lt;br/&gt;  &lt;/data&gt;&lt;br/&gt;&lt;/response&gt;</w:t>
            </w:r>
          </w:p>
        </w:tc>
      </w:tr>
      <w:tr w14:paraId="3AE89A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E89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---</w:t>
            </w:r>
          </w:p>
        </w:tc>
      </w:tr>
      <w:tr w14:paraId="2B6F94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8AD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• 提取外部指标：</w:t>
            </w:r>
          </w:p>
        </w:tc>
      </w:tr>
      <w:tr w14:paraId="519CF3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101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a. card_status（枚举）：借记卡状态，NORMAL=正常，ABNORMAL=异常</w:t>
            </w:r>
          </w:p>
        </w:tc>
      </w:tr>
      <w:tr w14:paraId="6E92C3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C5E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b. recent_trans_amount（decimal）：近30天借记卡交易金额</w:t>
            </w:r>
          </w:p>
        </w:tc>
      </w:tr>
    </w:tbl>
    <w:p w14:paraId="5A8500AB">
      <w:pPr>
        <w:spacing w:before="260" w:after="120" w:line="288" w:lineRule="auto"/>
        <w:ind w:left="0"/>
        <w:jc w:val="left"/>
        <w:outlineLvl w:val="3"/>
      </w:pPr>
      <w:bookmarkStart w:id="20" w:name="heading_20"/>
      <w:r>
        <w:rPr>
          <w:rFonts w:ascii="Arial" w:hAnsi="Arial" w:eastAsia="等线" w:cs="Arial"/>
          <w:b/>
          <w:sz w:val="28"/>
        </w:rPr>
        <w:t>6.3.2：身份证信息核验-A00110002</w:t>
      </w:r>
      <w:bookmarkEnd w:id="20"/>
    </w:p>
    <w:p w14:paraId="3CC559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接口用途：验证身份证是否真实、是否为本人</w:t>
      </w:r>
    </w:p>
    <w:p w14:paraId="236AA4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请求报文：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40"/>
      </w:tblGrid>
      <w:tr w14:paraId="19A55B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5A41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XML&lt;br/&gt;&lt;?xml version="1.0" encoding="UTF-8"?&gt;&lt;br/&gt;&lt;request&gt;&lt;br/&gt;  &lt;user_id&gt;字符串&lt;/user_id&gt;&lt;br/&gt;  &lt;id_card&gt;身份证号&lt;/id_card&gt;&lt;br/&gt;  &lt;user_name&gt;姓名&lt;/user_name&gt;&lt;br/&gt;&lt;/request&gt;</w:t>
            </w:r>
          </w:p>
        </w:tc>
      </w:tr>
      <w:tr w14:paraId="0002C9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2A1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• 响应报文：</w:t>
            </w:r>
          </w:p>
        </w:tc>
      </w:tr>
      <w:tr w14:paraId="673F13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F2F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XML&lt;br/&gt;&lt;?xml version="1.0" encoding="UTF-8"?&gt;&lt;br/&gt;&lt;response&gt;&lt;br/&gt;  &lt;code&gt;0000&lt;/code&gt;&lt;br/&gt;  &lt;message&gt;成功&lt;/message&gt;&lt;br/&gt;  &lt;data&gt;&lt;br/&gt;    &lt;id_check_result&gt;PASS&lt;/id_check_result&gt;&lt;br/&gt;    &lt;id_valid&gt;true&lt;/id_valid&gt;&lt;br/&gt;  &lt;/data&gt;&lt;br/&gt;&lt;/response&gt;</w:t>
            </w:r>
          </w:p>
        </w:tc>
      </w:tr>
      <w:tr w14:paraId="7CB568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462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---</w:t>
            </w:r>
          </w:p>
        </w:tc>
      </w:tr>
      <w:tr w14:paraId="27AE7C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D7A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• 提取外部指标：</w:t>
            </w:r>
          </w:p>
        </w:tc>
      </w:tr>
      <w:tr w14:paraId="781D83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9D8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￮ id_check_result（枚举）：身份核验结果，PASS=通过，FAIL=不通过</w:t>
            </w:r>
          </w:p>
        </w:tc>
      </w:tr>
    </w:tbl>
    <w:p w14:paraId="2988AA2C">
      <w:pPr>
        <w:spacing w:before="260" w:after="120" w:line="288" w:lineRule="auto"/>
        <w:ind w:left="0"/>
        <w:jc w:val="left"/>
        <w:outlineLvl w:val="3"/>
      </w:pPr>
      <w:bookmarkStart w:id="21" w:name="heading_21"/>
      <w:r>
        <w:rPr>
          <w:rFonts w:ascii="Arial" w:hAnsi="Arial" w:eastAsia="等线" w:cs="Arial"/>
          <w:b/>
          <w:sz w:val="28"/>
        </w:rPr>
        <w:t>6.3.3：黑名单校验接口-A00110003</w:t>
      </w:r>
      <w:bookmarkEnd w:id="21"/>
    </w:p>
    <w:p w14:paraId="081B37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接口用途：检查用户是否在行业/机构黑名单</w:t>
      </w:r>
    </w:p>
    <w:p w14:paraId="4CC4E4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请求报文：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32"/>
      </w:tblGrid>
      <w:tr w14:paraId="550A24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9AB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XML&lt;br/&gt;&lt;?xml version="1.0" encoding="UTF-8"?&gt;&lt;br/&gt;&lt;request&gt;&lt;br/&gt;  &lt;user_id&gt;字符串&lt;/user_id&gt;&lt;br/&gt;  &lt;id_card&gt;身份证号&lt;/id_card&gt;&lt;br/&gt;&lt;/request&gt;</w:t>
            </w:r>
          </w:p>
        </w:tc>
      </w:tr>
      <w:tr w14:paraId="5C979C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A2F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• 响应报文：</w:t>
            </w:r>
          </w:p>
        </w:tc>
      </w:tr>
      <w:tr w14:paraId="1AABFD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C94E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XML&lt;br/&gt;&lt;?xml version="1.0" encoding="UTF-8"?&gt;&lt;br/&gt;&lt;response&gt;&lt;br/&gt;  &lt;code&gt;0000&lt;/code&gt;&lt;br/&gt;  &lt;message&gt;成功&lt;/message&gt;&lt;br/&gt;  &lt;data&gt;&lt;br/&gt;    &lt;is_black&gt;false&lt;/is_black&gt;&lt;br/&gt;    &lt;black_type&gt;&lt;/black_type&gt;&lt;br/&gt;  &lt;/data&gt;&lt;br/&gt;&lt;/response&gt;</w:t>
            </w:r>
          </w:p>
        </w:tc>
      </w:tr>
      <w:tr w14:paraId="1F22DC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FE7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---</w:t>
            </w:r>
          </w:p>
        </w:tc>
      </w:tr>
      <w:tr w14:paraId="3A8559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9D9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• 提取外部指标：</w:t>
            </w:r>
          </w:p>
        </w:tc>
      </w:tr>
      <w:tr w14:paraId="5D3F42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8695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￮ is_black（布尔）：是否在黑名单，true=是，false=否</w:t>
            </w:r>
          </w:p>
        </w:tc>
      </w:tr>
    </w:tbl>
    <w:p w14:paraId="1E066960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65F3A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07B16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">
    <w:nsid w:val="C8879AEF"/>
    <w:multiLevelType w:val="singleLevel"/>
    <w:tmpl w:val="C8879AE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D7F9FE59"/>
    <w:multiLevelType w:val="singleLevel"/>
    <w:tmpl w:val="D7F9FE5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">
    <w:nsid w:val="DCBA6B53"/>
    <w:multiLevelType w:val="singleLevel"/>
    <w:tmpl w:val="DCBA6B5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">
    <w:nsid w:val="F4B5D9F5"/>
    <w:multiLevelType w:val="singleLevel"/>
    <w:tmpl w:val="F4B5D9F5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9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">
    <w:nsid w:val="0248C179"/>
    <w:multiLevelType w:val="singleLevel"/>
    <w:tmpl w:val="0248C17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2470EC97"/>
    <w:multiLevelType w:val="singleLevel"/>
    <w:tmpl w:val="2470E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2A8F537B"/>
    <w:multiLevelType w:val="singleLevel"/>
    <w:tmpl w:val="2A8F53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">
    <w:nsid w:val="4D4DC07F"/>
    <w:multiLevelType w:val="singleLevel"/>
    <w:tmpl w:val="4D4DC07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6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">
    <w:nsid w:val="5A241D34"/>
    <w:multiLevelType w:val="singleLevel"/>
    <w:tmpl w:val="5A241D3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">
    <w:nsid w:val="72183CF9"/>
    <w:multiLevelType w:val="singleLevel"/>
    <w:tmpl w:val="72183CF9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9"/>
  </w:num>
  <w:num w:numId="2">
    <w:abstractNumId w:val="5"/>
  </w:num>
  <w:num w:numId="3">
    <w:abstractNumId w:val="16"/>
  </w:num>
  <w:num w:numId="4">
    <w:abstractNumId w:val="3"/>
  </w:num>
  <w:num w:numId="5">
    <w:abstractNumId w:val="2"/>
  </w:num>
  <w:num w:numId="6">
    <w:abstractNumId w:val="11"/>
  </w:num>
  <w:num w:numId="7">
    <w:abstractNumId w:val="13"/>
  </w:num>
  <w:num w:numId="8">
    <w:abstractNumId w:val="18"/>
  </w:num>
  <w:num w:numId="9">
    <w:abstractNumId w:val="10"/>
  </w:num>
  <w:num w:numId="10">
    <w:abstractNumId w:val="0"/>
  </w:num>
  <w:num w:numId="11">
    <w:abstractNumId w:val="14"/>
  </w:num>
  <w:num w:numId="12">
    <w:abstractNumId w:val="17"/>
  </w:num>
  <w:num w:numId="13">
    <w:abstractNumId w:val="4"/>
  </w:num>
  <w:num w:numId="14">
    <w:abstractNumId w:val="15"/>
  </w:num>
  <w:num w:numId="15">
    <w:abstractNumId w:val="8"/>
  </w:num>
  <w:num w:numId="16">
    <w:abstractNumId w:val="12"/>
  </w:num>
  <w:num w:numId="17">
    <w:abstractNumId w:val="7"/>
  </w:num>
  <w:num w:numId="18">
    <w:abstractNumId w:val="6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NotDisplayPageBoundaries w:val="1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C8322A"/>
    <w:rsid w:val="25C315F4"/>
    <w:rsid w:val="2C0A6A5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2006</Words>
  <Characters>5848</Characters>
  <TotalTime>9</TotalTime>
  <ScaleCrop>false</ScaleCrop>
  <LinksUpToDate>false</LinksUpToDate>
  <CharactersWithSpaces>6936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2026-03-26T09:55:00Z</dcterms:created>
  <dc:creator>Apache POI</dc:creator>
  <cp:lastModifiedBy>罗政超</cp:lastModifiedBy>
  <dcterms:modified xsi:type="dcterms:W3CDTF">2026-03-27T03:23:09Z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eyJoZGlkIjoiNGU5YTk2NWU3OTRhNTU0YjZlNWE0ODExMjY4YzM0MTgiLCJ1c2VySWQiOiI2NTczMzk1OTUifQ==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33708F53D80D4A169C966F5581C5CB31_13</vt:lpwstr>
  </property>
</Properties>
</file>