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F6E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授信额度模型 001 系统设计详细文档</w:t>
      </w:r>
    </w:p>
    <w:p w14:paraId="6B6A53F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模型基本信息</w:t>
      </w:r>
      <w:bookmarkEnd w:id="0"/>
    </w:p>
    <w:p w14:paraId="46F22E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模型编号：MODEL_001</w:t>
      </w:r>
    </w:p>
    <w:p w14:paraId="0785A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模型名称：授信额度模型</w:t>
      </w:r>
    </w:p>
    <w:p w14:paraId="3F667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用途：根据用户社保、工资、收入、外部接口指标等信息，计算是否准入、是否产生授信额度</w:t>
      </w:r>
    </w:p>
    <w:p w14:paraId="53AE3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授信额度模型 的所有输入指标来源：</w:t>
      </w:r>
    </w:p>
    <w:p w14:paraId="235AB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1）数据库指标（从本地表读取）</w:t>
      </w:r>
    </w:p>
    <w:p w14:paraId="4AF59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2）外部接口指标（调用第三方系统，通过报文获取）</w:t>
      </w:r>
    </w:p>
    <w:p w14:paraId="0FE15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所有指标用于：准入判断 + 授信额度计算。</w:t>
      </w:r>
    </w:p>
    <w:p w14:paraId="3FF7B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输出：</w:t>
      </w:r>
    </w:p>
    <w:p w14:paraId="1FA8124D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￮ 准入/不准入</w:t>
      </w:r>
      <w:r>
        <w:rPr>
          <w:rFonts w:hint="eastAsia" w:ascii="Arial" w:hAnsi="Arial" w:eastAsia="等线" w:cs="Arial"/>
          <w:sz w:val="22"/>
          <w:lang w:val="en-US" w:eastAsia="zh-CN"/>
        </w:rPr>
        <w:t>: 准入-- ADMIT，不准入-- REJECT</w:t>
      </w:r>
    </w:p>
    <w:p w14:paraId="373E6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授信额度（不准入=0）</w:t>
      </w:r>
    </w:p>
    <w:p w14:paraId="17590FF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所有数据表 + 字段 + 含义（完整版）</w:t>
      </w:r>
      <w:bookmarkEnd w:id="1"/>
    </w:p>
    <w:p w14:paraId="23C4E9D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补充说明</w:t>
      </w:r>
      <w:bookmarkEnd w:id="2"/>
    </w:p>
    <w:p w14:paraId="6D3CCE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表的</w:t>
      </w:r>
      <w:r>
        <w:rPr>
          <w:rFonts w:ascii="Arial" w:hAnsi="Arial" w:eastAsia="等线" w:cs="Arial"/>
          <w:b/>
          <w:sz w:val="22"/>
        </w:rPr>
        <w:t>主键/索引字段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接口请求报文</w:t>
      </w:r>
      <w:r>
        <w:rPr>
          <w:rFonts w:ascii="Arial" w:hAnsi="Arial" w:eastAsia="等线" w:cs="Arial"/>
          <w:sz w:val="22"/>
        </w:rPr>
        <w:t>字段一一对应，通过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cst_id</w:t>
      </w:r>
      <w:r>
        <w:rPr>
          <w:rFonts w:ascii="Arial" w:hAnsi="Arial" w:eastAsia="等线" w:cs="Arial"/>
          <w:sz w:val="22"/>
        </w:rPr>
        <w:t>实现数据表与接口请求的数据关联，是模型数据匹配、指标提取的核心关联字段。</w:t>
      </w:r>
    </w:p>
    <w:p w14:paraId="5AB6D92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表 1：user_info（用户基础信息表）</w:t>
      </w:r>
      <w:bookmarkEnd w:id="3"/>
    </w:p>
    <w:p w14:paraId="1746BB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作用：用户基本信息</w:t>
      </w:r>
    </w:p>
    <w:p w14:paraId="3A3355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11AB66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• 索引：user_id（VARCHAR(32)，唯一索引，业务主键）</w:t>
      </w:r>
    </w:p>
    <w:p w14:paraId="4424482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• </w:t>
      </w:r>
      <w:r>
        <w:rPr>
          <w:rFonts w:hint="eastAsia" w:ascii="Arial" w:hAnsi="Arial" w:eastAsia="等线" w:cs="Arial"/>
          <w:sz w:val="22"/>
          <w:lang w:val="en-US" w:eastAsia="zh-CN"/>
        </w:rPr>
        <w:t>索引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user_crdt_no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（VARCHAR(32)，唯一索引，</w:t>
      </w:r>
      <w:r>
        <w:rPr>
          <w:rFonts w:hint="eastAsia" w:ascii="Arial" w:hAnsi="Arial" w:eastAsia="等线" w:cs="Arial"/>
          <w:sz w:val="22"/>
          <w:lang w:val="en-US" w:eastAsia="zh-CN"/>
        </w:rPr>
        <w:t>客户身份证号</w:t>
      </w:r>
      <w:r>
        <w:rPr>
          <w:rFonts w:ascii="Arial" w:hAnsi="Arial" w:eastAsia="等线" w:cs="Arial"/>
          <w:sz w:val="22"/>
        </w:rPr>
        <w:t>）</w:t>
      </w:r>
    </w:p>
    <w:p w14:paraId="1291B9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5D52FEB8">
      <w:p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ascii="Arial" w:hAnsi="Arial" w:eastAsia="等线" w:cs="Arial"/>
          <w:sz w:val="22"/>
        </w:rPr>
        <w:t xml:space="preserve">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756E0C4A">
      <w:pPr>
        <w:spacing w:before="120" w:after="120" w:line="288" w:lineRule="auto"/>
        <w:ind w:left="0" w:firstLine="220" w:firstLineChars="10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索引</w:t>
      </w:r>
      <w:r>
        <w:rPr>
          <w:rFonts w:ascii="Arial" w:hAnsi="Arial" w:eastAsia="等线" w:cs="Arial"/>
          <w:sz w:val="22"/>
        </w:rPr>
        <w:t>字段</w:t>
      </w:r>
      <w:r>
        <w:rPr>
          <w:rFonts w:hint="eastAsia" w:ascii="Consolas" w:hAnsi="Consolas" w:eastAsia="Consolas" w:cs="Consolas"/>
          <w:sz w:val="22"/>
          <w:shd w:val="clear" w:fill="EFF0F1"/>
        </w:rPr>
        <w:t>user_crdt_no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</w:t>
      </w:r>
      <w:r>
        <w:rPr>
          <w:rFonts w:hint="eastAsia" w:ascii="Consolas" w:hAnsi="Consolas" w:eastAsia="宋体" w:cs="Consolas"/>
          <w:sz w:val="22"/>
          <w:shd w:val="clear" w:fill="EFF0F1"/>
          <w:lang w:val="en-US" w:eastAsia="zh-CN"/>
        </w:rPr>
        <w:t>person</w:t>
      </w:r>
      <w:r>
        <w:rPr>
          <w:rFonts w:ascii="Consolas" w:hAnsi="Consolas" w:eastAsia="Consolas" w:cs="Consolas"/>
          <w:sz w:val="22"/>
          <w:shd w:val="clear" w:fill="EFF0F1"/>
        </w:rPr>
        <w:t>_id&gt;</w:t>
      </w:r>
    </w:p>
    <w:p w14:paraId="2C8507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792C79B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￮ user_level（int）：用户等级，取值1~5</w:t>
      </w:r>
    </w:p>
    <w:p w14:paraId="6DE314B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表 2：account_balance（账户资产表）</w:t>
      </w:r>
      <w:bookmarkEnd w:id="4"/>
    </w:p>
    <w:p w14:paraId="5891D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作用：用户资产能力</w:t>
      </w:r>
    </w:p>
    <w:p w14:paraId="79E01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085F8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索引：user_id（VARCHAR(32)，唯一索引）</w:t>
      </w:r>
    </w:p>
    <w:p w14:paraId="1DBB3A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1C4D3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00FA4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098AE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avg_3m_balance（decimal）：近3个月月均资产，用户可为负资产</w:t>
      </w:r>
    </w:p>
    <w:p w14:paraId="5ACF5E7F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表 3：cgs_social_security（社保信息表）</w:t>
      </w:r>
      <w:bookmarkEnd w:id="5"/>
    </w:p>
    <w:p w14:paraId="04406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作用：记录用户是否缴纳社保</w:t>
      </w:r>
    </w:p>
    <w:p w14:paraId="048DC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6A593F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索引：user_id（VARCHAR(32)，唯一索引）</w:t>
      </w:r>
    </w:p>
    <w:p w14:paraId="160EC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02B4E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6F7CD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239E6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social_security_flag（int，枚举）：取值0/1；0=无社保，1=有社保</w:t>
      </w:r>
    </w:p>
    <w:p w14:paraId="0160E05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表 4：salary_summary（工资汇总信息表）</w:t>
      </w:r>
      <w:bookmarkEnd w:id="6"/>
    </w:p>
    <w:p w14:paraId="417C71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作用：记录用户近一个月工资收入（按月存储）</w:t>
      </w:r>
    </w:p>
    <w:p w14:paraId="4475A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586835D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• 索引：uk_user_month（联合唯一索引，由user_id + month组成）</w:t>
      </w:r>
    </w:p>
    <w:p w14:paraId="1D26CD32">
      <w:pPr>
        <w:spacing w:before="120" w:after="120" w:line="288" w:lineRule="auto"/>
        <w:ind w:left="0" w:firstLine="50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- </w:t>
      </w:r>
      <w:r>
        <w:rPr>
          <w:rFonts w:ascii="Arial" w:hAnsi="Arial" w:eastAsia="等线" w:cs="Arial"/>
          <w:sz w:val="22"/>
        </w:rPr>
        <w:t>user_id（VARCHAR(32)</w:t>
      </w:r>
      <w:r>
        <w:rPr>
          <w:rFonts w:hint="eastAsia" w:ascii="Arial" w:hAnsi="Arial" w:eastAsia="等线" w:cs="Arial"/>
          <w:sz w:val="22"/>
          <w:lang w:val="en-US" w:eastAsia="zh-CN"/>
        </w:rPr>
        <w:t>)，</w:t>
      </w:r>
    </w:p>
    <w:p w14:paraId="3C5B4C6C">
      <w:pPr>
        <w:spacing w:before="120" w:after="120" w:line="288" w:lineRule="auto"/>
        <w:ind w:left="0" w:firstLine="50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-  </w:t>
      </w:r>
      <w:r>
        <w:rPr>
          <w:rFonts w:ascii="Arial" w:hAnsi="Arial" w:eastAsia="等线" w:cs="Arial"/>
          <w:sz w:val="22"/>
        </w:rPr>
        <w:t>month（VARCHAR(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)</w:t>
      </w:r>
      <w:r>
        <w:rPr>
          <w:rFonts w:hint="eastAsia" w:ascii="Arial" w:hAnsi="Arial" w:eastAsia="等线" w:cs="Arial"/>
          <w:sz w:val="22"/>
          <w:lang w:val="en-US" w:eastAsia="zh-CN"/>
        </w:rPr>
        <w:t>)，数值格式：YYYY-MM</w:t>
      </w:r>
    </w:p>
    <w:p w14:paraId="53F54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2AC0A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3065F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7562B5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monthly_salary（decimal）：近1个月工资总收入，范围1～10000000，无正负，仅为收入金额</w:t>
      </w:r>
    </w:p>
    <w:p w14:paraId="599DF7D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模型最终输入特征（共10个字段）</w:t>
      </w:r>
      <w:bookmarkEnd w:id="7"/>
    </w:p>
    <w:p w14:paraId="3D5DCA5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数据库表提取指标（5个）</w:t>
      </w:r>
      <w:bookmarkEnd w:id="8"/>
    </w:p>
    <w:p w14:paraId="2155176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user_info.user_level</w:t>
      </w:r>
    </w:p>
    <w:p w14:paraId="3734360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account_balance.avg_3m_balance</w:t>
      </w:r>
    </w:p>
    <w:p w14:paraId="4FE630A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cgs_social_security.social_security_flag（0/1）</w:t>
      </w:r>
    </w:p>
    <w:p w14:paraId="74DB357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salary_summary.monthly_salary</w:t>
      </w:r>
    </w:p>
    <w:p w14:paraId="5205B23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coefficient（代码内部实时计算，非DB字段）</w:t>
      </w:r>
    </w:p>
    <w:p w14:paraId="6861289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外部接口提取指标（4个）</w:t>
      </w:r>
      <w:bookmarkEnd w:id="9"/>
    </w:p>
    <w:p w14:paraId="29CD1FB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card_status（借记卡状态）</w:t>
      </w:r>
    </w:p>
    <w:p w14:paraId="788DD92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recent_trans_amount（近30天借记卡交易金额）</w:t>
      </w:r>
    </w:p>
    <w:p w14:paraId="6BBBEF1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id_check_result（身份核验结果）</w:t>
      </w:r>
    </w:p>
    <w:p w14:paraId="7B7CB2B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is_black（是否在黑名单）</w:t>
      </w:r>
    </w:p>
    <w:p w14:paraId="1775BC4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 业务规则</w:t>
      </w:r>
      <w:bookmarkEnd w:id="10"/>
    </w:p>
    <w:p w14:paraId="4A9A3F6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 准入判断规则</w:t>
      </w:r>
      <w:bookmarkEnd w:id="11"/>
    </w:p>
    <w:p w14:paraId="6F3BCB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必须同时满足以下6条，才算「准入」，任意一条不满足则「不准入」，额度直接为0：</w:t>
      </w:r>
    </w:p>
    <w:p w14:paraId="256FED4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近一个月工资 &gt; 10000 元：monthly_salary &gt; 10000</w:t>
      </w:r>
    </w:p>
    <w:p w14:paraId="0C27990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有社保：social_security_flag = 1</w:t>
      </w:r>
    </w:p>
    <w:p w14:paraId="7524549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借记卡状态正常：card_status = "NORMAL"</w:t>
      </w:r>
    </w:p>
    <w:p w14:paraId="46DBBE6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身份核验通过：id_check_result = "PASS"</w:t>
      </w:r>
    </w:p>
    <w:p w14:paraId="0E62510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未进入黑名单：is_black = false</w:t>
      </w:r>
    </w:p>
    <w:p w14:paraId="77706F6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近30天借记卡有交易：recent_trans_amount &gt; 0</w:t>
      </w:r>
    </w:p>
    <w:p w14:paraId="672C929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4.2 计算系数取值规则</w:t>
      </w:r>
      <w:bookmarkEnd w:id="12"/>
    </w:p>
    <w:p w14:paraId="510D6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仅满足准入条件后才计算系数，不满足准入条件则计算系数取0：</w:t>
      </w:r>
    </w:p>
    <w:p w14:paraId="0C5F719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准入且近3个月月均资产avg_3m_balance &gt; 1000 → 计算系数取2.3</w:t>
      </w:r>
    </w:p>
    <w:p w14:paraId="469D142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准入且近3个月月均资产0 &lt; avg_3m_balance ≤ 1000 → 计算系数取0.5</w:t>
      </w:r>
    </w:p>
    <w:p w14:paraId="63617EC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准入且近3个月月均资产avg_3m_balance ≤ 0 → 计算系数取0.2</w:t>
      </w:r>
    </w:p>
    <w:p w14:paraId="2DBCF61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不满足准入条件 → 计算系数取0</w:t>
      </w:r>
    </w:p>
    <w:p w14:paraId="395BAD6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4.3 授信额度计算公式（仅准入时计算）</w:t>
      </w:r>
      <w:bookmarkEnd w:id="13"/>
    </w:p>
    <w:p w14:paraId="60D4B8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满足准入条件后，按以下公式计算授信额度，若计算结果为负数，返回额度为0：</w:t>
      </w:r>
    </w:p>
    <w:p w14:paraId="18FD5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额度crgln =（user_level × avg_3m_balance × monthly_salary）× 计算系数</w:t>
      </w:r>
    </w:p>
    <w:p w14:paraId="19D7A74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5. 接口请求报文</w:t>
      </w:r>
      <w:bookmarkEnd w:id="14"/>
    </w:p>
    <w:p w14:paraId="5AFF320F">
      <w:r>
        <w:rPr>
          <w:b/>
          <w:color w:val="FF0000"/>
        </w:rPr>
        <w:t>5.0 接口调用基本信息</w:t>
      </w:r>
    </w:p>
    <w:p w14:paraId="63C4D81E">
      <w:r>
        <w:rPr>
          <w:b/>
          <w:color w:val="FF0000"/>
        </w:rPr>
        <w:t>• 测试环境 URL：http://10.234.6.235:8080/api/credit/model</w:t>
      </w:r>
    </w:p>
    <w:p w14:paraId="0E827964">
      <w:r>
        <w:rPr>
          <w:b/>
          <w:color w:val="FF0000"/>
        </w:rPr>
        <w:t>• 主交易码：不适用（model_id=MODEL_001 已在请求报文 &lt;model_id&gt; 字段中传入，无独立交易码）</w:t>
      </w:r>
    </w:p>
    <w:p w14:paraId="6496BC76">
      <w:r>
        <w:rPr>
          <w:b/>
          <w:color w:val="FF0000"/>
        </w:rPr>
        <w:t>• 调用协议/方法：HTTP POST</w:t>
      </w:r>
    </w:p>
    <w:p w14:paraId="2AD12EEE">
      <w:r>
        <w:rPr>
          <w:b/>
          <w:color w:val="FF0000"/>
        </w:rPr>
        <w:t>• Content-Type：application/xml；字符集：UTF-8</w:t>
      </w:r>
    </w:p>
    <w:p w14:paraId="012E5F31">
      <w:r>
        <w:rPr>
          <w:b/>
          <w:color w:val="FF0000"/>
        </w:rPr>
        <w:t>• 认证方式：无需认证（系统未配置鉴权）</w:t>
      </w:r>
    </w:p>
    <w:p w14:paraId="4D87C299">
      <w:r>
        <w:rPr>
          <w:b/>
          <w:color w:val="FF0000"/>
        </w:rPr>
        <w:t>• 超时时间：未配置超时（Spring Boot 默认，无限制）</w:t>
      </w:r>
    </w:p>
    <w:p w14:paraId="2F305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&lt;?xml version="1.0" encoding="utf-8"?&gt;</w:t>
      </w:r>
    </w:p>
    <w:p w14:paraId="7AE61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&lt;REQUEST&gt;</w:t>
      </w:r>
    </w:p>
    <w:p w14:paraId="312D1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&lt;user_id&gt;999998888800000323&lt;/user_id&gt;</w:t>
      </w:r>
    </w:p>
    <w:p w14:paraId="5637A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&lt;model_id&gt;MODEL_001&lt;/model_id&gt;</w:t>
      </w:r>
    </w:p>
    <w:p w14:paraId="0A030F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&lt;channel&gt;131&lt;/channel&gt;</w:t>
      </w:r>
    </w:p>
    <w:p w14:paraId="4A4DD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&lt;business_params&gt;</w:t>
      </w:r>
    </w:p>
    <w:p w14:paraId="57F6C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&lt;sx_trace_id&gt;123456789012345678&lt;/sx_trace_id&gt;</w:t>
      </w:r>
    </w:p>
    <w:p w14:paraId="0ACB38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&lt;corp_id&gt;999998888800000123&lt;/corp_id&gt;</w:t>
      </w:r>
    </w:p>
    <w:p w14:paraId="4C4BE4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&lt;corp_xy_num&gt;999998888800000223&lt;/corp_xy_num&gt;</w:t>
      </w:r>
    </w:p>
    <w:p w14:paraId="0CFB00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&lt;cst_id&gt;639410001001906824&lt;/cst_id&gt;</w:t>
      </w:r>
    </w:p>
    <w:p w14:paraId="78D2E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&lt;id_type&gt;1010&lt;/id_type&gt;</w:t>
      </w:r>
    </w:p>
    <w:p w14:paraId="54CBFD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&lt;person_id&gt;441422197502193789&lt;/person_id&gt;</w:t>
      </w:r>
    </w:p>
    <w:p w14:paraId="248A5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&lt;person_name&gt;贺学宇&lt;/person_name&gt;</w:t>
      </w:r>
    </w:p>
    <w:p w14:paraId="53A91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&lt;bnk_no&gt;111222333&lt;/bnk_no&gt;</w:t>
      </w:r>
    </w:p>
    <w:p w14:paraId="43A62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&lt;cp_code&gt;8890&lt;/cp_code&gt;</w:t>
      </w:r>
    </w:p>
    <w:p w14:paraId="2C3BF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&lt;qd_cd&gt;R00&lt;/qd_cd&gt;</w:t>
      </w:r>
    </w:p>
    <w:p w14:paraId="510765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&lt;c_code&gt;110110&lt;/c_code&gt;</w:t>
      </w:r>
    </w:p>
    <w:p w14:paraId="7D988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&lt;p_code&gt;110000&lt;/p_code&gt;</w:t>
      </w:r>
    </w:p>
    <w:p w14:paraId="7D260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&lt;fr_psn_id&gt;441422197505196889&lt;/fr_psn_id&gt;</w:t>
      </w:r>
    </w:p>
    <w:p w14:paraId="1209A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&lt;fr_psn_name&gt;李宇浩&lt;/fr_psn_name&gt;</w:t>
      </w:r>
    </w:p>
    <w:p w14:paraId="215CD5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&lt;/business_params&gt;</w:t>
      </w:r>
    </w:p>
    <w:p w14:paraId="5928F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&lt;/REQUEST&gt;</w:t>
      </w:r>
    </w:p>
    <w:p w14:paraId="25963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特别字段入参说明：</w:t>
      </w:r>
    </w:p>
    <w:p w14:paraId="44D2B1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bnk_no：111222333</w:t>
      </w:r>
    </w:p>
    <w:p w14:paraId="7CF2C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cp_code：8890</w:t>
      </w:r>
    </w:p>
    <w:p w14:paraId="2CF8F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qd_cd：R00</w:t>
      </w:r>
    </w:p>
    <w:p w14:paraId="772B49E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6.所有分支涉及的外呼交易及返回报文</w:t>
      </w:r>
      <w:bookmarkEnd w:id="15"/>
    </w:p>
    <w:p w14:paraId="05946330">
      <w:r>
        <w:rPr>
          <w:b/>
          <w:color w:val="FF0000"/>
        </w:rPr>
        <w:t>6.0 外部接口挡板配置说明</w:t>
      </w:r>
    </w:p>
    <w:p w14:paraId="28DC4AC4">
      <w:r>
        <w:rPr>
          <w:b/>
          <w:color w:val="FF0000"/>
        </w:rPr>
        <w:t>外部接口 A00110001 / A00110002 / A00110003 均走 Mock 挡板服务，挡板地址：http://10.234.6.235:3458</w:t>
      </w:r>
    </w:p>
    <w:p w14:paraId="120F7CDB"/>
    <w:p w14:paraId="2A1F9B6E">
      <w:r>
        <w:t>【挡板管理 API】</w:t>
      </w:r>
    </w:p>
    <w:p w14:paraId="7B41E9D9">
      <w:r>
        <w:t>• 设置指定交易自定义报文：PUT http://10.234.6.235:3458/mock/admin/{txCode}</w:t>
      </w:r>
    </w:p>
    <w:p w14:paraId="578D1E05">
      <w:r>
        <w:t xml:space="preserve">  Content-Type: application/xml（或 text/plain），Body 填写目标返回报文</w:t>
      </w:r>
    </w:p>
    <w:p w14:paraId="37AE710D">
      <w:r>
        <w:t>• 重置指定交易为默认报文：DELETE http://10.234.6.235:3458/mock/admin/{txCode}</w:t>
      </w:r>
    </w:p>
    <w:p w14:paraId="2209E192">
      <w:r>
        <w:t>• 重置所有交易为默认报文：DELETE http://10.234.6.235:3458/mock/admin/all</w:t>
      </w:r>
    </w:p>
    <w:p w14:paraId="1FF084C9">
      <w:r>
        <w:t>• 查看当前挡板配置状态： GET http://10.234.6.235:3458/mock/admin/status</w:t>
      </w:r>
    </w:p>
    <w:p w14:paraId="63B8145B"/>
    <w:p w14:paraId="795A1FDB">
      <w:r>
        <w:t>【各交易默认返回（正常场景）】</w:t>
      </w:r>
    </w:p>
    <w:p w14:paraId="5F6198A9">
      <w:r>
        <w:t>• A00110001：card_status=NORMAL，recent_trans_amount=5800.50</w:t>
      </w:r>
    </w:p>
    <w:p w14:paraId="1751F191">
      <w:r>
        <w:t>• A00110002：id_check_result=PASS</w:t>
      </w:r>
    </w:p>
    <w:p w14:paraId="3596FDCC">
      <w:r>
        <w:t>• A00110003：is_black=false</w:t>
      </w:r>
    </w:p>
    <w:p w14:paraId="0C1A8AFB"/>
    <w:p w14:paraId="62702D8E">
      <w:r>
        <w:t>【特殊场景配置示例 —— 以 A00110001 模拟借记卡异常为例】</w:t>
      </w:r>
    </w:p>
    <w:p w14:paraId="069A86D4">
      <w:r>
        <w:t xml:space="preserve">  PUT http://10.234.6.235:3458/mock/admin/A00110001</w:t>
      </w:r>
    </w:p>
    <w:p w14:paraId="777C17CE">
      <w:r>
        <w:t xml:space="preserve">  Body（Content-Type: application/xml）：</w:t>
      </w:r>
    </w:p>
    <w:p w14:paraId="570DC1B3">
      <w:r>
        <w:t xml:space="preserve">  &lt;?xml version="1.0" encoding="utf-8"?&gt;</w:t>
      </w:r>
    </w:p>
    <w:p w14:paraId="1F3CE7C0">
      <w:r>
        <w:t xml:space="preserve">  &lt;TX&gt;</w:t>
      </w:r>
    </w:p>
    <w:p w14:paraId="76C84E26">
      <w:r>
        <w:t xml:space="preserve">    &lt;TX_HEADER&gt;</w:t>
      </w:r>
    </w:p>
    <w:p w14:paraId="6A86AD31">
      <w:r>
        <w:t xml:space="preserve">      &lt;TX_STATUS&gt;00&lt;/TX_STATUS&gt;</w:t>
      </w:r>
    </w:p>
    <w:p w14:paraId="01B35615">
      <w:r>
        <w:t xml:space="preserve">      &lt;RESP_CODE&gt;000000000000&lt;/RESP_CODE&gt;</w:t>
      </w:r>
    </w:p>
    <w:p w14:paraId="5E30C329">
      <w:r>
        <w:t xml:space="preserve">      &lt;RESP_DESC&gt;success&lt;/RESP_DESC&gt;</w:t>
      </w:r>
    </w:p>
    <w:p w14:paraId="26E8FB71">
      <w:r>
        <w:t xml:space="preserve">    &lt;/TX_HEADER&gt;</w:t>
      </w:r>
    </w:p>
    <w:p w14:paraId="2A2730EC">
      <w:r>
        <w:t xml:space="preserve">    &lt;TX_BODY&gt;</w:t>
      </w:r>
    </w:p>
    <w:p w14:paraId="1C40B10D">
      <w:r>
        <w:t xml:space="preserve">      &lt;card_no&gt;6222****1234&lt;/card_no&gt;</w:t>
      </w:r>
    </w:p>
    <w:p w14:paraId="2F75B85D">
      <w:r>
        <w:t xml:space="preserve">      &lt;card_status&gt;ABNORMAL&lt;/card_status&gt;</w:t>
      </w:r>
    </w:p>
    <w:p w14:paraId="511E44B7">
      <w:r>
        <w:t xml:space="preserve">      &lt;recent_trans_amount&gt;0&lt;/recent_trans_amount&gt;</w:t>
      </w:r>
    </w:p>
    <w:p w14:paraId="0B202E68">
      <w:r>
        <w:t xml:space="preserve">      &lt;trans_count&gt;0&lt;/trans_count&gt;</w:t>
      </w:r>
    </w:p>
    <w:p w14:paraId="0A1745B3">
      <w:r>
        <w:t xml:space="preserve">    &lt;/TX_BODY&gt;</w:t>
      </w:r>
    </w:p>
    <w:p w14:paraId="4F74013B">
      <w:r>
        <w:t xml:space="preserve">  &lt;/TX&gt;</w:t>
      </w:r>
    </w:p>
    <w:p w14:paraId="54865938"/>
    <w:p w14:paraId="0687132D">
      <w:r>
        <w:t>【注意事项】</w:t>
      </w:r>
    </w:p>
    <w:p w14:paraId="6FCF5D95">
      <w:r>
        <w:t>• 挡板为全局配置，同一交易码只有一个有效返回，不支持按 user_id 区分</w:t>
      </w:r>
    </w:p>
    <w:p w14:paraId="68B53B97">
      <w:r>
        <w:t>• 同一时刻只能测试一种场景，切换场景前请先 DELETE 重置</w:t>
      </w:r>
    </w:p>
    <w:p w14:paraId="10A562C3">
      <w:r>
        <w:t>• 场景测试完毕后及时调用 DELETE 恢复默认，避免影响其他场景</w:t>
      </w:r>
    </w:p>
    <w:p w14:paraId="19CA31AA">
      <w:r>
        <w:t>• A0011AD13 / A00351101 均有默认响应，如需特殊场景同样可通过 PUT 设置</w:t>
      </w:r>
    </w:p>
    <w:p w14:paraId="359620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说明模型所有的逻辑分支涉及的外呼交易及返回报文，以保证模型能顺利调用。</w:t>
      </w:r>
    </w:p>
    <w:p w14:paraId="3EEFEA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外呼包含三种类型：无关罐信息外呼交易、涉及关键字段信息替换的外呼交易、外部接口指标交易，以下为三种外呼类型返回报文样例。</w:t>
      </w:r>
    </w:p>
    <w:p w14:paraId="59152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各类外呼交易样例如下：</w:t>
      </w:r>
    </w:p>
    <w:p w14:paraId="76EA70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1）无关键信息外呼交易：A0011AD13</w:t>
      </w:r>
    </w:p>
    <w:p w14:paraId="006E25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2）涉及关键字段信息替换的外呼交易：A00351101</w:t>
      </w:r>
    </w:p>
    <w:p w14:paraId="55201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3）外部接口指标交易：A00110001、A00110002、A00110003</w:t>
      </w:r>
    </w:p>
    <w:p w14:paraId="4657327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6.1 无关键信息外呼交易及返回报文-A0011AD13 获取机构信息</w:t>
      </w:r>
      <w:bookmarkEnd w:id="16"/>
    </w:p>
    <w:p w14:paraId="27F58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&lt;?xml version="1.0" encoding="utf-8"?&gt;</w:t>
      </w:r>
    </w:p>
    <w:p w14:paraId="66E83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&lt;TX&gt;</w:t>
      </w:r>
    </w:p>
    <w:p w14:paraId="74A03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&lt;TX_HEADER&gt;</w:t>
      </w:r>
    </w:p>
    <w:p w14:paraId="194A4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&lt;TX_TYPE&gt;020000&lt;/TX_TYPE&gt;</w:t>
      </w:r>
    </w:p>
    <w:p w14:paraId="7B5468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&lt;sx_trace_id&gt;1080190019011501136310478857&lt;/sx_trace_id&gt;</w:t>
      </w:r>
    </w:p>
    <w:p w14:paraId="70682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&lt;TX_STATUS&gt;00&lt;/TX_STATUS&gt;</w:t>
      </w:r>
    </w:p>
    <w:p w14:paraId="2A61E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&lt;RESP_CODE&gt;000000000000&lt;/RESP_CODE&gt;</w:t>
      </w:r>
    </w:p>
    <w:p w14:paraId="398C5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&lt;RESP_DESC&gt;success&lt;/RESP_DESC&gt;</w:t>
      </w:r>
    </w:p>
    <w:p w14:paraId="088548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&lt;/TX_HEADER&gt;</w:t>
      </w:r>
    </w:p>
    <w:p w14:paraId="15B80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&lt;TX_BODY&gt;</w:t>
      </w:r>
    </w:p>
    <w:p w14:paraId="5B4C7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&lt;COMMON&gt;&lt;/COMMON&gt;</w:t>
      </w:r>
    </w:p>
    <w:p w14:paraId="31A7BB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&lt;ENTITY&gt;</w:t>
      </w:r>
    </w:p>
    <w:p w14:paraId="384A9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&lt;PDCmptDfaltval_Grp type="G"&gt;</w:t>
      </w:r>
    </w:p>
    <w:p w14:paraId="5BA42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&lt;Tbl_Fld_Eng_Nm&gt;</w:t>
      </w:r>
    </w:p>
    <w:p w14:paraId="13A40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&lt;![CDATA[userdefinedtypeLabe]]&gt;</w:t>
      </w:r>
    </w:p>
    <w:p w14:paraId="6280F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&lt;/Tbl_Fld_Eng_Nm&gt;</w:t>
      </w:r>
    </w:p>
    <w:p w14:paraId="100FC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&lt;Tbl_Fld_Chn_Nm&gt;</w:t>
      </w:r>
    </w:p>
    <w:p w14:paraId="411E0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&lt;![CDATA[某某某水果]]&gt;</w:t>
      </w:r>
    </w:p>
    <w:p w14:paraId="666C0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&lt;/Tbl_Fld_Chn_Nm&gt;</w:t>
      </w:r>
    </w:p>
    <w:p w14:paraId="1AC3F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&lt;Wthr_Only_Rd_Ctrl_Ind&gt;</w:t>
      </w:r>
    </w:p>
    <w:p w14:paraId="29FB0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&lt;![CDATA[0]]&gt;</w:t>
      </w:r>
      <w:bookmarkStart w:id="22" w:name="_GoBack"/>
      <w:bookmarkEnd w:id="22"/>
    </w:p>
    <w:p w14:paraId="50C72F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&lt;/Wthr_Only_Rd_Ctrl_Ind&gt;</w:t>
      </w:r>
    </w:p>
    <w:p w14:paraId="4902FF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&lt;Wthr_Hd_Ctrl_Ind&gt;</w:t>
      </w:r>
    </w:p>
    <w:p w14:paraId="19D87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&lt;![CDATA[]]&gt;</w:t>
      </w:r>
    </w:p>
    <w:p w14:paraId="15EA39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&lt;/Wthr_Hd_Ctrl_Ind&gt;</w:t>
      </w:r>
    </w:p>
    <w:p w14:paraId="7D727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&lt;RqFld_Ind&gt;</w:t>
      </w:r>
    </w:p>
    <w:p w14:paraId="1FD35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&lt;![CDATA[0]]&gt;</w:t>
      </w:r>
    </w:p>
    <w:p w14:paraId="26EFF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&lt;/RqFld_Ind&gt;</w:t>
      </w:r>
    </w:p>
    <w:p w14:paraId="4DA2F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&lt;Parm_Min_Val&gt;</w:t>
      </w:r>
    </w:p>
    <w:p w14:paraId="251ECE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&lt;![CDATA[]]&gt;</w:t>
      </w:r>
    </w:p>
    <w:p w14:paraId="10B8E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&lt;/Parm_Min_Val&gt;</w:t>
      </w:r>
    </w:p>
    <w:p w14:paraId="73A985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&lt;Parm_Max_Val&gt;</w:t>
      </w:r>
    </w:p>
    <w:p w14:paraId="200E0E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&lt;![CDATA[]]&gt;</w:t>
      </w:r>
    </w:p>
    <w:p w14:paraId="16928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&lt;/Parm_Max_Val&gt;</w:t>
      </w:r>
    </w:p>
    <w:p w14:paraId="3D161D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&lt;InsiD&gt;</w:t>
      </w:r>
    </w:p>
    <w:p w14:paraId="4F0ED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&lt;![CDATA[010600000]]&gt;</w:t>
      </w:r>
    </w:p>
    <w:p w14:paraId="493D50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&lt;/InsiD&gt;</w:t>
      </w:r>
    </w:p>
    <w:p w14:paraId="0B575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&lt;PD_Seq_No_Attr_Val&gt;</w:t>
      </w:r>
    </w:p>
    <w:p w14:paraId="24879B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&lt;![CDATA[50271]]&gt;</w:t>
      </w:r>
    </w:p>
    <w:p w14:paraId="1A9A1C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&lt;/PD_Seq_No_Attr_Val&gt;</w:t>
      </w:r>
    </w:p>
    <w:p w14:paraId="7BC25A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&lt;/PDCmptDfaltval_Grp&gt;</w:t>
      </w:r>
    </w:p>
    <w:p w14:paraId="445B4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&lt;/ENTITY&gt;</w:t>
      </w:r>
    </w:p>
    <w:p w14:paraId="4CB7C3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&lt;/TX_BODY&gt;</w:t>
      </w:r>
    </w:p>
    <w:p w14:paraId="1AF65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&lt;TX_EMB&gt;&lt;/TX_EMB&gt;</w:t>
      </w:r>
    </w:p>
    <w:p w14:paraId="217BE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&lt;/TX&gt;</w:t>
      </w:r>
    </w:p>
    <w:p w14:paraId="1BD0B9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报文关键检验字段：</w:t>
      </w:r>
    </w:p>
    <w:p w14:paraId="6DA07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不涉及</w:t>
      </w:r>
    </w:p>
    <w:p w14:paraId="7165B63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6.2 涉及关键字段信息替换的外呼交易及返回报文-A00351101 对私客户信息校验</w:t>
      </w:r>
      <w:bookmarkEnd w:id="17"/>
    </w:p>
    <w:p w14:paraId="519F6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&lt;?xml version="1.0" encoding="utf-8"?&gt;</w:t>
      </w:r>
    </w:p>
    <w:p w14:paraId="4FF97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&lt;TX&gt;</w:t>
      </w:r>
    </w:p>
    <w:p w14:paraId="5776B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&lt;TX_HEADER&gt;</w:t>
      </w:r>
    </w:p>
    <w:p w14:paraId="4CDFED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&lt;TX_TYPE&gt;020000&lt;/TX_TYPE&gt;</w:t>
      </w:r>
    </w:p>
    <w:p w14:paraId="08D89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&lt;sx_trace_id&gt;1080190019011501136310478857&lt;/sx_trace_id&gt;</w:t>
      </w:r>
    </w:p>
    <w:p w14:paraId="166A5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&lt;TX_STATUS&gt;00&lt;/TX_STATUS&gt;</w:t>
      </w:r>
    </w:p>
    <w:p w14:paraId="40A1B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&lt;RESP_CODE&gt;000000000000&lt;/RESP_CODE&gt;</w:t>
      </w:r>
    </w:p>
    <w:p w14:paraId="05CE6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&lt;RESP_DESC&gt;success&lt;/RESP_DESC&gt;</w:t>
      </w:r>
    </w:p>
    <w:p w14:paraId="655F27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&lt;/TX_HEADER&gt;</w:t>
      </w:r>
    </w:p>
    <w:p w14:paraId="75BCAA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&lt;TX_BODY&gt;</w:t>
      </w:r>
    </w:p>
    <w:p w14:paraId="79AD8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&lt;COMMON&gt;&lt;/COMMON&gt;</w:t>
      </w:r>
    </w:p>
    <w:p w14:paraId="1427C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&lt;ENTITY&gt;</w:t>
      </w:r>
    </w:p>
    <w:p w14:paraId="315DB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&lt;cst_id&gt;639410001001906824&lt;/cst_id&gt;</w:t>
      </w:r>
    </w:p>
    <w:p w14:paraId="21BB1F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&lt;idv_nm&gt;贺学宇&lt;/idv_nm&gt;</w:t>
      </w:r>
    </w:p>
    <w:p w14:paraId="0F262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&lt;id_no&gt;441422197502193789&lt;/id_no&gt;</w:t>
      </w:r>
    </w:p>
    <w:p w14:paraId="78E9E7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&lt;id_type&gt;1010&lt;/id_type&gt;</w:t>
      </w:r>
    </w:p>
    <w:p w14:paraId="06654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&lt;wrk_unit_nm&gt;自动化小组&lt;/wrk_unit_nm&gt;</w:t>
      </w:r>
    </w:p>
    <w:p w14:paraId="7174FD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&lt;/ENTITY&gt;</w:t>
      </w:r>
    </w:p>
    <w:p w14:paraId="2D5F5B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&lt;/TX_BODY&gt;</w:t>
      </w:r>
    </w:p>
    <w:p w14:paraId="325ECC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&lt;TX_EMB&gt;&lt;/TX_EMB&gt;</w:t>
      </w:r>
    </w:p>
    <w:p w14:paraId="455E83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&lt;/TX&gt;</w:t>
      </w:r>
    </w:p>
    <w:p w14:paraId="345E0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报文关键检验字段：</w:t>
      </w:r>
    </w:p>
    <w:p w14:paraId="629FC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说明：这些关键字段值需要替换为交易接口请求的对私客户信息数据</w:t>
      </w:r>
    </w:p>
    <w:p w14:paraId="4ADCA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cst_id：对私客户编号</w:t>
      </w:r>
    </w:p>
    <w:p w14:paraId="5A045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idv_nm：客户姓名</w:t>
      </w:r>
    </w:p>
    <w:p w14:paraId="489FC9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id_no：身份证号</w:t>
      </w:r>
    </w:p>
    <w:p w14:paraId="70C44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id_type：证件类型</w:t>
      </w:r>
    </w:p>
    <w:p w14:paraId="7BB732F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6.3 外部接口指标交易及返回报文</w:t>
      </w:r>
      <w:bookmarkEnd w:id="18"/>
    </w:p>
    <w:p w14:paraId="2188F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模型需调用第三方外部接口获取核验指标，用于准入判断，所有接口请求/响应均为XML格式，具体接口及提取指标如下：</w:t>
      </w:r>
    </w:p>
    <w:p w14:paraId="184B58F3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6.3.1：借记卡交易信息查询-A00110001</w:t>
      </w:r>
      <w:bookmarkEnd w:id="19"/>
    </w:p>
    <w:p w14:paraId="50EEB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接口用途：查询用户借记卡是否正常、近段时间是否有交易</w:t>
      </w:r>
    </w:p>
    <w:p w14:paraId="7729B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请求报文：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32"/>
      </w:tblGrid>
      <w:tr w14:paraId="265A5706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2A049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&lt;?xml version="1.0" encoding="UTF-8"?&gt;</w:t>
            </w:r>
          </w:p>
          <w:p w14:paraId="0E3142BC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&lt;request&gt;</w:t>
            </w:r>
          </w:p>
          <w:p w14:paraId="4857BFE8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&lt;user_id&gt;字符串&lt;/user_id&gt;</w:t>
            </w:r>
          </w:p>
          <w:p w14:paraId="20528696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&lt;id_card&gt;身份证号&lt;/id_card&gt;</w:t>
            </w:r>
          </w:p>
          <w:p w14:paraId="78E10CF5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&lt;query_type&gt;BALANCE&lt;/query_type&gt;</w:t>
            </w:r>
          </w:p>
          <w:p w14:paraId="4244171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&lt;/request&gt;</w:t>
            </w:r>
          </w:p>
        </w:tc>
      </w:tr>
      <w:tr w14:paraId="5D3E42E9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3A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响应报文：</w:t>
            </w:r>
          </w:p>
        </w:tc>
      </w:tr>
      <w:tr w14:paraId="7DE98FC0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4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encoding="UTF-8"?&gt;&lt;br/&gt;&lt;response&gt;&lt;br/&gt;  &lt;code&gt;0000&lt;/code&gt;&lt;br/&gt;  &lt;message&gt;成功&lt;/message&gt;&lt;br/&gt;  &lt;data&gt;&lt;br/&gt;    &lt;card_no&gt;6222****1234&lt;/card_no&gt;&lt;br/&gt;    &lt;card_status&gt;NORMAL&lt;/card_status&gt;&lt;br/&gt;    &lt;recent_trans_amount&gt;5800.50&lt;/recent_trans_amount&gt;&lt;br/&gt;    &lt;trans_count&gt;12&lt;/trans_count&gt;&lt;br/&gt;  &lt;/data&gt;&lt;br/&gt;&lt;/response&gt;</w:t>
            </w:r>
          </w:p>
        </w:tc>
      </w:tr>
      <w:tr w14:paraId="3AE89A6E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E8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</w:t>
            </w:r>
          </w:p>
        </w:tc>
      </w:tr>
      <w:tr w14:paraId="2B6F94AA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8A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提取外部指标：</w:t>
            </w:r>
          </w:p>
        </w:tc>
      </w:tr>
      <w:tr w14:paraId="519CF34F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10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a. card_status（枚举）：借记卡状态，NORMAL=正常，ABNORMAL=异常</w:t>
            </w:r>
          </w:p>
        </w:tc>
      </w:tr>
      <w:tr w14:paraId="6E92C3C7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C5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b. recent_trans_amount（decimal）：近30天借记卡交易金额</w:t>
            </w:r>
          </w:p>
        </w:tc>
      </w:tr>
    </w:tbl>
    <w:p w14:paraId="5A8500AB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6.3.2：身份证信息核验-A00110002</w:t>
      </w:r>
      <w:bookmarkEnd w:id="20"/>
    </w:p>
    <w:p w14:paraId="3CC559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接口用途：验证身份证是否真实、是否为本人</w:t>
      </w:r>
    </w:p>
    <w:p w14:paraId="236AA4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请求报文：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0"/>
      </w:tblGrid>
      <w:tr w14:paraId="19A55B54"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A4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encoding="UTF-8"?&gt;&lt;br/&gt;&lt;request&gt;&lt;br/&gt;  &lt;user_id&gt;字符串&lt;/user_id&gt;&lt;br/&gt;  &lt;id_card&gt;身份证号&lt;/id_card&gt;&lt;br/&gt;  &lt;user_name&gt;姓名&lt;/user_name&gt;&lt;br/&gt;&lt;/request&gt;</w:t>
            </w:r>
          </w:p>
        </w:tc>
      </w:tr>
      <w:tr w14:paraId="0002C94B"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2A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响应报文：</w:t>
            </w:r>
          </w:p>
        </w:tc>
      </w:tr>
      <w:tr w14:paraId="673F13BA"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F2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encoding="UTF-8"?&gt;&lt;br/&gt;&lt;response&gt;&lt;br/&gt;  &lt;code&gt;0000&lt;/code&gt;&lt;br/&gt;  &lt;message&gt;成功&lt;/message&gt;&lt;br/&gt;  &lt;data&gt;&lt;br/&gt;    &lt;id_check_result&gt;PASS&lt;/id_check_result&gt;&lt;br/&gt;    &lt;id_valid&gt;true&lt;/id_valid&gt;&lt;br/&gt;  &lt;/data&gt;&lt;br/&gt;&lt;/response&gt;</w:t>
            </w:r>
          </w:p>
        </w:tc>
      </w:tr>
      <w:tr w14:paraId="7CB56830"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46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</w:t>
            </w:r>
          </w:p>
        </w:tc>
      </w:tr>
      <w:tr w14:paraId="27AE7C4A"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D7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提取外部指标：</w:t>
            </w:r>
          </w:p>
        </w:tc>
      </w:tr>
      <w:tr w14:paraId="781D8367"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9D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￮ id_check_result（枚举）：身份核验结果，PASS=通过，FAIL=不通过</w:t>
            </w:r>
          </w:p>
        </w:tc>
      </w:tr>
    </w:tbl>
    <w:p w14:paraId="2988AA2C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6.3.3：黑名单校验接口-A00110003</w:t>
      </w:r>
      <w:bookmarkEnd w:id="21"/>
    </w:p>
    <w:p w14:paraId="081B3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接口用途：检查用户是否在行业/机构黑名单</w:t>
      </w:r>
    </w:p>
    <w:p w14:paraId="4CC4E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请求报文：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32"/>
      </w:tblGrid>
      <w:tr w14:paraId="550A2476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9A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encoding="UTF-8"?&gt;&lt;br/&gt;&lt;request&gt;&lt;br/&gt;  &lt;user_id&gt;字符串&lt;/user_id&gt;&lt;br/&gt;  &lt;id_card&gt;身份证号&lt;/id_card&gt;&lt;br/&gt;&lt;/request&gt;</w:t>
            </w:r>
          </w:p>
        </w:tc>
      </w:tr>
      <w:tr w14:paraId="5C979C83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A2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响应报文：</w:t>
            </w:r>
          </w:p>
        </w:tc>
      </w:tr>
      <w:tr w14:paraId="1AABFD6C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94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encoding="UTF-8"?&gt;&lt;br/&gt;&lt;response&gt;&lt;br/&gt;  &lt;code&gt;0000&lt;/code&gt;&lt;br/&gt;  &lt;message&gt;成功&lt;/message&gt;&lt;br/&gt;  &lt;data&gt;&lt;br/&gt;    &lt;is_black&gt;false&lt;/is_black&gt;&lt;br/&gt;    &lt;black_type&gt;&lt;/black_type&gt;&lt;br/&gt;  &lt;/data&gt;&lt;br/&gt;&lt;/response&gt;</w:t>
            </w:r>
          </w:p>
        </w:tc>
      </w:tr>
      <w:tr w14:paraId="1F22DC01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FE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</w:t>
            </w:r>
          </w:p>
        </w:tc>
      </w:tr>
      <w:tr w14:paraId="3A8559C2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9D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提取外部指标：</w:t>
            </w:r>
          </w:p>
        </w:tc>
      </w:tr>
      <w:tr w14:paraId="5D3F42D9"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69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￮ is_black（布尔）：是否在黑名单，true=是，false=否</w:t>
            </w:r>
          </w:p>
        </w:tc>
      </w:tr>
    </w:tbl>
    <w:p w14:paraId="1E066960">
      <w:pPr>
        <w:spacing w:before="120" w:after="120" w:line="288" w:lineRule="auto"/>
        <w:ind w:left="0"/>
        <w:jc w:val="left"/>
      </w:pPr>
    </w:p>
    <w:p w14:paraId="0CC55227"/>
    <w:p w14:paraId="747866CC">
      <w:r>
        <w:rPr>
          <w:color w:val="FF0000"/>
        </w:rPr>
        <w:t>━━━━━━━━━━━━━━━━━━━━━━━━━━━━━━━━━━━━━━━━━━━━━━━━━━━━━━</w:t>
      </w:r>
    </w:p>
    <w:p w14:paraId="4E1C4157">
      <w:r>
        <w:rPr>
          <w:color w:val="FF0000"/>
        </w:rPr>
        <w:t>━━━━━━━━━━━━━━━━━━━━━━━━━━━━━━━━━━━━━━━━━━━━━━━━━━━━━━</w:t>
      </w:r>
    </w:p>
    <w:p w14:paraId="04EDBB1D"/>
    <w:p w14:paraId="76C787B9">
      <w:r>
        <w:rPr>
          <w:b/>
          <w:color w:val="FF0000"/>
        </w:rPr>
        <w:t>7. 主接口响应报文格式</w:t>
      </w:r>
    </w:p>
    <w:p w14:paraId="57921AE0">
      <w:r>
        <w:rPr>
          <w:color w:val="FF0000"/>
        </w:rPr>
        <w:t>7.1 准入成功响应样例</w:t>
      </w:r>
    </w:p>
    <w:p w14:paraId="0E70F723">
      <w:r>
        <w:rPr>
          <w:color w:val="FF0000"/>
        </w:rPr>
        <w:t>&lt;?xml version="1.0" encoding="UTF-8"?&gt;</w:t>
      </w:r>
    </w:p>
    <w:p w14:paraId="3E493D77">
      <w:r>
        <w:rPr>
          <w:color w:val="FF0000"/>
        </w:rPr>
        <w:t>&lt;RESPONSE&gt;</w:t>
      </w:r>
    </w:p>
    <w:p w14:paraId="5A350C96">
      <w:r>
        <w:rPr>
          <w:color w:val="FF0000"/>
        </w:rPr>
        <w:t xml:space="preserve">    &lt;code&gt;000000&lt;/code&gt;</w:t>
      </w:r>
    </w:p>
    <w:p w14:paraId="7BAC6E1B">
      <w:r>
        <w:rPr>
          <w:color w:val="FF0000"/>
        </w:rPr>
        <w:t xml:space="preserve">    &lt;message&gt;success&lt;/message&gt;</w:t>
      </w:r>
    </w:p>
    <w:p w14:paraId="2E09A763">
      <w:r>
        <w:rPr>
          <w:color w:val="FF0000"/>
        </w:rPr>
        <w:t xml:space="preserve">    &lt;admit_result&gt;ADMIT&lt;/admit_result&gt;</w:t>
      </w:r>
    </w:p>
    <w:p w14:paraId="0288DFDC">
      <w:r>
        <w:rPr>
          <w:color w:val="FF0000"/>
        </w:rPr>
        <w:t xml:space="preserve">    &lt;credit_limit&gt;690000.00&lt;/credit_limit&gt;</w:t>
      </w:r>
    </w:p>
    <w:p w14:paraId="69E2A4AB">
      <w:r>
        <w:rPr>
          <w:color w:val="FF0000"/>
        </w:rPr>
        <w:t>&lt;/RESPONSE&gt;</w:t>
      </w:r>
    </w:p>
    <w:p w14:paraId="343A13A2">
      <w:r>
        <w:rPr>
          <w:color w:val="FF0000"/>
        </w:rPr>
        <w:t>说明：</w:t>
      </w:r>
    </w:p>
    <w:p w14:paraId="13D18628">
      <w:r>
        <w:rPr>
          <w:color w:val="FF0000"/>
        </w:rPr>
        <w:t>• code=000000 表示系统正常完成处理（含准入/不准入两种结果）</w:t>
      </w:r>
    </w:p>
    <w:p w14:paraId="49C411BC">
      <w:r>
        <w:rPr>
          <w:color w:val="FF0000"/>
        </w:rPr>
        <w:t>• admit_result：ADMIT=准入，REJECT=不准入</w:t>
      </w:r>
    </w:p>
    <w:p w14:paraId="7AB2A232">
      <w:r>
        <w:rPr>
          <w:color w:val="FF0000"/>
        </w:rPr>
        <w:t>• credit_limit：授信额度，单位为元，保留2位小数（BigDecimal）</w:t>
      </w:r>
    </w:p>
    <w:p w14:paraId="7EC3F6C2">
      <w:r>
        <w:rPr>
          <w:color w:val="FF0000"/>
        </w:rPr>
        <w:t>• 无拒绝原因字段</w:t>
      </w:r>
    </w:p>
    <w:p w14:paraId="46511D5D"/>
    <w:p w14:paraId="6457E880">
      <w:r>
        <w:rPr>
          <w:color w:val="FF0000"/>
        </w:rPr>
        <w:t>7.2 不准入响应样例</w:t>
      </w:r>
    </w:p>
    <w:p w14:paraId="62D63EAE">
      <w:r>
        <w:rPr>
          <w:color w:val="FF0000"/>
        </w:rPr>
        <w:t>&lt;?xml version="1.0" encoding="UTF-8"?&gt;</w:t>
      </w:r>
    </w:p>
    <w:p w14:paraId="0D9B303C">
      <w:r>
        <w:rPr>
          <w:color w:val="FF0000"/>
        </w:rPr>
        <w:t>&lt;RESPONSE&gt;</w:t>
      </w:r>
    </w:p>
    <w:p w14:paraId="37213E7D">
      <w:r>
        <w:rPr>
          <w:color w:val="FF0000"/>
        </w:rPr>
        <w:t xml:space="preserve">    &lt;code&gt;000000&lt;/code&gt;</w:t>
      </w:r>
    </w:p>
    <w:p w14:paraId="7DB2E3AA">
      <w:r>
        <w:rPr>
          <w:color w:val="FF0000"/>
        </w:rPr>
        <w:t xml:space="preserve">    &lt;message&gt;success&lt;/message&gt;</w:t>
      </w:r>
    </w:p>
    <w:p w14:paraId="6E379C7C">
      <w:r>
        <w:rPr>
          <w:color w:val="FF0000"/>
        </w:rPr>
        <w:t xml:space="preserve">    &lt;admit_result&gt;REJECT&lt;/admit_result&gt;</w:t>
      </w:r>
    </w:p>
    <w:p w14:paraId="31517547">
      <w:r>
        <w:rPr>
          <w:color w:val="FF0000"/>
        </w:rPr>
        <w:t xml:space="preserve">    &lt;credit_limit&gt;0.00&lt;/credit_limit&gt;</w:t>
      </w:r>
    </w:p>
    <w:p w14:paraId="2FD52119">
      <w:r>
        <w:rPr>
          <w:color w:val="FF0000"/>
        </w:rPr>
        <w:t>&lt;/RESPONSE&gt;</w:t>
      </w:r>
    </w:p>
    <w:p w14:paraId="38CA057D">
      <w:r>
        <w:rPr>
          <w:color w:val="FF0000"/>
        </w:rPr>
        <w:t>说明：</w:t>
      </w:r>
    </w:p>
    <w:p w14:paraId="15FFF7EA">
      <w:r>
        <w:rPr>
          <w:color w:val="FF0000"/>
        </w:rPr>
        <w:t>• 不准入时 admit_result=REJECT，credit_limit 固定为 0.00</w:t>
      </w:r>
    </w:p>
    <w:p w14:paraId="6E5418BD">
      <w:r>
        <w:rPr>
          <w:color w:val="FF0000"/>
        </w:rPr>
        <w:t>• 无拒绝原因字段</w:t>
      </w:r>
    </w:p>
    <w:p w14:paraId="7D23C2ED"/>
    <w:p w14:paraId="6B9F7CAC">
      <w:r>
        <w:rPr>
          <w:b/>
          <w:color w:val="FF0000"/>
        </w:rPr>
        <w:t>8. 接口调用基本信息</w:t>
      </w:r>
    </w:p>
    <w:p w14:paraId="769C58B1">
      <w:r>
        <w:rPr>
          <w:color w:val="FF0000"/>
        </w:rPr>
        <w:t>测试环境 URL：http://10.234.6.235:8080/api/credit/model</w:t>
      </w:r>
    </w:p>
    <w:p w14:paraId="75DE1119">
      <w:r>
        <w:rPr>
          <w:color w:val="FF0000"/>
        </w:rPr>
        <w:t>主交易码（MODEL_001 入口）：不适用（请求报文 &lt;model_id&gt; 字段传入 MODEL_001，无独立交易码）</w:t>
      </w:r>
    </w:p>
    <w:p w14:paraId="375C65A6">
      <w:r>
        <w:rPr>
          <w:color w:val="FF0000"/>
        </w:rPr>
        <w:t>调用协议/方法：HTTP POST，Content-Type: application/xml，字符集 UTF-8（请确认）</w:t>
      </w:r>
    </w:p>
    <w:p w14:paraId="4588C1ED">
      <w:r>
        <w:rPr>
          <w:color w:val="FF0000"/>
        </w:rPr>
        <w:t>认证方式：无需认证（系统未配置鉴权）</w:t>
      </w:r>
    </w:p>
    <w:p w14:paraId="0FA72688">
      <w:r>
        <w:rPr>
          <w:color w:val="FF0000"/>
        </w:rPr>
        <w:t>超时时间：未配置超时（Spring Boot 默认，无限制）</w:t>
      </w:r>
    </w:p>
    <w:p w14:paraId="417EC671"/>
    <w:p w14:paraId="0F2455F5">
      <w:r>
        <w:rPr>
          <w:b/>
          <w:color w:val="FF0000"/>
        </w:rPr>
        <w:t>9. 测试数据准备说明</w:t>
      </w:r>
    </w:p>
    <w:p w14:paraId="226569C2">
      <w:r>
        <w:rPr>
          <w:color w:val="FF0000"/>
        </w:rPr>
        <w:t>数据写入方式：□ 开发提供现成测试账号  □ 开发按需写入DB  □ 测试自有DB权限</w:t>
      </w:r>
    </w:p>
    <w:p w14:paraId="15DBC6A5">
      <w:r>
        <w:rPr>
          <w:color w:val="FF0000"/>
        </w:rPr>
        <w:t>基础测试账号（测试前请开发提供或确认）：</w:t>
      </w:r>
    </w:p>
    <w:p w14:paraId="5BF16CAE">
      <w:r>
        <w:rPr>
          <w:color w:val="FF0000"/>
        </w:rPr>
        <w:t xml:space="preserve">  user_id：user001</w:t>
      </w:r>
    </w:p>
    <w:p w14:paraId="11DEEBF5">
      <w:r>
        <w:rPr>
          <w:color w:val="FF0000"/>
        </w:rPr>
        <w:t xml:space="preserve">  person_id（身份证号）：441422197502193789</w:t>
      </w:r>
    </w:p>
    <w:p w14:paraId="5B8DA14A">
      <w:r>
        <w:rPr>
          <w:color w:val="FF0000"/>
        </w:rPr>
        <w:t xml:space="preserve">  cst_id：639410001001906824</w:t>
      </w:r>
    </w:p>
    <w:p w14:paraId="7BB5D77F">
      <w:r>
        <w:rPr>
          <w:color w:val="FF0000"/>
        </w:rPr>
        <w:t xml:space="preserve">  person_name：贺学宇</w:t>
      </w:r>
    </w:p>
    <w:p w14:paraId="5F1A2C5D">
      <w:r>
        <w:rPr>
          <w:color w:val="FF0000"/>
        </w:rPr>
        <w:t>特殊场景数据（如不同user_level=1~5、负资产、monthly_salary=10000边界值）：开发协助写入 / 告知写入方式</w:t>
      </w:r>
    </w:p>
    <w:p w14:paraId="092C4044"/>
    <w:p w14:paraId="329F60C8">
      <w:r>
        <w:rPr>
          <w:b/>
          <w:color w:val="FF0000"/>
        </w:rPr>
        <w:t>10. 异常场景响应码说明</w:t>
      </w:r>
    </w:p>
    <w:p w14:paraId="51A02620">
      <w:r>
        <w:rPr>
          <w:color w:val="FF0000"/>
        </w:rPr>
        <w:t>user_id（person_id）不存在：code=999999，message=用户信息不存在，admit_result=REJECT，credit_limit=0.00</w:t>
      </w:r>
    </w:p>
    <w:p w14:paraId="7C9D304C">
      <w:r>
        <w:rPr>
          <w:color w:val="FF0000"/>
        </w:rPr>
        <w:t>必填字段缺失（如无 user_id）：code=999999，message=系统内部错误: [XML解析异常]，admit_result=REJECT，credit_limit=0.00</w:t>
      </w:r>
    </w:p>
    <w:p w14:paraId="6B1151A8">
      <w:r>
        <w:rPr>
          <w:color w:val="FF0000"/>
        </w:rPr>
        <w:t>外部接口 A00110001/002/003 超时或报错：MODEL_001 返回 code=999999，message=系统内部错误: [异常描述]；无降级逻辑，接口异常直接报错</w:t>
      </w:r>
    </w:p>
    <w:p w14:paraId="578CABF9">
      <w:r>
        <w:rPr>
          <w:color w:val="FF0000"/>
        </w:rPr>
        <w:t>数据库查不到用户记录（account_balance/社保/工资任一不存在）：code=999999，message=[对应错误描述]，admit_result=REJECT，credit_limit=0.00</w:t>
      </w:r>
    </w:p>
    <w:p w14:paraId="73214A86"/>
    <w:p w14:paraId="3D89E1FB">
      <w:r>
        <w:t>常见 code=999999 的 message 对照：</w:t>
      </w:r>
    </w:p>
    <w:p w14:paraId="4DCCC2F5">
      <w:r>
        <w:t>• "用户信息不存在"       ← person_id 在 user_info 表中查无记录</w:t>
      </w:r>
    </w:p>
    <w:p w14:paraId="5D1FAC9A">
      <w:r>
        <w:t>• "账户资产信息不存在"   ← user_id 在 account_balance 表中查无记录</w:t>
      </w:r>
    </w:p>
    <w:p w14:paraId="1AD2C967">
      <w:r>
        <w:t>• "社保信息不存在"       ← user_id 在 cgs_social_security 表中查无记录</w:t>
      </w:r>
    </w:p>
    <w:p w14:paraId="5EC32286">
      <w:r>
        <w:t>• "工资信息不存在"       ← user_id 在 salary_summary 表中查无记录</w:t>
      </w:r>
    </w:p>
    <w:p w14:paraId="63AA2154">
      <w:r>
        <w:t>• "系统内部错误: ..."    ← XML解析失败 / 外部接口调用异常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5F3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7B16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8322A"/>
    <w:rsid w:val="25C315F4"/>
    <w:rsid w:val="282357A9"/>
    <w:rsid w:val="2C0A6A50"/>
    <w:rsid w:val="36DF4D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2876</Words>
  <Characters>7185</Characters>
  <TotalTime>13</TotalTime>
  <ScaleCrop>false</ScaleCrop>
  <LinksUpToDate>false</LinksUpToDate>
  <CharactersWithSpaces>8376</CharactersWithSpaces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2026-03-26T17:55:00Z</dcterms:created>
  <dc:creator>Apache POI</dc:creator>
  <cp:lastModifiedBy>风起云涌</cp:lastModifiedBy>
  <dcterms:modified xsi:type="dcterms:W3CDTF">2026-03-27T15:37:54Z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eyJoZGlkIjoiNGU5YTk2NWU3OTRhNTU0YjZlNWE0ODExMjY4YzM0MTgiLCJ1c2VySWQiOiI2NTczMzk1OTUifQ==</vt:lpwstr>
  </property>
  <property fmtid="{D5CDD505-2E9C-101B-9397-08002B2CF9AE}" pid="3" name="KSOProductBuildVer">
    <vt:lpwstr>2052-7.2.2.8955</vt:lpwstr>
  </property>
  <property fmtid="{D5CDD505-2E9C-101B-9397-08002B2CF9AE}" pid="4" name="ICV">
    <vt:lpwstr>F9E774AA927F4938B4DD9693742F4E29_13</vt:lpwstr>
  </property>
</Properties>
</file>