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KC Case Card</w:t>
      </w:r>
    </w:p>
    <w:p>
      <w:pPr>
        <w:spacing w:after="80"/>
      </w:pPr>
      <w:r>
        <w:rPr>
          <w:rFonts w:ascii="Arial" w:cs="Arial" w:eastAsia="Arial" w:hAnsi="Arial"/>
          <w:color w:val="2E5090"/>
          <w:sz w:val="36"/>
          <w:szCs w:val="36"/>
        </w:rPr>
        <w:t xml:space="preserve">Data Schema Specification</w:t>
      </w:r>
    </w:p>
    <w:p>
      <w:pPr>
        <w:pBdr>
          <w:bottom w:val="single" w:color="2E5090" w:sz="6"/>
        </w:pBdr>
        <w:spacing w:after="60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v1.1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666666"/>
          <w:sz w:val="21"/>
          <w:szCs w:val="21"/>
        </w:rPr>
        <w:t xml:space="preserve">Document ID: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KC-SCHEMA-CASE-001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666666"/>
          <w:sz w:val="21"/>
          <w:szCs w:val="21"/>
        </w:rPr>
        <w:t xml:space="preserve">Author: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Jason / 플랫폼사업본부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666666"/>
          <w:sz w:val="21"/>
          <w:szCs w:val="21"/>
        </w:rPr>
        <w:t xml:space="preserve">Date: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2026. 04. 06.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666666"/>
          <w:sz w:val="21"/>
          <w:szCs w:val="21"/>
        </w:rPr>
        <w:t xml:space="preserve">Status: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Draft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666666"/>
          <w:sz w:val="21"/>
          <w:szCs w:val="21"/>
        </w:rPr>
        <w:t xml:space="preserve">Related: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KC Admin 설계서 v1.2.1, KC Card System (Rule/Playbook/Evidence/Concept/Policy)</w:t>
      </w:r>
    </w:p>
    <w:p>
      <w:r>
        <w:br w:type="page"/>
      </w:r>
    </w:p>
    <w:p>
      <w:pPr>
        <w:pStyle w:val="Heading1"/>
        <w:pBdr>
          <w:bottom w:val="single" w:color="2E5090" w:sz="2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목적과 목표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1-1. 배경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KC(Knowledge Core)는 온톨로지 기반 RAG 시스템으로, Rule/Playbook/Evidence/Concept/Policy 5종의 카드로 보험 지식을 구조화하고 있다. 이 5종의 카드는 보험 상담의 '이론'을 담고 있으나, 실제 고객 상담에서 이 이론이 어떻게 적용되고 어떤 결과를 냈는지에 대한 '실전 기록'은 부재하다.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Case 카드는 이 공백을 메우는 6번째 카드로, 상담 성공/실패 사녀의 구조화된 기록을 축적하여 Phase 2의 그래프 RAG 구축을 위한 데이터 자산을 확보하는 것을 목적으로 한다.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1-2. 목표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Clark AI가 유사 고객 상담 사녀를 참조할 수 있는 구조화된 데이터 확보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그래프 RAG에서 Case ↔ Rule/Playbook/Evidence/Policy 간 엣지 자동 생성을 위한 스키마 설계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데이터 원천별 수집 책임을 명확히 구분하여 클린데이터 품질 확보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파일럿 초기(Clark 미연동)부터 Phase 2(그래프 RAG)까지 단계적 확장 가능한 구조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1-3. 데이터 원천 4개 분류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스키마의 모든 필드는 아래 4개 원천 중 하나에 반드시 귀속되며, 원천이 혼재된 필드는 허용하지 않는다.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자동 수집 (MyData/ICIS)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Clark AI 자동 생성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설계사 수기 입력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고객 설문 (알림톡 → 설문)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고객 기본정보, 보유 보험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보장 공백, 리스크 유형, Rule/Playbook 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상담 과정, 설득 전략, 추천 상품, 결과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미계약 사유, 만족도, 재상담 의향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1-4. KC 카드 체계 내 위치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Case 카드는 기존 5종 카드와 아래와 같이 연결된다.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Case → Rule: 이 상담에서 어떤 Rule이 적용되었는가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Case → Playbook: 어떤 상담 전략이 사용되었는가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Case → Policy: 상담 시 준수한 법률/규정 기준은 무엇인가 (상품 정보는 Case 카드 내부 데이터로 유지, 엣지 없음)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Case → Concept: 어떤 고객 유형(생애주기)인가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Case → Evidence: 어떤 근거 데이터가 활용되었는가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Case ↔ Case: 유사 고객의 유사 상담 (프로필 + 보장공백 패턴 매칭)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Phase 2의 edge table(from/to/relation_type) 설계와 직접 매핑된다.</w:t>
      </w:r>
    </w:p>
    <w:p>
      <w:r>
        <w:br w:type="page"/>
      </w:r>
    </w:p>
    <w:p>
      <w:pPr>
        <w:pStyle w:val="Heading1"/>
        <w:pBdr>
          <w:bottom w:val="single" w:color="2E5090" w:sz="2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스키마 설계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각 블록의 데이터 원천 색상 코드를 참조하여 수집 책임을 확인한다.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2-1. 블록 1: 고객 프로필 (Customer Profile)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2E5090"/>
          <w:sz w:val="21"/>
          <w:szCs w:val="21"/>
        </w:rPr>
        <w:t xml:space="preserve">원천: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MyData/ICIS 자동 수집 + 설계사 보완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700"/>
        <w:gridCol w:w="1800"/>
        <w:gridCol w:w="4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필드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타입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필수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데이터 원천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age_group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MyData (생년월일)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20대/30대/40대/50대/60대+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gender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MyData (CI 인증)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성별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has_children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보닥 앱 설문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자녀 유무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has_given_birth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보닥 앱 설문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출산 유무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family_type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설계사 (앱 데이터 pre-fill)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1인/부부/자녀1/자녀2+/부양부모 — has_children, has_given_birth 기반 pre-fill 후 설계사 최종 확정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occupation_category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설계사 상담 중 확인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사무직/자영업/전문직/생산직/무직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income_bracket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설계사 상담 중 확인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200만 미만/200~400/400~600/600만+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lead_source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CRM 자동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퍼포먼스광고/자연유입/소개/B2B</w:t>
            </w:r>
          </w:p>
        </w:tc>
      </w:tr>
    </w:tbl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2E5090"/>
          <w:sz w:val="17"/>
          <w:szCs w:val="17"/>
        </w:rPr>
        <w:t xml:space="preserve">➜  Graph Edge: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age_group + family_type → Concept 카드 (생애주기)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2-2. 블록 2: 보장 현황 (Coverage Snapshot)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2E5090"/>
          <w:sz w:val="21"/>
          <w:szCs w:val="21"/>
        </w:rPr>
        <w:t xml:space="preserve">원천: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MyData/ICIS 자동 수집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700"/>
        <w:gridCol w:w="1800"/>
        <w:gridCol w:w="4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필드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타입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필수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데이터 원천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existing_policies_count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MyData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보유 보험 건수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existing_monthly_premium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ICIS 월 보험료 합산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현재 월 납입 보험료 (원)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policy_details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array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MyData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보유 보험 리스트 (보험사/상품유형/월보험료/가입일)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mydata_synced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시스템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MyData 연동 완료 여부</w:t>
            </w:r>
          </w:p>
        </w:tc>
      </w:tr>
    </w:tbl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2E5090"/>
          <w:sz w:val="17"/>
          <w:szCs w:val="17"/>
        </w:rPr>
        <w:t xml:space="preserve">➜  Graph Edge: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상품 정보는 Case 카드 내부 데이터로 유지, 외부 카드 엣지 없음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2-3. 블록 3: 진단 결과 (Diagnosis)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2E5090"/>
          <w:sz w:val="21"/>
          <w:szCs w:val="21"/>
        </w:rPr>
        <w:t xml:space="preserve">원천: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Clark AI 자동 생성 (Phase 1.5+) / 초기 파일럿에서는 설계사 수기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700"/>
        <w:gridCol w:w="1800"/>
        <w:gridCol w:w="4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필드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타입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필수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데이터 원천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coverage_gaps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array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Clark / 초기: 설계사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보장 공백 영역 — Evidence 카드 7개 카테고리 정렬 (enum: 실손/암/뇌/심장/사망/후유장해/간병치매)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coverage_excess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array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Clark / 초기: 설계사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과잉 보장 영역 — 동일 7개 카테고리 정렬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risk_types_identified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array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Clark / 초기: 설계사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KC Risk-type 8종 정렬 (enum: 무보장형/암투병생활비부족형/심혈관질환보장협소형/뇌혈관질환보장협소형/노후돌봄보장공백형/납입여력부족우려형/비용대비보장비효율형/생애주기적합도저조형 + KC Admin 추가 유형)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applied_rule_ids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array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Clark 자동 (Phase 1.5+)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적용된 Rule 카드 ID — 초기에는 미입력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applied_playbook_id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Clark 자동 (Phase 1.5+)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적용된 Playbook 카드 ID — 초기에는 미입력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diagnosis_source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시스템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진단 주체 (clark/consultant) — 데이터 신뢰도 구분용</w:t>
            </w:r>
          </w:p>
        </w:tc>
      </w:tr>
    </w:tbl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2E5090"/>
          <w:sz w:val="17"/>
          <w:szCs w:val="17"/>
        </w:rPr>
        <w:t xml:space="preserve">➜  Graph Edge: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applied_rule_ids → Rule 카드, applied_playbook_id → Playbook 카드, risk_types → Risk Type, coverage_gaps → Evidence 카드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2-4. 블록 4: 상담 기록 (Consultation Record)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2E5090"/>
          <w:sz w:val="21"/>
          <w:szCs w:val="21"/>
        </w:rPr>
        <w:t xml:space="preserve">원천: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설계사 수기 입력 (상담 종료 후 24시간 이내)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700"/>
        <w:gridCol w:w="1800"/>
        <w:gridCol w:w="4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필드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타입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필수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데이터 원천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consultation_channel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설계사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채팅/전화/대면/혼합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consultation_turns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채팅 시스템 자동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채팅 왕복 횟수 — consultation_channel=채팅일 때만 자동 수집, 기타 채널은 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consultation_duration_min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설계사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총 상담 소요 시간 (분)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consultant_observed_objections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array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설계사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관찰된 고객 거절 사유 (enum: 가격부담/해지두려움/불신/검토필요/타설계사상담중/보장충분인식/가족반대/기타)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persuasion_points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array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설계사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설계사가 실제 사용한 설득 전략 (enum: 보장공백시각화/비교견적/사녀제시/가족리스크환기/보험료절감/전문가권위/긴급성강조/기타) — 블록 3의 applied_playbook_id는 Clark 권장 전략, 이 필드는 설계사 실제 사용 전략으로 구분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recommended_products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array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설계사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추천 상품 (보험사/상품명/월보험료/보장내용) — Case 카드 내부 데이터, 외부 엣지 없음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compliance_policy_ids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array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Clark 자동 (Phase 1.5+)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상담 시 준수/참조한 Policy 카드 ID — 초기에는 미입력. Policy 카드와의 유일한 엣지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consultation_memo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설계사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상담 특이사항 자유 기술</w:t>
            </w:r>
          </w:p>
        </w:tc>
      </w:tr>
    </w:tbl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2E5090"/>
          <w:sz w:val="17"/>
          <w:szCs w:val="17"/>
        </w:rPr>
        <w:t xml:space="preserve">➜  Graph Edge: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persuasion_points → Playbook 카드 (전략 유형), compliance_policy_ids → Policy 카드 (준법 기준)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2-5. 블록 5-A: 상담 결과 (Outcome — 설계사 기록)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2E5090"/>
          <w:sz w:val="21"/>
          <w:szCs w:val="21"/>
        </w:rPr>
        <w:t xml:space="preserve">원천: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설계사 수기 입력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700"/>
        <w:gridCol w:w="1800"/>
        <w:gridCol w:w="4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필드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타입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필수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데이터 원천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outcome_status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설계사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최종 결과 (계약체결/미계약/보류/재상담예정)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contracts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array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조건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설계사 (계약체결 시)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체결 계약 (보험사/상품명/월보험료/보장내용)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contracts_count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시스템 자동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체결 계약 건수 — contracts 배열에서 자동 산출되는 파생 필드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total_monthly_premium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시스템 자동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월초보험료 합계 — contracts 배열에서 자동 합산되는 파생 필드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success_factor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조건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설계사 (계약체결 시)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계약 성공 핵심 요인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consultant_assessed_failure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조건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설계사 (미계약/보류 시)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설계사 판단 미계약 사유 — 고객 설문과 교차 검증용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2-6. 블록 5-B: 고객 피드백 (Customer Feedback)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2E5090"/>
          <w:sz w:val="21"/>
          <w:szCs w:val="21"/>
        </w:rPr>
        <w:t xml:space="preserve">원천: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카카오 알림톡 → 설문 웹페이지 → Amplitude 이벤트 (상담 종료 24~48시간 후 발송)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발송 플로우: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Case 카드 저장(outcome_status 확정) → Amplitude 이벤트(consultation_completed) → Braze Cohort Sync → 24~48시간 딜레이 → 카카오 알림톡 발송 → CTA 버튼 → bodoc 도메인 설문 웹페이지 → 응답 데이터 Amplitude 이벤트로 수집 → Case 카드 블록 5-B 자동 매핑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700"/>
        <w:gridCol w:w="1800"/>
        <w:gridCol w:w="4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필드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타입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필수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데이터 원천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survey_sent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Braze → 알림톡 자동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알림톡 발송 여부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survey_responded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Amplitude 이벤트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설문 응답 여부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customer_decision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조건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고객 응답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가입완료/미가입/고민중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customer_failure_reason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조건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고객 응답 (미가입/고민 시)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보험료부담/기존보험충분/추천상품부적합/추가검토필요/타설계사상담중/기타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consultation_helpfulness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조건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고객 응답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상담 도움 정도 (1~5점)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follow_up_requested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조건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고객 응답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재상담 희망 여부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survey_responded_at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조건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Amplitude 이벤트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응답 시점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교차 검증 설계: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블록 5-A의 consultant_assessed_failure와 블록 5-B의 customer_failure_reason을 비교하여, 설계사 판단과 고객 실제 사유 간 괴리를 분석할 수 있다. 이 괴리 패턴이 축적되면 Clark의 진단 정확도 개선에 활용 가능.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C62828"/>
          <w:sz w:val="21"/>
          <w:szCs w:val="21"/>
        </w:rPr>
        <w:t xml:space="preserve">원칙: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최종 계약 상태는 블록 5-A(outcome_status)를 권위 기준으로 한다. 블록 5-B의 customer_decision은 고객 인식 데이터로만 활용하며, 양측 불일치 시(예: 설계사 계약체결 vs 고객 미가입 응답) 청약 철회 등 후속 확인 트리거로 활용한다.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2-7. 블록 6: 메타데이터 (Metadata)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2E5090"/>
          <w:sz w:val="21"/>
          <w:szCs w:val="21"/>
        </w:rPr>
        <w:t xml:space="preserve">원천: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시스템 자동 + KC Admin 검수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700"/>
        <w:gridCol w:w="1800"/>
        <w:gridCol w:w="4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필드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타입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필수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데이터 원천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case_id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시스템 자동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고유 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consultant_id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시스템 자동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담당 설계사 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consultation_date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설계사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상담 일자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created_at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시스템 자동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카드 생성 시점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updated_at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시스템 자동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최종 갱신 시점 (설문/유지율 반영 시)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card_author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시스템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작성자 (설계사 ID)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card_reviewer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KC 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검수자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review_status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KC 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초안/검수중/승인/반려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data_quality_score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float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시스템 자동 산출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품질 점수 (산출 기준 하단 참조)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card_phase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시스템 자동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카드 완성 단계 (설계사기록완료/설문수집완료/검수완료)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retention_13m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시스템 (13개월 후)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13회차 유지 여부 — 계약 체결 건에 한해 추후 갱신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2-8. data_quality_score 산출 기준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비중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기준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필수 필드 충족률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미입력 필수 필드 수에 따라 감점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고객 설문 응답 여부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응답 시 만점, 미응답 시 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진단 주체 구분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15%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Clark 자동 = 만점, 설계사 수기 = 50%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enum 필드 비율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15%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enum 위주일수록 높은 점수 (자유기술 비중 낮을수록 양호)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검수 완료 여부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승인 시 만점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2-9. Phase별 스키마 활용 범위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50"/>
        <w:gridCol w:w="2450"/>
        <w:gridCol w:w="24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블록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파일럿 초기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 1.5 (Clark 연동)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 2 (그래프 RAG)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1. 고객 프로필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MyData + 설계사 보완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동일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동일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2. 보장 현황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MyData 자동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동일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동일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3. 진단 결과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설계사 수기 (source=consultant)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Clark 자동 + Rule/Playbook ID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엣지 자동 생성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4. 상담 기록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설계사 수기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동일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동일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5-A. 결과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설계사 수기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동일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동일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5-B. 고객 피드백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알림톡 → 설문 → Amplitude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동일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동일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6. 메타데이터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시스템 자동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+ review_status 연동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+ retention_13m 갱신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090" w:sz="2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채용 설계 연계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3-1. 채용 목적의 전환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기존 파일럿 계획의 목적은 '채팅 설계사 조직의 보닥 고객군 적합성 검증'이었으나, 변경된 목적은 'KC Case 카드 강화를 위한 클린데이터 확보'이다. 이에 따라 채용 프로필, 역할 정의, KPI가 달라져야 한다.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기존 (수익성 검증)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변경 (KC 데이터 확보)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핵심 KPI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전환율, 월초보험료, 비용효율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Case 카드 생성 건수, 데이터 품질 점수, 그래프 엣지 밀도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설계사 역할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계약 체결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계약 체결 + 구조화된 상담 기록 작성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리드 선별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채팅 전환 가능성 높은 고객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KC 카드 커버리지 약한 보장 영역의 고객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추가 역량 요구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-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상담 프로토콜 준수, 구조화된 기록 작성 능력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3-2. 변경된 채용 프로필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기존 프로필(경력 2~3년, TM/채팅 경험자)에 추가로 요구되는 역량: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구조화된 보고서 작성 경험 또는 의지 (상담 후 정형 데이터 입력을 '귀찮은 일'이 아닌 '본업의 일부'로 받아들일 수 있는 사람)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KC 카드 체계에 대한 기본 이해 (온보딩 시 교육 필요)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보장 분석 능력: 단순 상품 판매가 아닌, 보장 공백/과잉을 식별하고 설명할 수 있는 역량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3-3. 상담 프로토콜 설계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클린데이터 확보를 위해 설계사가 따라야 할 상담 프로토콜을 정의해야 한다. 핵심 원칙: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상담 전: 블록 1~2 데이터 확인 (MyData 자동 수집 완료 여부, 보유 보험 현황 파악)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상담 중: 블록 3~4의 enum 필드를 의식하며 상담 진행 (고객 거절 사유, 설득 포인트를 실시간으로 인지)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상담 종료 후 24시간 이내: 블록 3~5A 수기 입력 완료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Case 카드 필수 필드 미충족 시 저장 불가 — '대충 넘기기' 방지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3-4. 변경된 KPI 체계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80"/>
        <w:gridCol w:w="2000"/>
        <w:gridCol w:w="19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지표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목표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No-Go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17"/>
                <w:szCs w:val="17"/>
              </w:rPr>
              <w:t xml:space="preserve">데이터 KPI (신규)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생성량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Case 카드 생성 건수 (월)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월 200건+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월 100건 미만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품질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평균 data_quality_score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0.7 이상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0.5 미만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커버리지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엣지 연결된 고유 Rule/Playbook 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측정 시작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17"/>
                <w:szCs w:val="17"/>
              </w:rPr>
              <w:t xml:space="preserve">영업 KPI (유지)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전환율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고객 전환율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3.5%+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2.5% 미만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실적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인당 월초보험료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100만원+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70만원 미만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품질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불완전판매비율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0.05% 이하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-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우선순위: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데이터 KPI가 영업 KPI보다 우선한다. 영업 실적이 목표에 미달하더라도, Case 카드 데이터 품질이 우수하면 파일럿은 성공으로 판단한다. 반대로 영업 실적이 좋아도 데이터 품질이 낮으면 파일럿 목적 달성에 실패한 것이다.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3-5. 온보딩 프로그램</w:t>
      </w:r>
    </w:p>
    <w:p>
      <w:pPr>
        <w:spacing w:after="12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채용 후 리드 배정 전 1~2주간의 온보딩 기간이 필요하다.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1주차: KC 카드 체계 교육, Case 카드 스키마 이해, 보닥 앱/CRM 실습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2주차: 상담 프로토콜 훈련, 모의 상담 → Case 카드 작성 실습 → 검수자(Eric) 피드백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3주차~: 실전 리드 배정 시작 (초기 일 5건으로 시작, 점진적 증가)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아이지넷 플랫폼사업본부  |  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1"/>
      </w:pBdr>
      <w:jc w:val="right"/>
    </w:pPr>
    <w:r>
      <w:rPr>
        <w:rFonts w:ascii="Arial" w:cs="Arial" w:eastAsia="Arial" w:hAnsi="Arial"/>
        <w:color w:val="AAAAAA"/>
        <w:sz w:val="16"/>
        <w:szCs w:val="16"/>
      </w:rPr>
      <w:t xml:space="preserve">KC Case Card Schema v1.1  | 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2A4A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09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2026-04-06T04:37:03.097Z</dcterms:created>
  <dcterms:modified xsi:type="dcterms:W3CDTF">2026-04-06T04:37:03.098Z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