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65B" w:rsidRPr="0013631C" w:rsidRDefault="0046365B" w:rsidP="0013631C">
      <w:pPr>
        <w:pStyle w:val="Heading1"/>
      </w:pPr>
      <w:r w:rsidRPr="0013631C">
        <w:t xml:space="preserve">Unit </w:t>
      </w:r>
      <w:r w:rsidR="00EF6AC9">
        <w:t>04</w:t>
      </w:r>
      <w:r w:rsidRPr="0013631C">
        <w:t xml:space="preserve"> </w:t>
      </w:r>
      <w:r w:rsidR="00710AAA">
        <w:t>a</w:t>
      </w:r>
      <w:r w:rsidRPr="0013631C">
        <w:t>ssessment</w:t>
      </w:r>
      <w:r w:rsidR="0038232E" w:rsidRPr="0013631C">
        <w:t xml:space="preserve">: </w:t>
      </w:r>
      <w:r w:rsidR="00EF6AC9">
        <w:t>Knowing what’s required</w:t>
      </w:r>
    </w:p>
    <w:p w:rsidR="009906A9" w:rsidRDefault="004778F7" w:rsidP="001A06E4">
      <w:pPr>
        <w:pStyle w:val="ListParagraph"/>
        <w:numPr>
          <w:ilvl w:val="0"/>
          <w:numId w:val="2"/>
        </w:numPr>
      </w:pPr>
      <w:r>
        <w:t>Select one of</w:t>
      </w:r>
      <w:r w:rsidR="009906A9">
        <w:t xml:space="preserve"> the engineering case example</w:t>
      </w:r>
      <w:r w:rsidR="008A2C0B">
        <w:t>s</w:t>
      </w:r>
      <w:r w:rsidR="009906A9">
        <w:t xml:space="preserve"> </w:t>
      </w:r>
      <w:r w:rsidR="00DF75EC">
        <w:t>as the source of information to form</w:t>
      </w:r>
      <w:r w:rsidR="009906A9">
        <w:t xml:space="preserve"> </w:t>
      </w:r>
      <w:r w:rsidR="00AC2451">
        <w:t>an</w:t>
      </w:r>
      <w:r w:rsidR="009906A9">
        <w:t xml:space="preserve"> </w:t>
      </w:r>
      <w:r w:rsidR="00D029E6">
        <w:t>E</w:t>
      </w:r>
      <w:r w:rsidR="00AC2451">
        <w:t>ngineering</w:t>
      </w:r>
      <w:r w:rsidR="00F01450">
        <w:t xml:space="preserve"> </w:t>
      </w:r>
      <w:r w:rsidR="00AC2451">
        <w:t>specification</w:t>
      </w:r>
      <w:r w:rsidR="00F41313">
        <w:t>,</w:t>
      </w:r>
      <w:r w:rsidR="00AC2451">
        <w:t xml:space="preserve"> </w:t>
      </w:r>
      <w:r w:rsidR="009906A9">
        <w:t>and answer the following questions.</w:t>
      </w:r>
      <w:r w:rsidR="001A06E4">
        <w:t xml:space="preserve"> </w:t>
      </w:r>
      <w:r w:rsidR="001A06E4" w:rsidRPr="007B7159">
        <w:t xml:space="preserve">If you think the case study you have chosen doesn’t provide enough detailed information to form a complete Engineering specification, you can add information to the case, provided that it makes sense and is appropriate to the example. </w:t>
      </w:r>
      <w:r w:rsidR="007A7083" w:rsidRPr="007B7159">
        <w:t xml:space="preserve"> </w:t>
      </w:r>
      <w:r w:rsidR="007B7159">
        <w:br/>
      </w:r>
      <w:r w:rsidR="007A7083" w:rsidRPr="007B7159">
        <w:t>(5 points total)</w:t>
      </w:r>
      <w:r w:rsidR="008B2B18">
        <w:br/>
      </w:r>
      <w:r w:rsidR="008B2B18">
        <w:br/>
      </w:r>
      <w:r w:rsidR="008B2B18">
        <w:rPr>
          <w:b/>
        </w:rPr>
        <w:t>Case 4c Adjustable tool trolley design</w:t>
      </w:r>
      <w:r w:rsidR="008B2B18">
        <w:br/>
      </w:r>
    </w:p>
    <w:p w:rsidR="007A7083" w:rsidRDefault="007A7083" w:rsidP="007A7083">
      <w:pPr>
        <w:pStyle w:val="ListParagraph"/>
        <w:numPr>
          <w:ilvl w:val="1"/>
          <w:numId w:val="2"/>
        </w:numPr>
      </w:pPr>
      <w:r w:rsidRPr="007A7083">
        <w:t>What are 2 basic functions of the product or system?</w:t>
      </w:r>
    </w:p>
    <w:p w:rsidR="00DA2BC1" w:rsidRDefault="00DA2BC1" w:rsidP="00DA2BC1">
      <w:pPr>
        <w:pStyle w:val="ListParagraph"/>
        <w:numPr>
          <w:ilvl w:val="2"/>
          <w:numId w:val="2"/>
        </w:numPr>
      </w:pPr>
      <w:r>
        <w:t>The Tool Carrier Trolley (TCT) provides workers access to tool</w:t>
      </w:r>
      <w:r w:rsidR="00423056">
        <w:t>s and equipment.</w:t>
      </w:r>
    </w:p>
    <w:p w:rsidR="007A7083" w:rsidRPr="007A7083" w:rsidRDefault="00423056" w:rsidP="007A7083">
      <w:pPr>
        <w:pStyle w:val="ListParagraph"/>
        <w:numPr>
          <w:ilvl w:val="2"/>
          <w:numId w:val="2"/>
        </w:numPr>
      </w:pPr>
      <w:r>
        <w:t>The TCT is quickly and easily reconfigured for different height users</w:t>
      </w:r>
      <w:r w:rsidR="007A7083">
        <w:br/>
      </w:r>
    </w:p>
    <w:p w:rsidR="00FB06FA" w:rsidRDefault="004421EE" w:rsidP="004421EE">
      <w:pPr>
        <w:pStyle w:val="ListParagraph"/>
        <w:numPr>
          <w:ilvl w:val="1"/>
          <w:numId w:val="2"/>
        </w:numPr>
      </w:pPr>
      <w:r w:rsidRPr="00731123">
        <w:t>State functional requirements, quantifying values, for each of these two basic functions of the product or system.</w:t>
      </w:r>
    </w:p>
    <w:p w:rsidR="00753A85" w:rsidRDefault="00FB06FA" w:rsidP="00FB06FA">
      <w:pPr>
        <w:pStyle w:val="ListParagraph"/>
        <w:numPr>
          <w:ilvl w:val="2"/>
          <w:numId w:val="2"/>
        </w:numPr>
      </w:pPr>
      <w:r>
        <w:t>Payload capacity ≤ 100 kg</w:t>
      </w:r>
    </w:p>
    <w:p w:rsidR="00AC2451" w:rsidRDefault="00753A85" w:rsidP="00FB06FA">
      <w:pPr>
        <w:pStyle w:val="ListParagraph"/>
        <w:numPr>
          <w:ilvl w:val="2"/>
          <w:numId w:val="2"/>
        </w:numPr>
      </w:pPr>
      <w:r>
        <w:t xml:space="preserve">Range of height adjustment </w:t>
      </w:r>
      <w:r>
        <w:t>≤</w:t>
      </w:r>
      <w:r>
        <w:t xml:space="preserve"> 500 mm</w:t>
      </w:r>
      <w:r w:rsidR="00DF75EC">
        <w:br/>
      </w:r>
    </w:p>
    <w:p w:rsidR="00C01BE9" w:rsidRDefault="00AC2451" w:rsidP="00AC2451">
      <w:pPr>
        <w:pStyle w:val="ListParagraph"/>
        <w:numPr>
          <w:ilvl w:val="1"/>
          <w:numId w:val="2"/>
        </w:numPr>
      </w:pPr>
      <w:r>
        <w:t>What are 2 non-functional requirements for the product or system?</w:t>
      </w:r>
      <w:r w:rsidR="007A7083">
        <w:t xml:space="preserve"> </w:t>
      </w:r>
    </w:p>
    <w:p w:rsidR="00C01BE9" w:rsidRDefault="00C01BE9" w:rsidP="00C01BE9">
      <w:pPr>
        <w:pStyle w:val="ListParagraph"/>
        <w:numPr>
          <w:ilvl w:val="2"/>
          <w:numId w:val="2"/>
        </w:numPr>
      </w:pPr>
      <w:r>
        <w:t>Easy adjustment by a single worker with minimal effort</w:t>
      </w:r>
    </w:p>
    <w:p w:rsidR="00AC2451" w:rsidRDefault="00AA52A4" w:rsidP="00C01BE9">
      <w:pPr>
        <w:pStyle w:val="ListParagraph"/>
        <w:numPr>
          <w:ilvl w:val="2"/>
          <w:numId w:val="2"/>
        </w:numPr>
      </w:pPr>
      <w:r>
        <w:t>Easy to manufacture and implement the TCT addition</w:t>
      </w:r>
      <w:r w:rsidR="00DF75EC">
        <w:br/>
      </w:r>
    </w:p>
    <w:p w:rsidR="00C01BE9" w:rsidRDefault="00AC2451" w:rsidP="00AC2451">
      <w:pPr>
        <w:pStyle w:val="ListParagraph"/>
        <w:numPr>
          <w:ilvl w:val="1"/>
          <w:numId w:val="2"/>
        </w:numPr>
      </w:pPr>
      <w:r>
        <w:t>What are 2 constraint requirements for the product or system?</w:t>
      </w:r>
      <w:r w:rsidR="007A7083">
        <w:t xml:space="preserve"> </w:t>
      </w:r>
    </w:p>
    <w:p w:rsidR="00C01BE9" w:rsidRDefault="00C01BE9" w:rsidP="00C01BE9">
      <w:pPr>
        <w:pStyle w:val="ListParagraph"/>
        <w:numPr>
          <w:ilvl w:val="2"/>
          <w:numId w:val="2"/>
        </w:numPr>
      </w:pPr>
      <w:r>
        <w:t>Maximum improvement cost does not exceed 200 Euros</w:t>
      </w:r>
    </w:p>
    <w:p w:rsidR="00AC2451" w:rsidRDefault="00C01BE9" w:rsidP="00C01BE9">
      <w:pPr>
        <w:pStyle w:val="ListParagraph"/>
        <w:numPr>
          <w:ilvl w:val="2"/>
          <w:numId w:val="2"/>
        </w:numPr>
      </w:pPr>
      <w:r>
        <w:t>Meets all safety requirements with self-locking mechanism in both directions</w:t>
      </w:r>
      <w:r w:rsidR="0053612B">
        <w:br/>
      </w:r>
    </w:p>
    <w:p w:rsidR="0053612B" w:rsidRDefault="004421EE" w:rsidP="004421EE">
      <w:pPr>
        <w:pStyle w:val="ListParagraph"/>
        <w:numPr>
          <w:ilvl w:val="1"/>
          <w:numId w:val="2"/>
        </w:numPr>
      </w:pPr>
      <w:r w:rsidRPr="00731123">
        <w:t>Express 1 of the non-functional requirements using a value that can be measured.</w:t>
      </w:r>
      <w:r w:rsidRPr="004421EE">
        <w:t xml:space="preserve"> </w:t>
      </w:r>
    </w:p>
    <w:p w:rsidR="00AC2451" w:rsidRDefault="0053612B" w:rsidP="0053612B">
      <w:pPr>
        <w:pStyle w:val="ListParagraph"/>
        <w:numPr>
          <w:ilvl w:val="2"/>
          <w:numId w:val="2"/>
        </w:numPr>
      </w:pPr>
      <w:r>
        <w:t>Time requirement for single worker adjustment &lt; 30 seconds</w:t>
      </w:r>
      <w:r w:rsidR="007A7083">
        <w:br/>
      </w:r>
    </w:p>
    <w:p w:rsidR="00B13545" w:rsidRDefault="00B13545" w:rsidP="001A06E4">
      <w:pPr>
        <w:ind w:left="360"/>
      </w:pPr>
    </w:p>
    <w:p w:rsidR="001A06E4" w:rsidRDefault="001A06E4" w:rsidP="00454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9C3" w:themeFill="background2" w:themeFillShade="E6"/>
        <w:ind w:left="360"/>
      </w:pPr>
      <w:r w:rsidRPr="007B7159">
        <w:t xml:space="preserve">Starting with this </w:t>
      </w:r>
      <w:r w:rsidR="00430122">
        <w:t>u</w:t>
      </w:r>
      <w:r w:rsidRPr="007B7159">
        <w:t xml:space="preserve">nit, you have the option of completing Part 1) again for a second case study as an alternative to Part 2). Simply delete Part 2) </w:t>
      </w:r>
      <w:r w:rsidR="006851B2">
        <w:t>below</w:t>
      </w:r>
      <w:r w:rsidRPr="007B7159">
        <w:t>, cut and paste a second copy of Part 1), and complete the exercise for another case</w:t>
      </w:r>
      <w:r w:rsidR="00092AE3">
        <w:t xml:space="preserve"> from this unit</w:t>
      </w:r>
      <w:r w:rsidRPr="007B7159">
        <w:t>.</w:t>
      </w:r>
    </w:p>
    <w:p w:rsidR="00AC0DAE" w:rsidRDefault="00E4582E" w:rsidP="00E4582E">
      <w:r>
        <w:br w:type="page"/>
      </w:r>
    </w:p>
    <w:p w:rsidR="00E4582E" w:rsidRDefault="00E4582E" w:rsidP="00E4582E"/>
    <w:p w:rsidR="00885E36" w:rsidRDefault="00885E36" w:rsidP="00885E36">
      <w:pPr>
        <w:pStyle w:val="ListParagraph"/>
        <w:numPr>
          <w:ilvl w:val="0"/>
          <w:numId w:val="2"/>
        </w:numPr>
      </w:pPr>
      <w:r>
        <w:t xml:space="preserve">Select one of the engineering case examples as the source of information to form an Engineering specification, and answer the following questions. </w:t>
      </w:r>
      <w:r w:rsidRPr="007B7159">
        <w:t xml:space="preserve">If you think the case study you have chosen doesn’t provide enough detailed information to form a complete Engineering specification, you can add information to the case, provided that it makes sense and is appropriate to the example.  </w:t>
      </w:r>
      <w:r>
        <w:br/>
      </w:r>
      <w:r w:rsidRPr="007B7159">
        <w:t>(5 points total)</w:t>
      </w:r>
      <w:r>
        <w:br/>
      </w:r>
      <w:r>
        <w:br/>
      </w:r>
      <w:r>
        <w:rPr>
          <w:b/>
        </w:rPr>
        <w:t>Case 4</w:t>
      </w:r>
      <w:r w:rsidR="00F1165C">
        <w:rPr>
          <w:b/>
        </w:rPr>
        <w:t>b: Canadian space agency satellite tracking software</w:t>
      </w:r>
      <w:r>
        <w:br/>
      </w:r>
    </w:p>
    <w:p w:rsidR="00885E36" w:rsidRDefault="00885E36" w:rsidP="00885E36">
      <w:pPr>
        <w:pStyle w:val="ListParagraph"/>
        <w:numPr>
          <w:ilvl w:val="1"/>
          <w:numId w:val="2"/>
        </w:numPr>
      </w:pPr>
      <w:r w:rsidRPr="007A7083">
        <w:t>What are 2 basic functions of the product or system?</w:t>
      </w:r>
    </w:p>
    <w:p w:rsidR="00885E36" w:rsidRDefault="00375BE8" w:rsidP="00885E36">
      <w:pPr>
        <w:pStyle w:val="ListParagraph"/>
        <w:numPr>
          <w:ilvl w:val="2"/>
          <w:numId w:val="2"/>
        </w:numPr>
      </w:pPr>
      <w:r>
        <w:t>It provides a</w:t>
      </w:r>
      <w:r w:rsidR="00E4582E">
        <w:t xml:space="preserve"> method for transmitting instructions </w:t>
      </w:r>
      <w:r>
        <w:t xml:space="preserve">and controls to multiple </w:t>
      </w:r>
      <w:r w:rsidR="00E4582E">
        <w:t>satellites</w:t>
      </w:r>
    </w:p>
    <w:p w:rsidR="00885E36" w:rsidRPr="007A7083" w:rsidRDefault="00375BE8" w:rsidP="00885E36">
      <w:pPr>
        <w:pStyle w:val="ListParagraph"/>
        <w:numPr>
          <w:ilvl w:val="2"/>
          <w:numId w:val="2"/>
        </w:numPr>
      </w:pPr>
      <w:r>
        <w:t>It provides an avenue for receiving data generated by the multiple satellites</w:t>
      </w:r>
      <w:r w:rsidR="00885E36">
        <w:br/>
      </w:r>
    </w:p>
    <w:p w:rsidR="00885E36" w:rsidRDefault="00885E36" w:rsidP="00885E36">
      <w:pPr>
        <w:pStyle w:val="ListParagraph"/>
        <w:numPr>
          <w:ilvl w:val="1"/>
          <w:numId w:val="2"/>
        </w:numPr>
      </w:pPr>
      <w:r w:rsidRPr="00731123">
        <w:t>State functional requirements, quantifying values, for each of these two basic functions of the product or system.</w:t>
      </w:r>
    </w:p>
    <w:p w:rsidR="00885E36" w:rsidRDefault="001773A8" w:rsidP="00885E36">
      <w:pPr>
        <w:pStyle w:val="ListParagraph"/>
        <w:numPr>
          <w:ilvl w:val="2"/>
          <w:numId w:val="2"/>
        </w:numPr>
      </w:pPr>
      <w:r>
        <w:t>Satellite communication distance</w:t>
      </w:r>
      <w:r w:rsidR="00885E36">
        <w:t xml:space="preserve"> ≤ 1</w:t>
      </w:r>
      <w:r>
        <w:t>200 km</w:t>
      </w:r>
    </w:p>
    <w:p w:rsidR="00885E36" w:rsidRDefault="001773A8" w:rsidP="00885E36">
      <w:pPr>
        <w:pStyle w:val="ListParagraph"/>
        <w:numPr>
          <w:ilvl w:val="2"/>
          <w:numId w:val="2"/>
        </w:numPr>
      </w:pPr>
      <w:r>
        <w:t>Satellite antenna movement accuracy</w:t>
      </w:r>
      <w:r w:rsidR="00885E36">
        <w:t xml:space="preserve"> ≤</w:t>
      </w:r>
      <w:r>
        <w:t xml:space="preserve"> 0.8 degrees</w:t>
      </w:r>
      <w:r w:rsidR="00885E36">
        <w:br/>
      </w:r>
    </w:p>
    <w:p w:rsidR="00885E36" w:rsidRDefault="00885E36" w:rsidP="00885E36">
      <w:pPr>
        <w:pStyle w:val="ListParagraph"/>
        <w:numPr>
          <w:ilvl w:val="1"/>
          <w:numId w:val="2"/>
        </w:numPr>
      </w:pPr>
      <w:r>
        <w:t xml:space="preserve">What are 2 non-functional requirements for the product or system? </w:t>
      </w:r>
    </w:p>
    <w:p w:rsidR="00885E36" w:rsidRDefault="00F053B3" w:rsidP="00885E36">
      <w:pPr>
        <w:pStyle w:val="ListParagraph"/>
        <w:numPr>
          <w:ilvl w:val="2"/>
          <w:numId w:val="2"/>
        </w:numPr>
      </w:pPr>
      <w:r>
        <w:t>Easily integrated into the existing CSA system</w:t>
      </w:r>
    </w:p>
    <w:p w:rsidR="00885E36" w:rsidRDefault="00F053B3" w:rsidP="00885E36">
      <w:pPr>
        <w:pStyle w:val="ListParagraph"/>
        <w:numPr>
          <w:ilvl w:val="2"/>
          <w:numId w:val="2"/>
        </w:numPr>
      </w:pPr>
      <w:r>
        <w:t>Runs faster than the previous software, providing more features for the user</w:t>
      </w:r>
      <w:r w:rsidR="00885E36">
        <w:br/>
      </w:r>
    </w:p>
    <w:p w:rsidR="00885E36" w:rsidRDefault="00885E36" w:rsidP="00885E36">
      <w:pPr>
        <w:pStyle w:val="ListParagraph"/>
        <w:numPr>
          <w:ilvl w:val="1"/>
          <w:numId w:val="2"/>
        </w:numPr>
      </w:pPr>
      <w:r>
        <w:t xml:space="preserve">What are 2 constraint requirements for the product or system? </w:t>
      </w:r>
    </w:p>
    <w:p w:rsidR="00885E36" w:rsidRDefault="00885E36" w:rsidP="00885E36">
      <w:pPr>
        <w:pStyle w:val="ListParagraph"/>
        <w:numPr>
          <w:ilvl w:val="2"/>
          <w:numId w:val="2"/>
        </w:numPr>
      </w:pPr>
      <w:r>
        <w:t xml:space="preserve">Maximum </w:t>
      </w:r>
      <w:r w:rsidR="006A27FA">
        <w:t>development cost does not exceed $25 000</w:t>
      </w:r>
    </w:p>
    <w:p w:rsidR="00885E36" w:rsidRDefault="00FA7EF6" w:rsidP="00885E36">
      <w:pPr>
        <w:pStyle w:val="ListParagraph"/>
        <w:numPr>
          <w:ilvl w:val="2"/>
          <w:numId w:val="2"/>
        </w:numPr>
      </w:pPr>
      <w:r>
        <w:t>Software can be completed and operational within a 1-year period</w:t>
      </w:r>
      <w:bookmarkStart w:id="0" w:name="_GoBack"/>
      <w:bookmarkEnd w:id="0"/>
      <w:r w:rsidR="00885E36">
        <w:br/>
      </w:r>
    </w:p>
    <w:p w:rsidR="00885E36" w:rsidRDefault="00885E36" w:rsidP="00885E36">
      <w:pPr>
        <w:pStyle w:val="ListParagraph"/>
        <w:numPr>
          <w:ilvl w:val="1"/>
          <w:numId w:val="2"/>
        </w:numPr>
      </w:pPr>
      <w:r w:rsidRPr="00731123">
        <w:t>Express 1 of the non-functional requirements using a value that can be measured.</w:t>
      </w:r>
      <w:r w:rsidRPr="004421EE">
        <w:t xml:space="preserve"> </w:t>
      </w:r>
    </w:p>
    <w:p w:rsidR="0081306E" w:rsidRPr="0081306E" w:rsidRDefault="0081306E" w:rsidP="0081306E">
      <w:pPr>
        <w:pStyle w:val="ListParagraph"/>
        <w:numPr>
          <w:ilvl w:val="2"/>
          <w:numId w:val="2"/>
        </w:numPr>
        <w:rPr>
          <w:vanish/>
        </w:rPr>
      </w:pPr>
    </w:p>
    <w:p w:rsidR="006F4230" w:rsidRDefault="0081306E" w:rsidP="0081306E">
      <w:pPr>
        <w:pStyle w:val="ListParagraph"/>
        <w:numPr>
          <w:ilvl w:val="2"/>
          <w:numId w:val="2"/>
        </w:numPr>
      </w:pPr>
      <w:r>
        <w:t>1000 km satellite latency from test ping &lt; 600 milliseconds.</w:t>
      </w:r>
      <w:r w:rsidR="00885E36">
        <w:br/>
      </w:r>
    </w:p>
    <w:sectPr w:rsidR="006F42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CE4" w:rsidRDefault="00066CE4" w:rsidP="0013631C">
      <w:pPr>
        <w:spacing w:after="0" w:line="240" w:lineRule="auto"/>
      </w:pPr>
      <w:r>
        <w:separator/>
      </w:r>
    </w:p>
  </w:endnote>
  <w:endnote w:type="continuationSeparator" w:id="0">
    <w:p w:rsidR="00066CE4" w:rsidRDefault="00066CE4" w:rsidP="0013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C84" w:rsidRDefault="009E7C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C84" w:rsidRDefault="009E7C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C84" w:rsidRDefault="009E7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CE4" w:rsidRDefault="00066CE4" w:rsidP="0013631C">
      <w:pPr>
        <w:spacing w:after="0" w:line="240" w:lineRule="auto"/>
      </w:pPr>
      <w:r>
        <w:separator/>
      </w:r>
    </w:p>
  </w:footnote>
  <w:footnote w:type="continuationSeparator" w:id="0">
    <w:p w:rsidR="00066CE4" w:rsidRDefault="00066CE4" w:rsidP="00136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C84" w:rsidRDefault="009E7C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31C" w:rsidRDefault="0013631C" w:rsidP="0013631C">
    <w:pPr>
      <w:pStyle w:val="Header"/>
      <w:jc w:val="right"/>
    </w:pPr>
    <w:r w:rsidRPr="0046365B">
      <w:t xml:space="preserve">PD </w:t>
    </w:r>
    <w:r>
      <w:t xml:space="preserve">21, Developing </w:t>
    </w:r>
    <w:r w:rsidR="009E7C84">
      <w:t>e</w:t>
    </w:r>
    <w:r>
      <w:t xml:space="preserve">ffective </w:t>
    </w:r>
    <w:r w:rsidR="009E7C84">
      <w:t>p</w:t>
    </w:r>
    <w:r>
      <w:t>lans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C84" w:rsidRDefault="009E7C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47FF"/>
    <w:multiLevelType w:val="hybridMultilevel"/>
    <w:tmpl w:val="F6D876F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507634"/>
    <w:multiLevelType w:val="hybridMultilevel"/>
    <w:tmpl w:val="653C32B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A74F22"/>
    <w:multiLevelType w:val="hybridMultilevel"/>
    <w:tmpl w:val="DAB612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09D5E7A"/>
    <w:multiLevelType w:val="hybridMultilevel"/>
    <w:tmpl w:val="3BAA3FF2"/>
    <w:lvl w:ilvl="0" w:tplc="1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32731081"/>
    <w:multiLevelType w:val="multilevel"/>
    <w:tmpl w:val="D04A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44F9F"/>
    <w:multiLevelType w:val="hybridMultilevel"/>
    <w:tmpl w:val="202C797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967351"/>
    <w:multiLevelType w:val="hybridMultilevel"/>
    <w:tmpl w:val="CBF29A8C"/>
    <w:lvl w:ilvl="0" w:tplc="1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C562C644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44"/>
    <w:rsid w:val="00054585"/>
    <w:rsid w:val="00066CE4"/>
    <w:rsid w:val="0007043A"/>
    <w:rsid w:val="00092AE3"/>
    <w:rsid w:val="000A443F"/>
    <w:rsid w:val="000E6873"/>
    <w:rsid w:val="00105BB5"/>
    <w:rsid w:val="00111C09"/>
    <w:rsid w:val="0013631C"/>
    <w:rsid w:val="001773A8"/>
    <w:rsid w:val="001A06E4"/>
    <w:rsid w:val="001B0B4A"/>
    <w:rsid w:val="00225D7C"/>
    <w:rsid w:val="002420F3"/>
    <w:rsid w:val="002D5EF8"/>
    <w:rsid w:val="0032786E"/>
    <w:rsid w:val="00330ABD"/>
    <w:rsid w:val="0035305F"/>
    <w:rsid w:val="0037244F"/>
    <w:rsid w:val="00375BE8"/>
    <w:rsid w:val="0038232E"/>
    <w:rsid w:val="003B1333"/>
    <w:rsid w:val="003B60D8"/>
    <w:rsid w:val="003D0BBB"/>
    <w:rsid w:val="00421460"/>
    <w:rsid w:val="00423056"/>
    <w:rsid w:val="00430122"/>
    <w:rsid w:val="00431AE1"/>
    <w:rsid w:val="0043262A"/>
    <w:rsid w:val="004421EE"/>
    <w:rsid w:val="00454D4E"/>
    <w:rsid w:val="0046365B"/>
    <w:rsid w:val="004778F7"/>
    <w:rsid w:val="0048551F"/>
    <w:rsid w:val="00497F8E"/>
    <w:rsid w:val="0051723D"/>
    <w:rsid w:val="0053612B"/>
    <w:rsid w:val="00610875"/>
    <w:rsid w:val="006378D3"/>
    <w:rsid w:val="00652E60"/>
    <w:rsid w:val="00667DA4"/>
    <w:rsid w:val="006851B2"/>
    <w:rsid w:val="00686BEC"/>
    <w:rsid w:val="0069493F"/>
    <w:rsid w:val="006A27FA"/>
    <w:rsid w:val="006F320F"/>
    <w:rsid w:val="006F4230"/>
    <w:rsid w:val="00710AAA"/>
    <w:rsid w:val="00731123"/>
    <w:rsid w:val="00753A85"/>
    <w:rsid w:val="007A7083"/>
    <w:rsid w:val="007B7159"/>
    <w:rsid w:val="00801D8A"/>
    <w:rsid w:val="00806CDD"/>
    <w:rsid w:val="0081306E"/>
    <w:rsid w:val="0082538A"/>
    <w:rsid w:val="00827559"/>
    <w:rsid w:val="00885E36"/>
    <w:rsid w:val="008933A3"/>
    <w:rsid w:val="008A2C0B"/>
    <w:rsid w:val="008B2B18"/>
    <w:rsid w:val="008F69D7"/>
    <w:rsid w:val="00913C2C"/>
    <w:rsid w:val="00971620"/>
    <w:rsid w:val="009906A9"/>
    <w:rsid w:val="009E2512"/>
    <w:rsid w:val="009E7C84"/>
    <w:rsid w:val="00A3680A"/>
    <w:rsid w:val="00A53E03"/>
    <w:rsid w:val="00A805DA"/>
    <w:rsid w:val="00AA52A4"/>
    <w:rsid w:val="00AC0DAE"/>
    <w:rsid w:val="00AC2451"/>
    <w:rsid w:val="00AD3E25"/>
    <w:rsid w:val="00AD559F"/>
    <w:rsid w:val="00B121C6"/>
    <w:rsid w:val="00B13545"/>
    <w:rsid w:val="00B15B8B"/>
    <w:rsid w:val="00B52A96"/>
    <w:rsid w:val="00B60E01"/>
    <w:rsid w:val="00B94DCE"/>
    <w:rsid w:val="00BF1F3F"/>
    <w:rsid w:val="00C01BE9"/>
    <w:rsid w:val="00C26866"/>
    <w:rsid w:val="00C6067D"/>
    <w:rsid w:val="00C801C9"/>
    <w:rsid w:val="00C86399"/>
    <w:rsid w:val="00D029E6"/>
    <w:rsid w:val="00D52A8F"/>
    <w:rsid w:val="00DA2BC1"/>
    <w:rsid w:val="00DB7E3F"/>
    <w:rsid w:val="00DC6F12"/>
    <w:rsid w:val="00DE0489"/>
    <w:rsid w:val="00DF75EC"/>
    <w:rsid w:val="00E4582E"/>
    <w:rsid w:val="00EB607F"/>
    <w:rsid w:val="00EF6AC9"/>
    <w:rsid w:val="00F01450"/>
    <w:rsid w:val="00F053B3"/>
    <w:rsid w:val="00F1165C"/>
    <w:rsid w:val="00F41313"/>
    <w:rsid w:val="00F556BD"/>
    <w:rsid w:val="00FA7EF6"/>
    <w:rsid w:val="00FB06FA"/>
    <w:rsid w:val="00FB1CB2"/>
    <w:rsid w:val="00FB7018"/>
    <w:rsid w:val="00FC5544"/>
    <w:rsid w:val="00FF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016844"/>
  <w14:defaultImageDpi w14:val="0"/>
  <w15:docId w15:val="{30549D1F-D878-446E-913E-69DCF0A9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489"/>
    <w:p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31C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E0489"/>
    <w:rPr>
      <w:rFonts w:cs="Times New Roman"/>
      <w:b/>
      <w:sz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13631C"/>
    <w:rPr>
      <w:rFonts w:cs="Times New Roman"/>
      <w:b/>
      <w:lang w:val="en-US" w:eastAsia="en-US"/>
    </w:rPr>
  </w:style>
  <w:style w:type="table" w:styleId="TableGrid">
    <w:name w:val="Table Grid"/>
    <w:basedOn w:val="TableNormal"/>
    <w:uiPriority w:val="59"/>
    <w:rsid w:val="00FC5544"/>
    <w:pPr>
      <w:spacing w:after="0" w:line="240" w:lineRule="auto"/>
    </w:pPr>
    <w:rPr>
      <w:rFonts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36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3631C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rsid w:val="00136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3631C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230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04 assessment</vt:lpstr>
    </vt:vector>
  </TitlesOfParts>
  <Company>University of Waterloo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04 assessment</dc:title>
  <dc:subject/>
  <dc:creator>Costello, Jennifer</dc:creator>
  <cp:keywords/>
  <dc:description/>
  <cp:lastModifiedBy>Rodrigues, Leander</cp:lastModifiedBy>
  <cp:revision>29</cp:revision>
  <cp:lastPrinted>2013-06-06T18:35:00Z</cp:lastPrinted>
  <dcterms:created xsi:type="dcterms:W3CDTF">2016-12-22T23:44:00Z</dcterms:created>
  <dcterms:modified xsi:type="dcterms:W3CDTF">2018-01-23T16:46:00Z</dcterms:modified>
</cp:coreProperties>
</file>