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9E6C" w14:textId="24C71F73" w:rsidR="003C6AF5" w:rsidRDefault="003C6AF5" w:rsidP="003C6AF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U4-A2</w:t>
      </w:r>
    </w:p>
    <w:p w14:paraId="74A847D1" w14:textId="77777777" w:rsidR="002F3AD5" w:rsidRDefault="002F3AD5" w:rsidP="003C6AF5">
      <w:pPr>
        <w:jc w:val="both"/>
        <w:rPr>
          <w:rFonts w:ascii="Times New Roman" w:hAnsi="Times New Roman" w:cs="Times New Roman"/>
          <w:b/>
          <w:bCs/>
        </w:rPr>
      </w:pPr>
    </w:p>
    <w:p w14:paraId="6F92012C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Task 1: Article Summary</w:t>
      </w:r>
    </w:p>
    <w:p w14:paraId="4F43F8A2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(a) Article Citation Details</w:t>
      </w:r>
    </w:p>
    <w:p w14:paraId="7DA63E3B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Authors:</w:t>
      </w:r>
      <w:r w:rsidRPr="002F3AD5">
        <w:rPr>
          <w:rFonts w:ascii="Times New Roman" w:hAnsi="Times New Roman" w:cs="Times New Roman"/>
        </w:rPr>
        <w:t xml:space="preserve"> Not provided in the search result excerpt; the article is published in </w:t>
      </w:r>
      <w:r w:rsidRPr="002F3AD5">
        <w:rPr>
          <w:rFonts w:ascii="Times New Roman" w:hAnsi="Times New Roman" w:cs="Times New Roman"/>
          <w:i/>
          <w:iCs/>
        </w:rPr>
        <w:t>Computers in Biology and Medicine</w:t>
      </w:r>
      <w:r w:rsidRPr="002F3AD5">
        <w:rPr>
          <w:rFonts w:ascii="Times New Roman" w:hAnsi="Times New Roman" w:cs="Times New Roman"/>
        </w:rPr>
        <w:t>.</w:t>
      </w:r>
    </w:p>
    <w:p w14:paraId="6DAE6666" w14:textId="31C65074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Title:</w:t>
      </w:r>
      <w:r w:rsidRPr="002F3AD5">
        <w:rPr>
          <w:rFonts w:ascii="Times New Roman" w:hAnsi="Times New Roman" w:cs="Times New Roman"/>
        </w:rPr>
        <w:t xml:space="preserve"> </w:t>
      </w:r>
      <w:r w:rsidRPr="002F3AD5">
        <w:rPr>
          <w:rFonts w:ascii="Times New Roman" w:hAnsi="Times New Roman" w:cs="Times New Roman"/>
          <w:i/>
          <w:iCs/>
        </w:rPr>
        <w:t xml:space="preserve">Explaining machine </w:t>
      </w:r>
      <w:r w:rsidR="00B706EF" w:rsidRPr="002F3AD5">
        <w:rPr>
          <w:rFonts w:ascii="Times New Roman" w:hAnsi="Times New Roman" w:cs="Times New Roman"/>
          <w:i/>
          <w:iCs/>
        </w:rPr>
        <w:t>learning-based</w:t>
      </w:r>
      <w:r w:rsidRPr="002F3AD5">
        <w:rPr>
          <w:rFonts w:ascii="Times New Roman" w:hAnsi="Times New Roman" w:cs="Times New Roman"/>
          <w:i/>
          <w:iCs/>
        </w:rPr>
        <w:t xml:space="preserve"> diagnosis of COVID-19 from routine blood tests with decision trees and criteria graphs</w:t>
      </w:r>
    </w:p>
    <w:p w14:paraId="569B58C1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Journal:</w:t>
      </w:r>
      <w:r w:rsidRPr="002F3AD5">
        <w:rPr>
          <w:rFonts w:ascii="Times New Roman" w:hAnsi="Times New Roman" w:cs="Times New Roman"/>
        </w:rPr>
        <w:t xml:space="preserve"> </w:t>
      </w:r>
      <w:r w:rsidRPr="002F3AD5">
        <w:rPr>
          <w:rFonts w:ascii="Times New Roman" w:hAnsi="Times New Roman" w:cs="Times New Roman"/>
          <w:i/>
          <w:iCs/>
        </w:rPr>
        <w:t>Computers in Biology and Medicine</w:t>
      </w:r>
    </w:p>
    <w:p w14:paraId="20A8CE24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Volume:</w:t>
      </w:r>
      <w:r w:rsidRPr="002F3AD5">
        <w:rPr>
          <w:rFonts w:ascii="Times New Roman" w:hAnsi="Times New Roman" w:cs="Times New Roman"/>
        </w:rPr>
        <w:t xml:space="preserve"> 132</w:t>
      </w:r>
    </w:p>
    <w:p w14:paraId="06F8EF62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Article Number:</w:t>
      </w:r>
      <w:r w:rsidRPr="002F3AD5">
        <w:rPr>
          <w:rFonts w:ascii="Times New Roman" w:hAnsi="Times New Roman" w:cs="Times New Roman"/>
        </w:rPr>
        <w:t xml:space="preserve"> 104335</w:t>
      </w:r>
    </w:p>
    <w:p w14:paraId="17042DD7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Year:</w:t>
      </w:r>
      <w:r w:rsidRPr="002F3AD5">
        <w:rPr>
          <w:rFonts w:ascii="Times New Roman" w:hAnsi="Times New Roman" w:cs="Times New Roman"/>
        </w:rPr>
        <w:t xml:space="preserve"> 2021</w:t>
      </w:r>
    </w:p>
    <w:p w14:paraId="165F3D2B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Publisher:</w:t>
      </w:r>
      <w:r w:rsidRPr="002F3AD5">
        <w:rPr>
          <w:rFonts w:ascii="Times New Roman" w:hAnsi="Times New Roman" w:cs="Times New Roman"/>
        </w:rPr>
        <w:t xml:space="preserve"> Elsevier</w:t>
      </w:r>
    </w:p>
    <w:p w14:paraId="5EBA469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DOI:</w:t>
      </w:r>
      <w:r w:rsidRPr="002F3AD5">
        <w:rPr>
          <w:rFonts w:ascii="Times New Roman" w:hAnsi="Times New Roman" w:cs="Times New Roman"/>
        </w:rPr>
        <w:t xml:space="preserve"> 10.1016/j.compbiomed.2021.104335 </w:t>
      </w:r>
    </w:p>
    <w:p w14:paraId="2B3373B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Application Domain:</w:t>
      </w:r>
      <w:r w:rsidRPr="002F3AD5">
        <w:rPr>
          <w:rFonts w:ascii="Times New Roman" w:hAnsi="Times New Roman" w:cs="Times New Roman"/>
        </w:rPr>
        <w:t xml:space="preserve"> Healthcare / Medical Diagnosis</w:t>
      </w:r>
    </w:p>
    <w:p w14:paraId="6FE9F66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Machine Learning Problem:</w:t>
      </w:r>
      <w:r w:rsidRPr="002F3AD5">
        <w:rPr>
          <w:rFonts w:ascii="Times New Roman" w:hAnsi="Times New Roman" w:cs="Times New Roman"/>
        </w:rPr>
        <w:t xml:space="preserve"> COVID-19 screening and classification using routine blood-test information.</w:t>
      </w:r>
    </w:p>
    <w:p w14:paraId="7D9FF5C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Research Article Link:</w:t>
      </w:r>
      <w:r w:rsidRPr="002F3AD5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2F3AD5">
          <w:rPr>
            <w:rStyle w:val="Hyperlink"/>
            <w:rFonts w:ascii="Times New Roman" w:hAnsi="Times New Roman" w:cs="Times New Roman"/>
          </w:rPr>
          <w:t>Elsevier ScienceDirect article</w:t>
        </w:r>
      </w:hyperlink>
    </w:p>
    <w:p w14:paraId="7CA5FF34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(b) Key Objective and Research Gap</w:t>
      </w:r>
    </w:p>
    <w:p w14:paraId="073C7B95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Objective:</w:t>
      </w:r>
    </w:p>
    <w:p w14:paraId="4E14F075" w14:textId="3139E999" w:rsidR="002F3AD5" w:rsidRPr="00343D2C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main objective of the research is to develop machine learning methods that can help identify COVID-19 cases using routine blood-test results. During the COVID-19 pandemic, rapid and reliable screening was important because conventional RT-PCR testing could have limitations in terms of availability, time, and false-positive or false-negative results. The researchers therefore investigated whether commonly available blood-test parameters could be used by machine learning models to support COVID-19 </w:t>
      </w:r>
      <w:proofErr w:type="spellStart"/>
      <w:proofErr w:type="gramStart"/>
      <w:r w:rsidRPr="002F3AD5">
        <w:rPr>
          <w:rFonts w:ascii="Times New Roman" w:hAnsi="Times New Roman" w:cs="Times New Roman"/>
        </w:rPr>
        <w:t>screening.A</w:t>
      </w:r>
      <w:proofErr w:type="spellEnd"/>
      <w:proofErr w:type="gramEnd"/>
      <w:r w:rsidRPr="002F3AD5">
        <w:rPr>
          <w:rFonts w:ascii="Times New Roman" w:hAnsi="Times New Roman" w:cs="Times New Roman"/>
        </w:rPr>
        <w:t xml:space="preserve"> major focus of the research was not only </w:t>
      </w:r>
      <w:r w:rsidRPr="00343D2C">
        <w:rPr>
          <w:rFonts w:ascii="Times New Roman" w:hAnsi="Times New Roman" w:cs="Times New Roman"/>
        </w:rPr>
        <w:t>prediction accuracy but also interpretability. Many machine learning models can produce accurate predictions without clearly explaining why a particular prediction was made. This can be problematic in healthcare because doctors need understandable evidence before using an AI-based recommendation. The researchers addressed this issue by introducing a Decision Tree Explainer (DTX) and a Criteria Graph to explain individual predictions and identify important relationships between blood-test parameters. The research therefore attempts to bridge the gap between machine learning prediction and explainable clinical decision support.</w:t>
      </w:r>
    </w:p>
    <w:p w14:paraId="145996EB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lastRenderedPageBreak/>
        <w:pict w14:anchorId="31D068C8">
          <v:rect id="_x0000_i1079" style="width:0;height:1.5pt" o:hralign="center" o:hrstd="t" o:hr="t" fillcolor="#a0a0a0" stroked="f"/>
        </w:pict>
      </w:r>
    </w:p>
    <w:p w14:paraId="4BFF63C0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Task 2: Methodology Analysis</w:t>
      </w:r>
    </w:p>
    <w:p w14:paraId="1FA2A74D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(a) Machine Learning Technique Used</w:t>
      </w:r>
    </w:p>
    <w:p w14:paraId="3DF8F3B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research investigated several machine learning classifiers for COVID-19 screening.</w:t>
      </w:r>
    </w:p>
    <w:p w14:paraId="12A9820E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main techniques included:</w:t>
      </w:r>
    </w:p>
    <w:p w14:paraId="0BEF01C5" w14:textId="77777777" w:rsidR="002F3AD5" w:rsidRPr="002F3AD5" w:rsidRDefault="002F3AD5" w:rsidP="002F3A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Decision Tree </w:t>
      </w:r>
    </w:p>
    <w:p w14:paraId="6B239C42" w14:textId="77777777" w:rsidR="002F3AD5" w:rsidRPr="002F3AD5" w:rsidRDefault="002F3AD5" w:rsidP="002F3A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Random Forest </w:t>
      </w:r>
    </w:p>
    <w:p w14:paraId="502E8AEF" w14:textId="77777777" w:rsidR="002F3AD5" w:rsidRPr="002F3AD5" w:rsidRDefault="002F3AD5" w:rsidP="002F3A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Other machine learning classifiers </w:t>
      </w:r>
    </w:p>
    <w:p w14:paraId="2494CF83" w14:textId="77777777" w:rsidR="002F3AD5" w:rsidRPr="002F3AD5" w:rsidRDefault="002F3AD5" w:rsidP="002F3A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Decision Tree Explainer (DTX) </w:t>
      </w:r>
    </w:p>
    <w:p w14:paraId="7BE9A283" w14:textId="77777777" w:rsidR="002F3AD5" w:rsidRPr="002F3AD5" w:rsidRDefault="002F3AD5" w:rsidP="002F3AD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Criteria Graph </w:t>
      </w:r>
    </w:p>
    <w:p w14:paraId="4D0C7832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important contribution is the use of </w:t>
      </w:r>
      <w:r w:rsidRPr="00343D2C">
        <w:rPr>
          <w:rFonts w:ascii="Times New Roman" w:hAnsi="Times New Roman" w:cs="Times New Roman"/>
        </w:rPr>
        <w:t>a decision-tree-based explanation mechanism to make machine learning predictions more understandable to healthcare professionals.</w:t>
      </w:r>
      <w:r w:rsidRPr="002F3AD5">
        <w:rPr>
          <w:rFonts w:ascii="Times New Roman" w:hAnsi="Times New Roman" w:cs="Times New Roman"/>
        </w:rPr>
        <w:t xml:space="preserve"> </w:t>
      </w:r>
    </w:p>
    <w:p w14:paraId="726BF2B3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Dataset</w:t>
      </w:r>
    </w:p>
    <w:p w14:paraId="324AA361" w14:textId="77777777" w:rsidR="002F3AD5" w:rsidRPr="00343D2C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researchers used a </w:t>
      </w:r>
      <w:r w:rsidRPr="00343D2C">
        <w:rPr>
          <w:rFonts w:ascii="Times New Roman" w:hAnsi="Times New Roman" w:cs="Times New Roman"/>
        </w:rPr>
        <w:t>public dataset from Hospital Israelita Albert Einstein in São Paulo, Brazil.</w:t>
      </w:r>
    </w:p>
    <w:p w14:paraId="746A9ED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After cleaning and preprocessing, the dataset contained:</w:t>
      </w:r>
    </w:p>
    <w:p w14:paraId="395DBAA9" w14:textId="77777777" w:rsidR="002F3AD5" w:rsidRPr="00343D2C" w:rsidRDefault="002F3AD5" w:rsidP="002F3A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 xml:space="preserve">608 patients </w:t>
      </w:r>
    </w:p>
    <w:p w14:paraId="5BCEC3BA" w14:textId="77777777" w:rsidR="002F3AD5" w:rsidRPr="00343D2C" w:rsidRDefault="002F3AD5" w:rsidP="002F3A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 xml:space="preserve">84 COVID-19 positive patients </w:t>
      </w:r>
    </w:p>
    <w:p w14:paraId="2637AAB6" w14:textId="77777777" w:rsidR="002F3AD5" w:rsidRPr="00343D2C" w:rsidRDefault="002F3AD5" w:rsidP="002F3A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 xml:space="preserve">Remaining patients were COVID-19 negative. </w:t>
      </w:r>
    </w:p>
    <w:p w14:paraId="409CD06C" w14:textId="77777777" w:rsidR="002F3AD5" w:rsidRPr="00343D2C" w:rsidRDefault="002F3AD5" w:rsidP="002F3AD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 xml:space="preserve">COVID-19 confirmation was based on RT-PCR results. </w:t>
      </w:r>
    </w:p>
    <w:p w14:paraId="5AF4A3F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data consisted of routine blood-test measurements and patient-related information. The data was cleaned and </w:t>
      </w:r>
      <w:proofErr w:type="spellStart"/>
      <w:r w:rsidRPr="002F3AD5">
        <w:rPr>
          <w:rFonts w:ascii="Times New Roman" w:hAnsi="Times New Roman" w:cs="Times New Roman"/>
        </w:rPr>
        <w:t>preprocessed</w:t>
      </w:r>
      <w:proofErr w:type="spellEnd"/>
      <w:r w:rsidRPr="002F3AD5">
        <w:rPr>
          <w:rFonts w:ascii="Times New Roman" w:hAnsi="Times New Roman" w:cs="Times New Roman"/>
        </w:rPr>
        <w:t xml:space="preserve"> before being supplied to the machine learning models. </w:t>
      </w:r>
    </w:p>
    <w:p w14:paraId="76420CD2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Data Preparation</w:t>
      </w:r>
    </w:p>
    <w:p w14:paraId="5EF2BDF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general preprocessing process involved:</w:t>
      </w:r>
    </w:p>
    <w:p w14:paraId="216D7E86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Obtaining the public hospital dataset. </w:t>
      </w:r>
    </w:p>
    <w:p w14:paraId="009BA876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Cleaning the data. </w:t>
      </w:r>
    </w:p>
    <w:p w14:paraId="6E9A58CF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Handling missing or unsuitable information. </w:t>
      </w:r>
    </w:p>
    <w:p w14:paraId="324DE1E8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Selecting usable attributes. </w:t>
      </w:r>
    </w:p>
    <w:p w14:paraId="70E04517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Preparing the data for machine learning classification. </w:t>
      </w:r>
    </w:p>
    <w:p w14:paraId="66C76BF4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Training different classifiers. </w:t>
      </w:r>
    </w:p>
    <w:p w14:paraId="0B855F5D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lastRenderedPageBreak/>
        <w:t xml:space="preserve">Comparing their performance. </w:t>
      </w:r>
    </w:p>
    <w:p w14:paraId="16A81F98" w14:textId="77777777" w:rsidR="002F3AD5" w:rsidRPr="002F3AD5" w:rsidRDefault="002F3AD5" w:rsidP="002F3AD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Applying explainability methods to understand model decisions. </w:t>
      </w:r>
    </w:p>
    <w:p w14:paraId="4AD0D585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Model Explanation</w:t>
      </w:r>
    </w:p>
    <w:p w14:paraId="489C3E36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researchers introduced:</w:t>
      </w:r>
    </w:p>
    <w:p w14:paraId="2D0B70DD" w14:textId="77777777" w:rsidR="002F3AD5" w:rsidRPr="002F3AD5" w:rsidRDefault="002F3AD5" w:rsidP="00343D2C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Decision Tree Explainer (DTX):</w:t>
      </w:r>
      <w:r w:rsidRPr="002F3AD5">
        <w:rPr>
          <w:rFonts w:ascii="Times New Roman" w:hAnsi="Times New Roman" w:cs="Times New Roman"/>
        </w:rPr>
        <w:br/>
        <w:t>Used to explain individual model predictions by identifying the important attributes contributing to a particular prediction.</w:t>
      </w:r>
    </w:p>
    <w:p w14:paraId="2AF5A08F" w14:textId="77777777" w:rsidR="002F3AD5" w:rsidRPr="002F3AD5" w:rsidRDefault="002F3AD5" w:rsidP="00343D2C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Criteria Graph:</w:t>
      </w:r>
      <w:r w:rsidRPr="002F3AD5">
        <w:rPr>
          <w:rFonts w:ascii="Times New Roman" w:hAnsi="Times New Roman" w:cs="Times New Roman"/>
        </w:rPr>
        <w:br/>
        <w:t xml:space="preserve">Used to combine individual explanations and provide a broader view of the relationships between important blood-test parameters. </w:t>
      </w:r>
    </w:p>
    <w:p w14:paraId="2C1D525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23509660">
          <v:rect id="_x0000_i1080" style="width:0;height:1.5pt" o:hralign="center" o:hrstd="t" o:hr="t" fillcolor="#a0a0a0" stroked="f"/>
        </w:pict>
      </w:r>
    </w:p>
    <w:p w14:paraId="7BED670A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(b) Connection with CO 4 Topics</w:t>
      </w:r>
    </w:p>
    <w:p w14:paraId="5D96DFB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article is strongly connected with </w:t>
      </w:r>
      <w:r w:rsidRPr="00343D2C">
        <w:rPr>
          <w:rFonts w:ascii="Times New Roman" w:hAnsi="Times New Roman" w:cs="Times New Roman"/>
        </w:rPr>
        <w:t>Decision Trees and Inductive Learning.</w:t>
      </w:r>
    </w:p>
    <w:p w14:paraId="001278A2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1. Inductive Learning</w:t>
      </w:r>
    </w:p>
    <w:p w14:paraId="5FAA94F3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model learns patterns from previously labelled patient data and uses those learned patterns to classify new patients.</w:t>
      </w:r>
    </w:p>
    <w:p w14:paraId="2E210DA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Example:</w:t>
      </w:r>
    </w:p>
    <w:p w14:paraId="4515FCA3" w14:textId="77777777" w:rsidR="002F3AD5" w:rsidRPr="00343D2C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Blood-test values → Learning from previous </w:t>
      </w:r>
      <w:r w:rsidRPr="00343D2C">
        <w:rPr>
          <w:rFonts w:ascii="Times New Roman" w:hAnsi="Times New Roman" w:cs="Times New Roman"/>
        </w:rPr>
        <w:t>patients → COVID-19 prediction.</w:t>
      </w:r>
    </w:p>
    <w:p w14:paraId="7789D6C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>Therefore, the model follows the principle of inductive learning</w:t>
      </w:r>
      <w:r w:rsidRPr="002F3AD5">
        <w:rPr>
          <w:rFonts w:ascii="Times New Roman" w:hAnsi="Times New Roman" w:cs="Times New Roman"/>
        </w:rPr>
        <w:t>, where general patterns are learned from specific training examples.</w:t>
      </w:r>
    </w:p>
    <w:p w14:paraId="7E024B4A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2. Decision Trees</w:t>
      </w:r>
    </w:p>
    <w:p w14:paraId="390F4766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Decision Trees classify data through a sequence of decision rules.</w:t>
      </w:r>
    </w:p>
    <w:p w14:paraId="1A32F517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For example:</w:t>
      </w:r>
    </w:p>
    <w:p w14:paraId="2FF12F73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Blood parameter → Condition → Another parameter → Prediction</w:t>
      </w:r>
    </w:p>
    <w:p w14:paraId="52B61C2D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This makes Decision Trees relatively easy to understand compared with many complex models.</w:t>
      </w:r>
    </w:p>
    <w:p w14:paraId="2F63DC8A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Methodological Strength</w:t>
      </w:r>
    </w:p>
    <w:p w14:paraId="25106D15" w14:textId="77777777" w:rsidR="002F3AD5" w:rsidRDefault="002F3AD5" w:rsidP="002F3AD5">
      <w:pPr>
        <w:jc w:val="both"/>
        <w:rPr>
          <w:rFonts w:ascii="Times New Roman" w:hAnsi="Times New Roman" w:cs="Times New Roman"/>
        </w:rPr>
      </w:pPr>
      <w:r w:rsidRPr="00343D2C">
        <w:rPr>
          <w:rFonts w:ascii="Times New Roman" w:hAnsi="Times New Roman" w:cs="Times New Roman"/>
        </w:rPr>
        <w:t xml:space="preserve">One major strength is interpretability. The research does not focus only on obtaining a high prediction score; it also attempts to explain why the model produced a particular prediction. This is especially important in healthcare applications. </w:t>
      </w:r>
    </w:p>
    <w:p w14:paraId="4BEA15E4" w14:textId="77777777" w:rsidR="00343D2C" w:rsidRDefault="00343D2C" w:rsidP="002F3AD5">
      <w:pPr>
        <w:jc w:val="both"/>
        <w:rPr>
          <w:rFonts w:ascii="Times New Roman" w:hAnsi="Times New Roman" w:cs="Times New Roman"/>
        </w:rPr>
      </w:pPr>
    </w:p>
    <w:p w14:paraId="0CB6E774" w14:textId="77777777" w:rsidR="00343D2C" w:rsidRDefault="00343D2C" w:rsidP="002F3AD5">
      <w:pPr>
        <w:jc w:val="both"/>
        <w:rPr>
          <w:rFonts w:ascii="Times New Roman" w:hAnsi="Times New Roman" w:cs="Times New Roman"/>
        </w:rPr>
      </w:pPr>
    </w:p>
    <w:p w14:paraId="02AE2017" w14:textId="77777777" w:rsidR="00343D2C" w:rsidRPr="00343D2C" w:rsidRDefault="00343D2C" w:rsidP="002F3AD5">
      <w:pPr>
        <w:jc w:val="both"/>
        <w:rPr>
          <w:rFonts w:ascii="Times New Roman" w:hAnsi="Times New Roman" w:cs="Times New Roman"/>
        </w:rPr>
      </w:pPr>
    </w:p>
    <w:p w14:paraId="02357508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lastRenderedPageBreak/>
        <w:t>Methodological Limitation</w:t>
      </w:r>
    </w:p>
    <w:p w14:paraId="57D7627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A major limitation is </w:t>
      </w:r>
      <w:r w:rsidRPr="00921677">
        <w:rPr>
          <w:rFonts w:ascii="Times New Roman" w:hAnsi="Times New Roman" w:cs="Times New Roman"/>
        </w:rPr>
        <w:t>the relatively small and imbalanced dataset. Only 84 of the 608 patients were COVID-19 positive. This means that the positive class was considerably smaller than the negative class, which can affect model training and evaluation.</w:t>
      </w:r>
    </w:p>
    <w:p w14:paraId="7CE834C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Another limitation is that the data came from a particular hospital and geographical location, so the model may not automatically generalize to patients from other hospitals or populations.</w:t>
      </w:r>
    </w:p>
    <w:p w14:paraId="733EDD09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65A5B2EB">
          <v:rect id="_x0000_i1081" style="width:0;height:1.5pt" o:hralign="center" o:hrstd="t" o:hr="t" fillcolor="#a0a0a0" stroked="f"/>
        </w:pict>
      </w:r>
    </w:p>
    <w:p w14:paraId="4DB29B94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Task 3: Results and Critical Evaluation</w:t>
      </w:r>
    </w:p>
    <w:p w14:paraId="5807599A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(a) Key Results</w:t>
      </w:r>
    </w:p>
    <w:p w14:paraId="2D0544CF" w14:textId="77777777" w:rsidR="002F3AD5" w:rsidRPr="00921677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Among </w:t>
      </w:r>
      <w:r w:rsidRPr="00921677">
        <w:rPr>
          <w:rFonts w:ascii="Times New Roman" w:hAnsi="Times New Roman" w:cs="Times New Roman"/>
        </w:rPr>
        <w:t>the tested models, the Random Forest classifier achieved the best reported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664"/>
      </w:tblGrid>
      <w:tr w:rsidR="002F3AD5" w:rsidRPr="002F3AD5" w14:paraId="242C0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D8733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73A88CBC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</w:tr>
      <w:tr w:rsidR="002F3AD5" w:rsidRPr="002F3AD5" w14:paraId="1F7D8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6AD5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B0536E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0.88</w:t>
            </w:r>
          </w:p>
        </w:tc>
      </w:tr>
      <w:tr w:rsidR="002F3AD5" w:rsidRPr="002F3AD5" w14:paraId="7E95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3C19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604509D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0.76</w:t>
            </w:r>
          </w:p>
        </w:tc>
      </w:tr>
      <w:tr w:rsidR="002F3AD5" w:rsidRPr="002F3AD5" w14:paraId="4DC7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EDCD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33D6AD69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0.66</w:t>
            </w:r>
          </w:p>
        </w:tc>
      </w:tr>
      <w:tr w:rsidR="002F3AD5" w:rsidRPr="002F3AD5" w14:paraId="1D1A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B39F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5E7DD9D7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0.91</w:t>
            </w:r>
          </w:p>
        </w:tc>
      </w:tr>
      <w:tr w:rsidR="002F3AD5" w:rsidRPr="002F3AD5" w14:paraId="0720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9F73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</w:rPr>
              <w:t>AUROC</w:t>
            </w:r>
          </w:p>
        </w:tc>
        <w:tc>
          <w:tcPr>
            <w:tcW w:w="0" w:type="auto"/>
            <w:vAlign w:val="center"/>
            <w:hideMark/>
          </w:tcPr>
          <w:p w14:paraId="5DCFC762" w14:textId="77777777" w:rsidR="002F3AD5" w:rsidRPr="002F3AD5" w:rsidRDefault="002F3AD5" w:rsidP="002F3AD5">
            <w:pPr>
              <w:jc w:val="both"/>
              <w:rPr>
                <w:rFonts w:ascii="Times New Roman" w:hAnsi="Times New Roman" w:cs="Times New Roman"/>
              </w:rPr>
            </w:pPr>
            <w:r w:rsidRPr="002F3AD5">
              <w:rPr>
                <w:rFonts w:ascii="Times New Roman" w:hAnsi="Times New Roman" w:cs="Times New Roman"/>
                <w:b/>
                <w:bCs/>
              </w:rPr>
              <w:t>0.86</w:t>
            </w:r>
          </w:p>
        </w:tc>
      </w:tr>
    </w:tbl>
    <w:p w14:paraId="11912414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These results were reported by the authors for COVID-19 classification using the processed blood-test dataset. </w:t>
      </w:r>
    </w:p>
    <w:p w14:paraId="0821D80E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Interpretation</w:t>
      </w:r>
    </w:p>
    <w:p w14:paraId="156A3AD3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Accuracy = 0.88</w:t>
      </w:r>
    </w:p>
    <w:p w14:paraId="275F6AC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model correctly classified approximately 88% of the evaluated cases.</w:t>
      </w:r>
    </w:p>
    <w:p w14:paraId="1290EC27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F1-Score = 0.76</w:t>
      </w:r>
    </w:p>
    <w:p w14:paraId="5CC0580D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F1-score indicates a reasonably good balance between precision and recall, although it is lower than the overall accuracy.</w:t>
      </w:r>
    </w:p>
    <w:p w14:paraId="59FEDA4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Sensitivity = 0.66</w:t>
      </w:r>
    </w:p>
    <w:p w14:paraId="2109347B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model identified approximately 66% of the positive COVID-19 cases.</w:t>
      </w:r>
    </w:p>
    <w:p w14:paraId="792F263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Specificity = 0.91</w:t>
      </w:r>
    </w:p>
    <w:p w14:paraId="20DA6D38" w14:textId="77777777" w:rsid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model correctly identified approximately 91% of negative cases.</w:t>
      </w:r>
    </w:p>
    <w:p w14:paraId="459C2C12" w14:textId="77777777" w:rsidR="00921677" w:rsidRPr="002F3AD5" w:rsidRDefault="00921677" w:rsidP="002F3AD5">
      <w:pPr>
        <w:jc w:val="both"/>
        <w:rPr>
          <w:rFonts w:ascii="Times New Roman" w:hAnsi="Times New Roman" w:cs="Times New Roman"/>
        </w:rPr>
      </w:pPr>
    </w:p>
    <w:p w14:paraId="769CB16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lastRenderedPageBreak/>
        <w:t>AUROC = 0.86</w:t>
      </w:r>
    </w:p>
    <w:p w14:paraId="744F38E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AUROC indicates good ability to distinguish between COVID-19-positive and COVID-19-negative cases.</w:t>
      </w:r>
    </w:p>
    <w:p w14:paraId="1E47BB09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20CDDD9B">
          <v:rect id="_x0000_i1082" style="width:0;height:1.5pt" o:hralign="center" o:hrstd="t" o:hr="t" fillcolor="#a0a0a0" stroked="f"/>
        </w:pict>
      </w:r>
    </w:p>
    <w:p w14:paraId="40DF0124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(b) Critical Evaluation</w:t>
      </w:r>
    </w:p>
    <w:p w14:paraId="463B96B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reported results are promising, but they should be interpreted carefully.</w:t>
      </w:r>
    </w:p>
    <w:p w14:paraId="771300F7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Dataset Bias</w:t>
      </w:r>
    </w:p>
    <w:p w14:paraId="2F18ECEE" w14:textId="77777777" w:rsidR="002F3AD5" w:rsidRPr="00921677" w:rsidRDefault="002F3AD5" w:rsidP="002F3AD5">
      <w:pPr>
        <w:jc w:val="both"/>
        <w:rPr>
          <w:rFonts w:ascii="Times New Roman" w:hAnsi="Times New Roman" w:cs="Times New Roman"/>
        </w:rPr>
      </w:pPr>
      <w:r w:rsidRPr="00921677">
        <w:rPr>
          <w:rFonts w:ascii="Times New Roman" w:hAnsi="Times New Roman" w:cs="Times New Roman"/>
        </w:rPr>
        <w:t>Only 84 out of 608 patients were COVID-19 positive. This class imbalance can make accuracy look better than the actual ability of the model to detect positive cases.</w:t>
      </w:r>
    </w:p>
    <w:p w14:paraId="6A464132" w14:textId="77777777" w:rsidR="002F3AD5" w:rsidRPr="00921677" w:rsidRDefault="002F3AD5" w:rsidP="002F3AD5">
      <w:pPr>
        <w:jc w:val="both"/>
        <w:rPr>
          <w:rFonts w:ascii="Times New Roman" w:hAnsi="Times New Roman" w:cs="Times New Roman"/>
        </w:rPr>
      </w:pPr>
      <w:r w:rsidRPr="00921677">
        <w:rPr>
          <w:rFonts w:ascii="Times New Roman" w:hAnsi="Times New Roman" w:cs="Times New Roman"/>
        </w:rPr>
        <w:t>For example, a model could obtain relatively high accuracy by correctly classifying many negative cases while missing some positive cases.</w:t>
      </w:r>
    </w:p>
    <w:p w14:paraId="24401A18" w14:textId="77777777" w:rsidR="002F3AD5" w:rsidRPr="00921677" w:rsidRDefault="002F3AD5" w:rsidP="002F3AD5">
      <w:pPr>
        <w:jc w:val="both"/>
        <w:rPr>
          <w:rFonts w:ascii="Times New Roman" w:hAnsi="Times New Roman" w:cs="Times New Roman"/>
        </w:rPr>
      </w:pPr>
      <w:r w:rsidRPr="00921677">
        <w:rPr>
          <w:rFonts w:ascii="Times New Roman" w:hAnsi="Times New Roman" w:cs="Times New Roman"/>
        </w:rPr>
        <w:t>Therefore, F1-score, sensitivity, specificity, and AUROC are important in addition to accuracy.</w:t>
      </w:r>
    </w:p>
    <w:p w14:paraId="4A35D905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Generalization Problem</w:t>
      </w:r>
    </w:p>
    <w:p w14:paraId="0ED3678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dataset came from one hospital in Brazil. Patient characteristics, testing procedures, equipment, and disease prevalence can vary between hospitals and countries.</w:t>
      </w:r>
    </w:p>
    <w:p w14:paraId="5F37E0FD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Therefore, the model should be tested using data from:</w:t>
      </w:r>
    </w:p>
    <w:p w14:paraId="7DBF2B2A" w14:textId="77777777" w:rsidR="002F3AD5" w:rsidRPr="002F3AD5" w:rsidRDefault="002F3AD5" w:rsidP="002F3A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Different hospitals </w:t>
      </w:r>
    </w:p>
    <w:p w14:paraId="29E7E19F" w14:textId="77777777" w:rsidR="002F3AD5" w:rsidRPr="002F3AD5" w:rsidRDefault="002F3AD5" w:rsidP="002F3A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Different geographical regions </w:t>
      </w:r>
    </w:p>
    <w:p w14:paraId="3FC751E0" w14:textId="77777777" w:rsidR="002F3AD5" w:rsidRPr="002F3AD5" w:rsidRDefault="002F3AD5" w:rsidP="002F3A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Different patient populations </w:t>
      </w:r>
    </w:p>
    <w:p w14:paraId="5C9CD24B" w14:textId="77777777" w:rsidR="002F3AD5" w:rsidRPr="002F3AD5" w:rsidRDefault="002F3AD5" w:rsidP="002F3AD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Different time periods </w:t>
      </w:r>
    </w:p>
    <w:p w14:paraId="073C71DF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Additional Experiments</w:t>
      </w:r>
    </w:p>
    <w:p w14:paraId="34E93DB2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research could be strengthened by:</w:t>
      </w:r>
    </w:p>
    <w:p w14:paraId="72F0ACA7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Using a larger dataset. </w:t>
      </w:r>
    </w:p>
    <w:p w14:paraId="161C7E74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Testing the model on an independent external dataset. </w:t>
      </w:r>
    </w:p>
    <w:p w14:paraId="5E2BDE50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Performing k-fold cross-validation. </w:t>
      </w:r>
    </w:p>
    <w:p w14:paraId="53FC896A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Testing the model on data from multiple hospitals. </w:t>
      </w:r>
    </w:p>
    <w:p w14:paraId="1A3085FF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Comparing additional algorithms. </w:t>
      </w:r>
    </w:p>
    <w:p w14:paraId="52913CFC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Testing the model on different COVID-19 variants or later pandemic periods. </w:t>
      </w:r>
    </w:p>
    <w:p w14:paraId="28DD75FA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Evaluating calibration and clinical usefulness. </w:t>
      </w:r>
    </w:p>
    <w:p w14:paraId="5303B6E9" w14:textId="77777777" w:rsidR="002F3AD5" w:rsidRPr="002F3AD5" w:rsidRDefault="002F3AD5" w:rsidP="002F3AD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Performing subgroup analysis to identify demographic bias. </w:t>
      </w:r>
    </w:p>
    <w:p w14:paraId="508CE03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lastRenderedPageBreak/>
        <w:pict w14:anchorId="14BB3CEE">
          <v:rect id="_x0000_i1083" style="width:0;height:1.5pt" o:hralign="center" o:hrstd="t" o:hr="t" fillcolor="#a0a0a0" stroked="f"/>
        </w:pict>
      </w:r>
    </w:p>
    <w:p w14:paraId="47834499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(c) Real-World Applicability</w:t>
      </w:r>
    </w:p>
    <w:p w14:paraId="11EB8384" w14:textId="77777777" w:rsidR="002F3AD5" w:rsidRPr="006D242C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proposed approach could potentially be used </w:t>
      </w:r>
      <w:r w:rsidRPr="006D242C">
        <w:rPr>
          <w:rFonts w:ascii="Times New Roman" w:hAnsi="Times New Roman" w:cs="Times New Roman"/>
        </w:rPr>
        <w:t>as a clinical decision-support system.</w:t>
      </w:r>
    </w:p>
    <w:p w14:paraId="132121F1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Possible applications include:</w:t>
      </w:r>
    </w:p>
    <w:p w14:paraId="791FDCDC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Hospital screening </w:t>
      </w:r>
    </w:p>
    <w:p w14:paraId="5668DA9B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Emergency department triage </w:t>
      </w:r>
    </w:p>
    <w:p w14:paraId="0F9761B9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Initial COVID-19 risk assessment </w:t>
      </w:r>
    </w:p>
    <w:p w14:paraId="3D8CC1E3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Supporting doctors during high patient-volume situations </w:t>
      </w:r>
    </w:p>
    <w:p w14:paraId="5BF6E679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Electronic Health Record systems </w:t>
      </w:r>
    </w:p>
    <w:p w14:paraId="29F494F6" w14:textId="77777777" w:rsidR="002F3AD5" w:rsidRPr="002F3AD5" w:rsidRDefault="002F3AD5" w:rsidP="002F3A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Supporting laboratories and healthcare workers </w:t>
      </w:r>
    </w:p>
    <w:p w14:paraId="27037583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The authors specifically suggest that the methodology could potentially be incorporated into an </w:t>
      </w:r>
      <w:r w:rsidRPr="00CD3AC0">
        <w:rPr>
          <w:rFonts w:ascii="Times New Roman" w:hAnsi="Times New Roman" w:cs="Times New Roman"/>
        </w:rPr>
        <w:t>electronic health record system.</w:t>
      </w:r>
      <w:r w:rsidRPr="002F3AD5">
        <w:rPr>
          <w:rFonts w:ascii="Times New Roman" w:hAnsi="Times New Roman" w:cs="Times New Roman"/>
        </w:rPr>
        <w:t xml:space="preserve"> </w:t>
      </w:r>
    </w:p>
    <w:p w14:paraId="4ABFFBC1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Challenges in Industry</w:t>
      </w:r>
    </w:p>
    <w:p w14:paraId="4229FACC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Several challenges must be addressed before large-scale deployment.</w:t>
      </w:r>
    </w:p>
    <w:p w14:paraId="5F873C39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1. Data availability:</w:t>
      </w:r>
      <w:r w:rsidRPr="002F3AD5">
        <w:rPr>
          <w:rFonts w:ascii="Times New Roman" w:hAnsi="Times New Roman" w:cs="Times New Roman"/>
        </w:rPr>
        <w:br/>
        <w:t>Large, high-quality and representative medical datasets are required.</w:t>
      </w:r>
    </w:p>
    <w:p w14:paraId="621E47EC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2. Privacy:</w:t>
      </w:r>
      <w:r w:rsidRPr="002F3AD5">
        <w:rPr>
          <w:rFonts w:ascii="Times New Roman" w:hAnsi="Times New Roman" w:cs="Times New Roman"/>
        </w:rPr>
        <w:br/>
        <w:t>Patient medical information must be protected.</w:t>
      </w:r>
    </w:p>
    <w:p w14:paraId="3EBA142F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3. Generalization:</w:t>
      </w:r>
      <w:r w:rsidRPr="002F3AD5">
        <w:rPr>
          <w:rFonts w:ascii="Times New Roman" w:hAnsi="Times New Roman" w:cs="Times New Roman"/>
        </w:rPr>
        <w:br/>
        <w:t>A model trained in one hospital may not perform equally well in another hospital.</w:t>
      </w:r>
    </w:p>
    <w:p w14:paraId="03A514B0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4. Explainability:</w:t>
      </w:r>
      <w:r w:rsidRPr="002F3AD5">
        <w:rPr>
          <w:rFonts w:ascii="Times New Roman" w:hAnsi="Times New Roman" w:cs="Times New Roman"/>
        </w:rPr>
        <w:br/>
        <w:t>Doctors need explanations that are medically meaningful rather than simply technical model outputs.</w:t>
      </w:r>
    </w:p>
    <w:p w14:paraId="6F174D98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5. Regulation:</w:t>
      </w:r>
      <w:r w:rsidRPr="002F3AD5">
        <w:rPr>
          <w:rFonts w:ascii="Times New Roman" w:hAnsi="Times New Roman" w:cs="Times New Roman"/>
        </w:rPr>
        <w:br/>
        <w:t>Medical AI systems must satisfy appropriate healthcare and regulatory requirements.</w:t>
      </w:r>
    </w:p>
    <w:p w14:paraId="6C08C01E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6. Model updating:</w:t>
      </w:r>
      <w:r w:rsidRPr="002F3AD5">
        <w:rPr>
          <w:rFonts w:ascii="Times New Roman" w:hAnsi="Times New Roman" w:cs="Times New Roman"/>
        </w:rPr>
        <w:br/>
        <w:t>Disease patterns and patient populations can change over time, requiring continuous validation.</w:t>
      </w:r>
    </w:p>
    <w:p w14:paraId="26BF418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6E1D4416">
          <v:rect id="_x0000_i1084" style="width:0;height:1.5pt" o:hralign="center" o:hrstd="t" o:hr="t" fillcolor="#a0a0a0" stroked="f"/>
        </w:pict>
      </w:r>
    </w:p>
    <w:p w14:paraId="1240960F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Task 4: Reflection and Learning Outcome</w:t>
      </w:r>
    </w:p>
    <w:p w14:paraId="52C966A9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(a) Three Key Insights</w:t>
      </w:r>
    </w:p>
    <w:p w14:paraId="1374377D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Insight 1: Machine Learning Can Learn from Medical Data</w:t>
      </w:r>
    </w:p>
    <w:p w14:paraId="6C8184E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lastRenderedPageBreak/>
        <w:t>The article demonstrates how machine learning can learn relationships between blood-test parameters and COVID-19 status.</w:t>
      </w:r>
    </w:p>
    <w:p w14:paraId="3FD5AC73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Connection with CO 4:</w:t>
      </w:r>
      <w:r w:rsidRPr="002F3AD5">
        <w:rPr>
          <w:rFonts w:ascii="Times New Roman" w:hAnsi="Times New Roman" w:cs="Times New Roman"/>
        </w:rPr>
        <w:br/>
        <w:t xml:space="preserve">This relates </w:t>
      </w:r>
      <w:r w:rsidRPr="00CD3AC0">
        <w:rPr>
          <w:rFonts w:ascii="Times New Roman" w:hAnsi="Times New Roman" w:cs="Times New Roman"/>
        </w:rPr>
        <w:t>to Inductive Learning</w:t>
      </w:r>
      <w:r w:rsidRPr="002F3AD5">
        <w:rPr>
          <w:rFonts w:ascii="Times New Roman" w:hAnsi="Times New Roman" w:cs="Times New Roman"/>
        </w:rPr>
        <w:t>, where a model learns general patterns from labelled examples and applies them to new cases.</w:t>
      </w:r>
    </w:p>
    <w:p w14:paraId="034599B6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73C9E0B9">
          <v:rect id="_x0000_i1085" style="width:0;height:1.5pt" o:hralign="center" o:hrstd="t" o:hr="t" fillcolor="#a0a0a0" stroked="f"/>
        </w:pict>
      </w:r>
    </w:p>
    <w:p w14:paraId="20269E1B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Insight 2: Decision Trees Improve Interpretability</w:t>
      </w:r>
    </w:p>
    <w:p w14:paraId="048C342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research demonstrates why Decision Trees are useful in healthcare. Their branching structure makes it easier to understand the sequence of decisions used for classification.</w:t>
      </w:r>
    </w:p>
    <w:p w14:paraId="11B87097" w14:textId="77777777" w:rsidR="002F3AD5" w:rsidRPr="002F3AD5" w:rsidRDefault="002F3AD5" w:rsidP="00CD3AC0">
      <w:pPr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  <w:b/>
          <w:bCs/>
        </w:rPr>
        <w:t>Connection with CO 4:</w:t>
      </w:r>
      <w:r w:rsidRPr="002F3AD5">
        <w:rPr>
          <w:rFonts w:ascii="Times New Roman" w:hAnsi="Times New Roman" w:cs="Times New Roman"/>
        </w:rPr>
        <w:br/>
        <w:t xml:space="preserve">This directly relates to </w:t>
      </w:r>
      <w:r w:rsidRPr="001809A9">
        <w:rPr>
          <w:rFonts w:ascii="Times New Roman" w:hAnsi="Times New Roman" w:cs="Times New Roman"/>
        </w:rPr>
        <w:t>Decision Tree Learning, where</w:t>
      </w:r>
      <w:r w:rsidRPr="002F3AD5">
        <w:rPr>
          <w:rFonts w:ascii="Times New Roman" w:hAnsi="Times New Roman" w:cs="Times New Roman"/>
        </w:rPr>
        <w:t xml:space="preserve"> features are selected to divide the data into increasingly informative groups.</w:t>
      </w:r>
    </w:p>
    <w:p w14:paraId="6BC416D6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22BF063B">
          <v:rect id="_x0000_i1086" style="width:0;height:1.5pt" o:hralign="center" o:hrstd="t" o:hr="t" fillcolor="#a0a0a0" stroked="f"/>
        </w:pict>
      </w:r>
    </w:p>
    <w:p w14:paraId="5CAD029B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Insight 3: Accuracy Alone Is Not Enough</w:t>
      </w:r>
    </w:p>
    <w:p w14:paraId="7449DFAE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article reports several metrics, including accuracy, F1-score, sensitivity, specificity, and AUROC. This shows that evaluating a machine learning model requires more than a single performance measure.</w:t>
      </w:r>
    </w:p>
    <w:p w14:paraId="5116FB37" w14:textId="77777777" w:rsidR="002F3AD5" w:rsidRPr="002F3AD5" w:rsidRDefault="002F3AD5" w:rsidP="001809A9">
      <w:pPr>
        <w:rPr>
          <w:rFonts w:ascii="Times New Roman" w:hAnsi="Times New Roman" w:cs="Times New Roman"/>
        </w:rPr>
      </w:pPr>
      <w:r w:rsidRPr="001809A9">
        <w:rPr>
          <w:rFonts w:ascii="Times New Roman" w:hAnsi="Times New Roman" w:cs="Times New Roman"/>
          <w:b/>
          <w:bCs/>
        </w:rPr>
        <w:t>Connection with CO 4:</w:t>
      </w:r>
      <w:r w:rsidRPr="002F3AD5">
        <w:rPr>
          <w:rFonts w:ascii="Times New Roman" w:hAnsi="Times New Roman" w:cs="Times New Roman"/>
        </w:rPr>
        <w:br/>
        <w:t xml:space="preserve">This relates to </w:t>
      </w:r>
      <w:r w:rsidRPr="001809A9">
        <w:rPr>
          <w:rFonts w:ascii="Times New Roman" w:hAnsi="Times New Roman" w:cs="Times New Roman"/>
        </w:rPr>
        <w:t>Statistical Learning and Model Evaluation, where multiple evaluation measures are used to determine how effectively</w:t>
      </w:r>
      <w:r w:rsidRPr="002F3AD5">
        <w:rPr>
          <w:rFonts w:ascii="Times New Roman" w:hAnsi="Times New Roman" w:cs="Times New Roman"/>
        </w:rPr>
        <w:t xml:space="preserve"> a model performs on unseen data.</w:t>
      </w:r>
    </w:p>
    <w:p w14:paraId="79B0411F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pict w14:anchorId="155EC400">
          <v:rect id="_x0000_i1087" style="width:0;height:1.5pt" o:hralign="center" o:hrstd="t" o:hr="t" fillcolor="#a0a0a0" stroked="f"/>
        </w:pict>
      </w:r>
    </w:p>
    <w:p w14:paraId="79BF41C9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(b) Proposed Novel Extension</w:t>
      </w:r>
    </w:p>
    <w:p w14:paraId="394BC238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Proposed Experiment</w:t>
      </w:r>
    </w:p>
    <w:p w14:paraId="2A669E1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A useful extension would be to develop </w:t>
      </w:r>
      <w:r w:rsidRPr="001809A9">
        <w:rPr>
          <w:rFonts w:ascii="Times New Roman" w:hAnsi="Times New Roman" w:cs="Times New Roman"/>
        </w:rPr>
        <w:t>a multi-hospital COVID-19 prediction model using blood-test data collected from hospitals in different</w:t>
      </w:r>
      <w:r w:rsidRPr="002F3AD5">
        <w:rPr>
          <w:rFonts w:ascii="Times New Roman" w:hAnsi="Times New Roman" w:cs="Times New Roman"/>
        </w:rPr>
        <w:t xml:space="preserve"> regions.</w:t>
      </w:r>
    </w:p>
    <w:p w14:paraId="3DCC61C0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existing research uses data from Hospital Israelita Albert Einstein in Brazil. A future study could combine datasets from several hospitals and compare:</w:t>
      </w:r>
    </w:p>
    <w:p w14:paraId="64CEEAD3" w14:textId="77777777" w:rsidR="002F3AD5" w:rsidRPr="002F3AD5" w:rsidRDefault="002F3AD5" w:rsidP="002F3AD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Decision Tree </w:t>
      </w:r>
    </w:p>
    <w:p w14:paraId="711385F4" w14:textId="77777777" w:rsidR="002F3AD5" w:rsidRPr="002F3AD5" w:rsidRDefault="002F3AD5" w:rsidP="002F3AD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Random Forest </w:t>
      </w:r>
    </w:p>
    <w:p w14:paraId="1506D1A9" w14:textId="77777777" w:rsidR="002F3AD5" w:rsidRPr="002F3AD5" w:rsidRDefault="002F3AD5" w:rsidP="002F3AD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F3AD5">
        <w:rPr>
          <w:rFonts w:ascii="Times New Roman" w:hAnsi="Times New Roman" w:cs="Times New Roman"/>
        </w:rPr>
        <w:t>XGBoost</w:t>
      </w:r>
      <w:proofErr w:type="spellEnd"/>
      <w:r w:rsidRPr="002F3AD5">
        <w:rPr>
          <w:rFonts w:ascii="Times New Roman" w:hAnsi="Times New Roman" w:cs="Times New Roman"/>
        </w:rPr>
        <w:t xml:space="preserve"> </w:t>
      </w:r>
    </w:p>
    <w:p w14:paraId="41A60926" w14:textId="77777777" w:rsidR="002F3AD5" w:rsidRPr="002F3AD5" w:rsidRDefault="002F3AD5" w:rsidP="002F3AD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Logistic Regression </w:t>
      </w:r>
    </w:p>
    <w:p w14:paraId="19B9DEF5" w14:textId="77777777" w:rsidR="002F3AD5" w:rsidRPr="002F3AD5" w:rsidRDefault="002F3AD5" w:rsidP="002F3AD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SVM </w:t>
      </w:r>
    </w:p>
    <w:p w14:paraId="0AAB22EA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>The models could then be evaluated using:</w:t>
      </w:r>
    </w:p>
    <w:p w14:paraId="6267308A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lastRenderedPageBreak/>
        <w:t xml:space="preserve">Accuracy </w:t>
      </w:r>
    </w:p>
    <w:p w14:paraId="2BBE0D8E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Precision </w:t>
      </w:r>
    </w:p>
    <w:p w14:paraId="351AB7E2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Recall </w:t>
      </w:r>
    </w:p>
    <w:p w14:paraId="5D0D34E3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F1-score </w:t>
      </w:r>
    </w:p>
    <w:p w14:paraId="5EB2D5DC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AUROC </w:t>
      </w:r>
    </w:p>
    <w:p w14:paraId="0DC33A42" w14:textId="77777777" w:rsidR="002F3AD5" w:rsidRP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Sensitivity </w:t>
      </w:r>
    </w:p>
    <w:p w14:paraId="159EA795" w14:textId="77777777" w:rsidR="002F3AD5" w:rsidRDefault="002F3AD5" w:rsidP="002F3AD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Specificity </w:t>
      </w:r>
    </w:p>
    <w:p w14:paraId="53520DED" w14:textId="77777777" w:rsidR="001809A9" w:rsidRPr="002F3AD5" w:rsidRDefault="001809A9" w:rsidP="001809A9">
      <w:pPr>
        <w:ind w:left="720"/>
        <w:jc w:val="both"/>
        <w:rPr>
          <w:rFonts w:ascii="Times New Roman" w:hAnsi="Times New Roman" w:cs="Times New Roman"/>
        </w:rPr>
      </w:pPr>
    </w:p>
    <w:p w14:paraId="028FBC0D" w14:textId="77777777" w:rsidR="002F3AD5" w:rsidRPr="002F3AD5" w:rsidRDefault="002F3AD5" w:rsidP="002F3AD5">
      <w:pPr>
        <w:jc w:val="both"/>
        <w:rPr>
          <w:rFonts w:ascii="Times New Roman" w:hAnsi="Times New Roman" w:cs="Times New Roman"/>
          <w:b/>
          <w:bCs/>
        </w:rPr>
      </w:pPr>
      <w:r w:rsidRPr="002F3AD5">
        <w:rPr>
          <w:rFonts w:ascii="Times New Roman" w:hAnsi="Times New Roman" w:cs="Times New Roman"/>
          <w:b/>
          <w:bCs/>
        </w:rPr>
        <w:t>Expected Impact</w:t>
      </w:r>
    </w:p>
    <w:p w14:paraId="5F2DE5AF" w14:textId="77777777" w:rsidR="002F3AD5" w:rsidRPr="001809A9" w:rsidRDefault="002F3AD5" w:rsidP="002F3AD5">
      <w:pPr>
        <w:jc w:val="both"/>
        <w:rPr>
          <w:rFonts w:ascii="Times New Roman" w:hAnsi="Times New Roman" w:cs="Times New Roman"/>
        </w:rPr>
      </w:pPr>
      <w:r w:rsidRPr="002F3AD5">
        <w:rPr>
          <w:rFonts w:ascii="Times New Roman" w:hAnsi="Times New Roman" w:cs="Times New Roman"/>
        </w:rPr>
        <w:t xml:space="preserve">This experiment would help determine whether </w:t>
      </w:r>
      <w:r w:rsidRPr="001809A9">
        <w:rPr>
          <w:rFonts w:ascii="Times New Roman" w:hAnsi="Times New Roman" w:cs="Times New Roman"/>
        </w:rPr>
        <w:t>the model can generalize across different hospitals and patient populations.</w:t>
      </w:r>
    </w:p>
    <w:p w14:paraId="7ED155CC" w14:textId="77777777" w:rsidR="002F3AD5" w:rsidRPr="002F3AD5" w:rsidRDefault="002F3AD5" w:rsidP="002F3AD5">
      <w:pPr>
        <w:jc w:val="both"/>
        <w:rPr>
          <w:rFonts w:ascii="Times New Roman" w:hAnsi="Times New Roman" w:cs="Times New Roman"/>
        </w:rPr>
      </w:pPr>
      <w:r w:rsidRPr="001809A9">
        <w:rPr>
          <w:rFonts w:ascii="Times New Roman" w:hAnsi="Times New Roman" w:cs="Times New Roman"/>
        </w:rPr>
        <w:t>It would also provide a stronger evaluation of whether routine</w:t>
      </w:r>
      <w:r w:rsidRPr="002F3AD5">
        <w:rPr>
          <w:rFonts w:ascii="Times New Roman" w:hAnsi="Times New Roman" w:cs="Times New Roman"/>
        </w:rPr>
        <w:t xml:space="preserve"> blood-test information can genuinely support COVID-19 screening in real-world healthcare environments.</w:t>
      </w:r>
    </w:p>
    <w:p w14:paraId="7EBF8E2B" w14:textId="77777777" w:rsidR="005B511B" w:rsidRPr="003C6AF5" w:rsidRDefault="005B511B" w:rsidP="003C6AF5">
      <w:pPr>
        <w:jc w:val="both"/>
        <w:rPr>
          <w:rFonts w:ascii="Times New Roman" w:hAnsi="Times New Roman" w:cs="Times New Roman"/>
        </w:rPr>
      </w:pPr>
    </w:p>
    <w:sectPr w:rsidR="005B511B" w:rsidRPr="003C6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3C07"/>
    <w:multiLevelType w:val="multilevel"/>
    <w:tmpl w:val="44A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817DE"/>
    <w:multiLevelType w:val="multilevel"/>
    <w:tmpl w:val="A81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03F9E"/>
    <w:multiLevelType w:val="multilevel"/>
    <w:tmpl w:val="95C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06B42"/>
    <w:multiLevelType w:val="multilevel"/>
    <w:tmpl w:val="35B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1397"/>
    <w:multiLevelType w:val="multilevel"/>
    <w:tmpl w:val="738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045F2"/>
    <w:multiLevelType w:val="multilevel"/>
    <w:tmpl w:val="2BB2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44A77"/>
    <w:multiLevelType w:val="multilevel"/>
    <w:tmpl w:val="FF1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95F79"/>
    <w:multiLevelType w:val="multilevel"/>
    <w:tmpl w:val="E9F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68442">
    <w:abstractNumId w:val="3"/>
  </w:num>
  <w:num w:numId="2" w16cid:durableId="1604530217">
    <w:abstractNumId w:val="6"/>
  </w:num>
  <w:num w:numId="3" w16cid:durableId="2069916830">
    <w:abstractNumId w:val="5"/>
  </w:num>
  <w:num w:numId="4" w16cid:durableId="1362433962">
    <w:abstractNumId w:val="1"/>
  </w:num>
  <w:num w:numId="5" w16cid:durableId="645013233">
    <w:abstractNumId w:val="0"/>
  </w:num>
  <w:num w:numId="6" w16cid:durableId="1698695534">
    <w:abstractNumId w:val="4"/>
  </w:num>
  <w:num w:numId="7" w16cid:durableId="1286884551">
    <w:abstractNumId w:val="7"/>
  </w:num>
  <w:num w:numId="8" w16cid:durableId="1146433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F5"/>
    <w:rsid w:val="001809A9"/>
    <w:rsid w:val="002F3AD5"/>
    <w:rsid w:val="00343D2C"/>
    <w:rsid w:val="003C6AF5"/>
    <w:rsid w:val="005B511B"/>
    <w:rsid w:val="006D242C"/>
    <w:rsid w:val="0080065C"/>
    <w:rsid w:val="008E2752"/>
    <w:rsid w:val="00921677"/>
    <w:rsid w:val="00B706EF"/>
    <w:rsid w:val="00CD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B685"/>
  <w15:chartTrackingRefBased/>
  <w15:docId w15:val="{0A727B37-5B9B-42B0-8C09-A9A02188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A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010482521001293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8</cp:revision>
  <dcterms:created xsi:type="dcterms:W3CDTF">2026-08-21T15:20:00Z</dcterms:created>
  <dcterms:modified xsi:type="dcterms:W3CDTF">2026-08-21T16:07:00Z</dcterms:modified>
</cp:coreProperties>
</file>