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3FE" w:rsidRDefault="003C33FE">
      <w:pPr>
        <w:jc w:val="center"/>
        <w:rPr>
          <w:rFonts w:ascii="黑体" w:eastAsia="黑体" w:hAnsi="黑体" w:cs="Arial"/>
          <w:sz w:val="52"/>
          <w:szCs w:val="52"/>
        </w:rPr>
      </w:pPr>
    </w:p>
    <w:p w:rsidR="003C33FE" w:rsidRDefault="003C33FE">
      <w:pPr>
        <w:jc w:val="center"/>
        <w:rPr>
          <w:rFonts w:ascii="黑体" w:eastAsia="黑体" w:hAnsi="黑体" w:cs="Arial"/>
          <w:sz w:val="52"/>
          <w:szCs w:val="52"/>
        </w:rPr>
      </w:pPr>
    </w:p>
    <w:p w:rsidR="003C33FE" w:rsidRDefault="003C33FE">
      <w:pPr>
        <w:rPr>
          <w:rFonts w:ascii="黑体" w:eastAsia="黑体" w:hAnsi="黑体" w:cs="Arial"/>
          <w:sz w:val="52"/>
          <w:szCs w:val="52"/>
        </w:rPr>
      </w:pPr>
    </w:p>
    <w:p w:rsidR="003C33FE" w:rsidRDefault="00F04558">
      <w:pPr>
        <w:jc w:val="center"/>
        <w:rPr>
          <w:rFonts w:ascii="黑体" w:eastAsia="黑体" w:hAnsi="黑体" w:cs="Arial"/>
          <w:sz w:val="52"/>
          <w:szCs w:val="52"/>
        </w:rPr>
      </w:pPr>
      <w:r>
        <w:rPr>
          <w:rFonts w:ascii="黑体" w:eastAsia="黑体" w:hAnsi="黑体" w:cs="Arial" w:hint="eastAsia"/>
          <w:sz w:val="52"/>
          <w:szCs w:val="52"/>
        </w:rPr>
        <w:t>广东工业大学</w:t>
      </w:r>
    </w:p>
    <w:p w:rsidR="003C33FE" w:rsidRDefault="00F04558">
      <w:pPr>
        <w:jc w:val="center"/>
        <w:rPr>
          <w:rFonts w:ascii="黑体" w:eastAsia="黑体" w:hAnsi="黑体" w:cs="Arial"/>
          <w:sz w:val="44"/>
          <w:szCs w:val="44"/>
        </w:rPr>
      </w:pPr>
      <w:r>
        <w:rPr>
          <w:rFonts w:ascii="黑体" w:eastAsia="黑体" w:hAnsi="黑体" w:cs="Arial" w:hint="eastAsia"/>
          <w:sz w:val="44"/>
          <w:szCs w:val="44"/>
        </w:rPr>
        <w:t>《维普论文检测系统》</w:t>
      </w: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F04558">
      <w:pPr>
        <w:jc w:val="center"/>
        <w:rPr>
          <w:rFonts w:ascii="Arial" w:eastAsia="黑体" w:hAnsi="Arial" w:cs="Arial"/>
          <w:b/>
          <w:bCs/>
          <w:sz w:val="36"/>
          <w:szCs w:val="36"/>
        </w:rPr>
      </w:pPr>
      <w:r>
        <w:rPr>
          <w:rFonts w:ascii="Arial" w:eastAsia="黑体" w:hAnsi="Arial" w:cs="Arial"/>
          <w:b/>
          <w:bCs/>
          <w:sz w:val="36"/>
          <w:szCs w:val="36"/>
        </w:rPr>
        <w:t>产品</w:t>
      </w:r>
      <w:r>
        <w:rPr>
          <w:rFonts w:ascii="Arial" w:eastAsia="黑体" w:hAnsi="Arial" w:cs="Arial" w:hint="eastAsia"/>
          <w:b/>
          <w:bCs/>
          <w:sz w:val="36"/>
          <w:szCs w:val="36"/>
        </w:rPr>
        <w:t>快速使用手册</w:t>
      </w: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F04558">
      <w:pPr>
        <w:jc w:val="center"/>
        <w:rPr>
          <w:rFonts w:ascii="Arial" w:eastAsia="黑体" w:hAnsi="Arial" w:cs="Arial"/>
          <w:b/>
          <w:bCs/>
          <w:sz w:val="36"/>
          <w:szCs w:val="36"/>
        </w:rPr>
      </w:pPr>
      <w:r>
        <w:rPr>
          <w:rFonts w:ascii="Arial" w:eastAsia="黑体" w:hAnsi="Arial" w:cs="Arial" w:hint="eastAsia"/>
          <w:b/>
          <w:bCs/>
          <w:sz w:val="36"/>
          <w:szCs w:val="36"/>
        </w:rPr>
        <w:t>（学生）</w:t>
      </w: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jc w:val="center"/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rPr>
          <w:rFonts w:ascii="Arial" w:eastAsia="黑体" w:hAnsi="Arial" w:cs="Arial"/>
          <w:b/>
          <w:bCs/>
          <w:sz w:val="52"/>
        </w:rPr>
      </w:pPr>
    </w:p>
    <w:p w:rsidR="003C33FE" w:rsidRDefault="003C33FE">
      <w:pPr>
        <w:rPr>
          <w:rFonts w:ascii="Arial" w:eastAsia="黑体" w:hAnsi="Arial" w:cs="Arial"/>
          <w:b/>
          <w:bCs/>
          <w:sz w:val="52"/>
        </w:rPr>
      </w:pPr>
    </w:p>
    <w:p w:rsidR="003C33FE" w:rsidRPr="002B189C" w:rsidRDefault="003C33FE"/>
    <w:p w:rsidR="003C33FE" w:rsidRDefault="003C33FE"/>
    <w:p w:rsidR="003C33FE" w:rsidRDefault="00F04558">
      <w:r>
        <w:rPr>
          <w:rFonts w:hint="eastAsia"/>
          <w:b/>
          <w:sz w:val="28"/>
          <w:szCs w:val="28"/>
        </w:rPr>
        <w:t>系统地址：</w:t>
      </w:r>
      <w:hyperlink r:id="rId7" w:history="1">
        <w:r>
          <w:rPr>
            <w:rStyle w:val="a7"/>
            <w:sz w:val="28"/>
            <w:szCs w:val="28"/>
          </w:rPr>
          <w:t>http://vpcs.cqvip.com/organ/lib/gdut/</w:t>
        </w:r>
      </w:hyperlink>
    </w:p>
    <w:p w:rsidR="003C33FE" w:rsidRDefault="00F04558">
      <w:r>
        <w:rPr>
          <w:noProof/>
        </w:rPr>
        <w:lastRenderedPageBreak/>
        <w:drawing>
          <wp:inline distT="0" distB="0" distL="114300" distR="114300">
            <wp:extent cx="5268595" cy="1431290"/>
            <wp:effectExtent l="0" t="0" r="8255" b="165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3FE" w:rsidRDefault="00F04558">
      <w:r>
        <w:rPr>
          <w:rFonts w:hint="eastAsia"/>
        </w:rPr>
        <w:t>第一步：学生阅读承诺书后点击确定。</w:t>
      </w:r>
    </w:p>
    <w:p w:rsidR="003C33FE" w:rsidRDefault="00F04558">
      <w:r>
        <w:rPr>
          <w:noProof/>
        </w:rPr>
        <w:drawing>
          <wp:inline distT="0" distB="0" distL="0" distR="0">
            <wp:extent cx="5274310" cy="2857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F04558">
      <w:r>
        <w:rPr>
          <w:rFonts w:hint="eastAsia"/>
        </w:rPr>
        <w:t>第二步：</w:t>
      </w:r>
    </w:p>
    <w:p w:rsidR="003C33FE" w:rsidRDefault="00F04558">
      <w:r>
        <w:rPr>
          <w:rFonts w:hint="eastAsia"/>
        </w:rPr>
        <w:t>输入账号密码，点击登录</w:t>
      </w:r>
    </w:p>
    <w:p w:rsidR="003C33FE" w:rsidRDefault="00F04558">
      <w:r>
        <w:rPr>
          <w:noProof/>
        </w:rPr>
        <w:drawing>
          <wp:inline distT="0" distB="0" distL="114300" distR="114300">
            <wp:extent cx="5270500" cy="2498725"/>
            <wp:effectExtent l="0" t="0" r="6350" b="158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3FE" w:rsidRDefault="00F04558">
      <w:r>
        <w:rPr>
          <w:rFonts w:hint="eastAsia"/>
        </w:rPr>
        <w:t>第三步：</w:t>
      </w:r>
    </w:p>
    <w:p w:rsidR="003C33FE" w:rsidRDefault="00F04558">
      <w:r>
        <w:rPr>
          <w:rFonts w:hint="eastAsia"/>
        </w:rPr>
        <w:t>点击账号管理中我的账号管理，确定账号信息。</w:t>
      </w:r>
    </w:p>
    <w:p w:rsidR="003C33FE" w:rsidRDefault="00F04558">
      <w:r>
        <w:rPr>
          <w:noProof/>
        </w:rPr>
        <w:lastRenderedPageBreak/>
        <w:drawing>
          <wp:inline distT="0" distB="0" distL="0" distR="0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F04558">
      <w:r>
        <w:rPr>
          <w:rFonts w:hint="eastAsia"/>
        </w:rPr>
        <w:t>第四步：</w:t>
      </w:r>
    </w:p>
    <w:p w:rsidR="003C33FE" w:rsidRDefault="00F04558">
      <w:r>
        <w:rPr>
          <w:rFonts w:hint="eastAsia"/>
        </w:rPr>
        <w:t>填写论文题目和文章作者，选择要上传的论文文件，确定后点击下一步</w:t>
      </w:r>
    </w:p>
    <w:p w:rsidR="003C33FE" w:rsidRDefault="003C33FE"/>
    <w:p w:rsidR="003C33FE" w:rsidRDefault="00F04558">
      <w:pPr>
        <w:rPr>
          <w:color w:val="FF0000"/>
        </w:rPr>
      </w:pPr>
      <w:r>
        <w:rPr>
          <w:rFonts w:hint="eastAsia"/>
          <w:color w:val="FF0000"/>
        </w:rPr>
        <w:t>注意事项：系统在检测时会分析论文的前后文关系，会自行去除不计重部分，所以请您提交论文的全部内容，非全文的检测将不能保证检测的准确性。</w:t>
      </w:r>
    </w:p>
    <w:p w:rsidR="003C33FE" w:rsidRDefault="00F04558">
      <w:pPr>
        <w:rPr>
          <w:color w:val="FF0000"/>
        </w:rPr>
      </w:pPr>
      <w:r>
        <w:rPr>
          <w:rFonts w:hint="eastAsia"/>
          <w:color w:val="FF0000"/>
        </w:rPr>
        <w:t>提交文档格式：WORD文件(.doc )</w:t>
      </w:r>
    </w:p>
    <w:p w:rsidR="003C33FE" w:rsidRDefault="00F04558">
      <w:pPr>
        <w:rPr>
          <w:color w:val="FF0000"/>
        </w:rPr>
      </w:pPr>
      <w:r>
        <w:rPr>
          <w:rFonts w:hint="eastAsia"/>
          <w:color w:val="FF0000"/>
        </w:rPr>
        <w:t>论文大小在</w:t>
      </w:r>
      <w:r>
        <w:rPr>
          <w:color w:val="FF0000"/>
        </w:rPr>
        <w:t>2</w:t>
      </w:r>
      <w:r>
        <w:rPr>
          <w:rFonts w:hint="eastAsia"/>
          <w:color w:val="FF0000"/>
        </w:rPr>
        <w:t>0MB以内，字符数不超过5万字</w:t>
      </w:r>
      <w:bookmarkStart w:id="0" w:name="_GoBack"/>
      <w:bookmarkEnd w:id="0"/>
    </w:p>
    <w:p w:rsidR="003C33FE" w:rsidRDefault="003C33FE"/>
    <w:p w:rsidR="003C33FE" w:rsidRDefault="00F04558">
      <w:r>
        <w:rPr>
          <w:noProof/>
        </w:rPr>
        <w:drawing>
          <wp:inline distT="0" distB="0" distL="0" distR="0">
            <wp:extent cx="5274310" cy="38842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3C33FE"/>
    <w:p w:rsidR="003C33FE" w:rsidRDefault="00F04558">
      <w:r>
        <w:rPr>
          <w:rFonts w:hint="eastAsia"/>
        </w:rPr>
        <w:lastRenderedPageBreak/>
        <w:t>第五步：</w:t>
      </w:r>
    </w:p>
    <w:p w:rsidR="003C33FE" w:rsidRDefault="00F04558">
      <w:r>
        <w:rPr>
          <w:rFonts w:hint="eastAsia"/>
        </w:rPr>
        <w:t>确认论文信息无误后点击确认提交。</w:t>
      </w:r>
    </w:p>
    <w:p w:rsidR="003C33FE" w:rsidRDefault="00F04558">
      <w:r>
        <w:rPr>
          <w:noProof/>
        </w:rPr>
        <w:drawing>
          <wp:inline distT="0" distB="0" distL="0" distR="0">
            <wp:extent cx="5274310" cy="1661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3C33FE"/>
    <w:p w:rsidR="003C33FE" w:rsidRDefault="00F04558">
      <w:r>
        <w:rPr>
          <w:rFonts w:hint="eastAsia"/>
        </w:rPr>
        <w:t>第六步：</w:t>
      </w:r>
    </w:p>
    <w:p w:rsidR="003C33FE" w:rsidRDefault="00F04558">
      <w:r>
        <w:rPr>
          <w:rFonts w:hint="eastAsia"/>
        </w:rPr>
        <w:t>根据需求选择检测范围（默认全选），确认后点击确认提交</w:t>
      </w:r>
    </w:p>
    <w:p w:rsidR="003C33FE" w:rsidRDefault="00F04558">
      <w:r>
        <w:rPr>
          <w:noProof/>
        </w:rPr>
        <w:drawing>
          <wp:inline distT="0" distB="0" distL="0" distR="0">
            <wp:extent cx="5274310" cy="1703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3C33FE"/>
    <w:p w:rsidR="003C33FE" w:rsidRDefault="00F04558">
      <w:r>
        <w:rPr>
          <w:rFonts w:hint="eastAsia"/>
        </w:rPr>
        <w:t>第七步：</w:t>
      </w:r>
    </w:p>
    <w:p w:rsidR="003C33FE" w:rsidRDefault="00F04558">
      <w:r>
        <w:rPr>
          <w:rFonts w:hint="eastAsia"/>
        </w:rPr>
        <w:t>提交成功后可以选择点击立即检测，也可以在检测报告页面提交检测</w:t>
      </w:r>
    </w:p>
    <w:p w:rsidR="003C33FE" w:rsidRDefault="00F04558">
      <w:r>
        <w:rPr>
          <w:noProof/>
        </w:rPr>
        <w:drawing>
          <wp:inline distT="0" distB="0" distL="0" distR="0">
            <wp:extent cx="5274310" cy="2564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3C33FE"/>
    <w:p w:rsidR="003C33FE" w:rsidRDefault="00F04558">
      <w:r>
        <w:rPr>
          <w:rFonts w:hint="eastAsia"/>
        </w:rPr>
        <w:t>第八步：</w:t>
      </w:r>
    </w:p>
    <w:p w:rsidR="003C33FE" w:rsidRDefault="00F04558">
      <w:r>
        <w:rPr>
          <w:rFonts w:hint="eastAsia"/>
        </w:rPr>
        <w:t>点击立即检测会直接到检测报告页面，上传的论文此时已经处于检测中状态了</w:t>
      </w:r>
    </w:p>
    <w:p w:rsidR="003C33FE" w:rsidRDefault="00F04558">
      <w:r>
        <w:rPr>
          <w:noProof/>
        </w:rPr>
        <w:lastRenderedPageBreak/>
        <w:drawing>
          <wp:inline distT="0" distB="0" distL="0" distR="0">
            <wp:extent cx="5274310" cy="2540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3C33FE"/>
    <w:p w:rsidR="003C33FE" w:rsidRDefault="00F04558">
      <w:r>
        <w:rPr>
          <w:rFonts w:hint="eastAsia"/>
        </w:rPr>
        <w:t>没有点击立即检测时，需要点击检测报告，在这里在相应的论文后面点击提交检测。</w:t>
      </w:r>
    </w:p>
    <w:p w:rsidR="003C33FE" w:rsidRDefault="003C33FE"/>
    <w:p w:rsidR="003C33FE" w:rsidRDefault="00F04558">
      <w:r>
        <w:rPr>
          <w:noProof/>
        </w:rPr>
        <w:drawing>
          <wp:inline distT="0" distB="0" distL="0" distR="0">
            <wp:extent cx="5274310" cy="1929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FE" w:rsidRDefault="003C33FE"/>
    <w:p w:rsidR="003C33FE" w:rsidRDefault="00F04558">
      <w:r>
        <w:rPr>
          <w:rFonts w:hint="eastAsia"/>
        </w:rPr>
        <w:t>第九步：</w:t>
      </w:r>
    </w:p>
    <w:p w:rsidR="003C33FE" w:rsidRDefault="00F04558">
      <w:r>
        <w:rPr>
          <w:rFonts w:hint="eastAsia"/>
        </w:rPr>
        <w:t>等待检测完成后，可以点击查看报告、下载报告进行检测报告的查看。</w:t>
      </w:r>
    </w:p>
    <w:p w:rsidR="003C33FE" w:rsidRDefault="00F04558">
      <w:r>
        <w:rPr>
          <w:noProof/>
        </w:rPr>
        <w:drawing>
          <wp:inline distT="0" distB="0" distL="0" distR="0">
            <wp:extent cx="5274310" cy="1903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3FE" w:rsidSect="00754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7880" w:rsidRDefault="00C97880" w:rsidP="002B189C">
      <w:r>
        <w:separator/>
      </w:r>
    </w:p>
  </w:endnote>
  <w:endnote w:type="continuationSeparator" w:id="1">
    <w:p w:rsidR="00C97880" w:rsidRDefault="00C97880" w:rsidP="002B18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7880" w:rsidRDefault="00C97880" w:rsidP="002B189C">
      <w:r>
        <w:separator/>
      </w:r>
    </w:p>
  </w:footnote>
  <w:footnote w:type="continuationSeparator" w:id="1">
    <w:p w:rsidR="00C97880" w:rsidRDefault="00C97880" w:rsidP="002B189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5A5E"/>
    <w:rsid w:val="00057D09"/>
    <w:rsid w:val="000F087F"/>
    <w:rsid w:val="002B189C"/>
    <w:rsid w:val="00352147"/>
    <w:rsid w:val="003C33FE"/>
    <w:rsid w:val="003D2B3E"/>
    <w:rsid w:val="00466B47"/>
    <w:rsid w:val="00585B60"/>
    <w:rsid w:val="005A6D91"/>
    <w:rsid w:val="006E410C"/>
    <w:rsid w:val="00754891"/>
    <w:rsid w:val="0081385D"/>
    <w:rsid w:val="00880AC5"/>
    <w:rsid w:val="00915A5E"/>
    <w:rsid w:val="00B73987"/>
    <w:rsid w:val="00BC3AB3"/>
    <w:rsid w:val="00BF4B2A"/>
    <w:rsid w:val="00C97880"/>
    <w:rsid w:val="00D42B2D"/>
    <w:rsid w:val="00E23BA1"/>
    <w:rsid w:val="00F04558"/>
    <w:rsid w:val="00F72B47"/>
    <w:rsid w:val="63140F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891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548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548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754891"/>
    <w:rPr>
      <w:rFonts w:ascii="Times New Roman" w:hAnsi="Times New Roman" w:cs="Times New Roman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754891"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rsid w:val="00754891"/>
    <w:rPr>
      <w:color w:val="0563C1" w:themeColor="hyperlink"/>
      <w:u w:val="single"/>
    </w:rPr>
  </w:style>
  <w:style w:type="character" w:customStyle="1" w:styleId="Char0">
    <w:name w:val="页眉 Char"/>
    <w:basedOn w:val="a0"/>
    <w:link w:val="a4"/>
    <w:uiPriority w:val="99"/>
    <w:rsid w:val="00754891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754891"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sid w:val="00754891"/>
    <w:rPr>
      <w:color w:val="605E5C"/>
      <w:shd w:val="clear" w:color="auto" w:fill="E1DFDD"/>
    </w:rPr>
  </w:style>
  <w:style w:type="paragraph" w:styleId="a8">
    <w:name w:val="Balloon Text"/>
    <w:basedOn w:val="a"/>
    <w:link w:val="Char1"/>
    <w:uiPriority w:val="99"/>
    <w:semiHidden/>
    <w:unhideWhenUsed/>
    <w:rsid w:val="00057D0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57D0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vpcs.cqvip.com/organ/lib/gdu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</Words>
  <Characters>501</Characters>
  <Application>Microsoft Office Word</Application>
  <DocSecurity>0</DocSecurity>
  <Lines>4</Lines>
  <Paragraphs>1</Paragraphs>
  <ScaleCrop>false</ScaleCrop>
  <Company>Microsoft</Company>
  <LinksUpToDate>false</LinksUpToDate>
  <CharactersWithSpaces>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fei</dc:creator>
  <cp:lastModifiedBy>Lenovo</cp:lastModifiedBy>
  <cp:revision>2</cp:revision>
  <dcterms:created xsi:type="dcterms:W3CDTF">2019-04-01T01:12:00Z</dcterms:created>
  <dcterms:modified xsi:type="dcterms:W3CDTF">2019-04-01T01:12:00Z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