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dppabcuarjn" w:id="0"/>
      <w:bookmarkEnd w:id="0"/>
      <w:r w:rsidDel="00000000" w:rsidR="00000000" w:rsidRPr="00000000">
        <w:rPr>
          <w:rtl w:val="0"/>
        </w:rPr>
        <w:t xml:space="preserve">Steps to generate skeleton MDSAL app project using LSC archetype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attached Maven settings.xml file under ~/.m2 directory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your IDE workspace directory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below command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mvn archetype:generate -DarchetypeArtifactId=lsc-archetype -DarchetypeGroupId=com.luminanetworks.archetypes -DarchetypeVersion=11.0.0 -DgroupId=com.luminanetworks -DartifactId=lsc-app-sample  -Dcopyright=Lumina -Dpackage=com.lumina.sample -DappName=lsc-app-sample -Dversion=0.0.1-SNAPSHOT -DclassPrefix=Inventory -DinteractiveMode=false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directory named "lsc-app-sample" is created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