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KMTNet Camera Electronics Upgrade (KMT-CEU)</w:t>
      </w:r>
    </w:p>
    <w:p>
      <w:pPr>
        <w:jc w:val="center"/>
      </w:pPr>
      <w:r>
        <w:rPr>
          <w:b/>
          <w:sz w:val="30"/>
        </w:rPr>
        <w:t>Science Image MEF Interface Control Document</w:t>
      </w:r>
    </w:p>
    <w:p>
      <w:pPr>
        <w:jc w:val="center"/>
      </w:pPr>
      <w:r>
        <w:rPr>
          <w:i/>
          <w:sz w:val="24"/>
        </w:rPr>
        <w:t>Archon Raw Verified Update — Version 3.0 Draft</w:t>
      </w:r>
    </w:p>
    <w:p>
      <w:pPr>
        <w:jc w:val="center"/>
      </w:pPr>
      <w:r>
        <w:t>Date: 2026-06-19</w:t>
        <w:br/>
        <w:t>Project: KMTNet Camera Electronics Upgrade</w:t>
        <w:br/>
        <w:t>Scope: Science Camera raw-to-MEF conversion and archive metadata</w:t>
      </w:r>
    </w:p>
    <w:p>
      <w:pPr>
        <w:jc w:val="center"/>
      </w:pPr>
      <w:r>
        <w:rPr>
          <w:i/>
        </w:rPr>
        <w:t>This version incorporates actual Archon MK/NT raw image structure and the current kmtn2mef 64-layer converter behavior.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Major changes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2026-06-18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Initial KMT-CEU MEF keyword and Archon metadata definition.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2026-06-19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Updated with actual Archon raw MK/NT grouping and MKNT chip order.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2026-06-19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Updated readout-orientation policy: CEU shall not apply legacy chip-dependent flip; TOP/BOT readout geometry is common to all chips.</w:t>
            </w:r>
          </w:p>
        </w:tc>
      </w:tr>
    </w:tbl>
    <w:p>
      <w:pPr>
        <w:pStyle w:val="Heading1"/>
      </w:pPr>
      <w:r>
        <w:t>1. Purpose and Scope</w:t>
      </w:r>
    </w:p>
    <w:p>
      <w:r>
        <w:t>본 문서는 KMTNet Camera Electronics Upgrade (KMT-CEU)의 Science Image MEF 포맷과 Archon raw-to-MEF 변환 규칙을 정의한다. 기존 CCD, 초점면, cryostat은 유지하되 전자부는 STA Archon controller와 STA differential wall board 기반으로 교체되는 것을 전제로 한다.</w:t>
      </w:r>
    </w:p>
    <w:p>
      <w:r>
        <w:t>본 버전은 실제 Archon 관측 raw 파일 한 쌍(MK/NT)과 현재 개발 중인 kmtn2mef 64-layer 변환 코드에서 확인된 구조를 반영한다. 문서의 목적은 원시자료 보존, 장기 재처리, 벌지 mass production, crosstalk/bleeding 분석, 전자계 상태 추적을 위한 공통 인터페이스를 정의하는 것이다.</w:t>
      </w:r>
    </w:p>
    <w:p>
      <w:pPr>
        <w:pStyle w:val="Heading1"/>
      </w:pPr>
      <w:r>
        <w:t>2. Confirmed System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Definition / Value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Detector model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e2v CCD290-99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Confirmed from legacy and CEU context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Science CCDs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 chips: M, K, N, 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order updated to MKNT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 active size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9216 × 9232 pixels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Legacy geometry retained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Legacy readout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 vertical strips per CCD, 8 amps/CCD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OSU electronics era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CEU readout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 vertical strips × 2 readout ends = 16 amps/CCD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Archon system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science amps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 CCD × 16 amps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Science controllers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STA Archon controllers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 and NT raw file groups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Guide controller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STA Archon controller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guide FITS ICD</w:t>
            </w:r>
          </w:p>
        </w:tc>
      </w:tr>
    </w:tbl>
    <w:p>
      <w:pPr>
        <w:pStyle w:val="Heading1"/>
      </w:pPr>
      <w:r>
        <w:t>3. Official Chip Order and Raw File Grouping</w:t>
      </w:r>
    </w:p>
    <w:p>
      <w:r>
        <w:t>실제 Archon raw 파일과 변환 코드 흐름을 기준으로 science chip order는 MKNT로 정의한다. 이는 기존 문서의 KMTN 순서보다 실제 raw grouping 및 변환 구현과 더 잘 일치한다.</w:t>
      </w:r>
    </w:p>
    <w:p>
      <w:pPr>
        <w:pStyle w:val="NoSpacing"/>
        <w:spacing w:after="80"/>
        <w:ind w:left="360"/>
      </w:pPr>
      <w:r>
        <w:rPr>
          <w:rFonts w:ascii="Courier New" w:hAnsi="Courier New" w:eastAsia="Courier New"/>
          <w:sz w:val="16"/>
        </w:rPr>
        <w:t>Official science chip order: M, K, N, T</w:t>
        <w:br/>
        <w:t>CHIPLIST = 'M,K,N,T'</w:t>
        <w:br/>
        <w:br/>
        <w:t>Raw file grouping:</w:t>
        <w:br/>
        <w:t xml:space="preserve">  MK file -&gt; M, K</w:t>
        <w:br/>
        <w:t xml:space="preserve">  NT file -&gt; N, 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Raw file tag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Contained chips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M, K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Master header source and data source for M/K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N, 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source for N/T; may have minimal header</w:t>
            </w:r>
          </w:p>
        </w:tc>
      </w:tr>
    </w:tbl>
    <w:p>
      <w:r>
        <w:t>Operational rule: MK 파일은 master header source로 사용한다. NT 파일은 data source로만 취급해도 되도록 설계한다. NT 파일이 header-minimal인 경우에도 MK header를 사용하여 MEF primary header를 구성한다.</w:t>
      </w:r>
    </w:p>
    <w:p>
      <w:pPr>
        <w:pStyle w:val="Heading1"/>
      </w:pPr>
      <w:r>
        <w:t>4. Verified Archon Raw Image Geometry</w:t>
      </w:r>
    </w:p>
    <w:p>
      <w:r>
        <w:t>실제 Archon raw 영상에서 확인된 구조는 다음과 같다. 이 값은 KMT-CEU raw-to-MEF 변환의 기본 geometry로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Keyword / Quantity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NAXIS1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19200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 x-direction tiles per MK/NT raw file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NAXIS2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9400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4616 lower active + 168 middle Y overscan + 4616 upper active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BITPIX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 raw image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BZERO / BSCALE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32768 / 1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Unsigned 16-bit convention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 tile width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1152 active columns + 48 overscan columns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PRESCANX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X prescan in Archon raw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OVERSCNX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 overscan columns per tile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MIDOVSCY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Middle Y overscan rows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AMPYDATA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4616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rows per TOP/BOT amplifier region</w:t>
            </w:r>
          </w:p>
        </w:tc>
      </w:tr>
    </w:tbl>
    <w:p>
      <w:pPr>
        <w:pStyle w:val="NoSpacing"/>
        <w:spacing w:after="80"/>
        <w:ind w:left="360"/>
      </w:pPr>
      <w:r>
        <w:rPr>
          <w:rFonts w:ascii="Courier New" w:hAnsi="Courier New" w:eastAsia="Courier New"/>
          <w:sz w:val="16"/>
        </w:rPr>
        <w:t>X direction:</w:t>
        <w:br/>
        <w:t xml:space="preserve">  19200 = 16 × 1200</w:t>
        <w:br/>
        <w:t xml:space="preserve">  1200 = 1152 active + 48 overscan</w:t>
        <w:br/>
        <w:br/>
        <w:t>Y direction:</w:t>
        <w:br/>
        <w:t xml:space="preserve">  9400 = 4616 lower active + 168 middle overscan + 4616 upper active</w:t>
      </w:r>
    </w:p>
    <w:p>
      <w:pPr>
        <w:pStyle w:val="Heading1"/>
      </w:pPr>
      <w:r>
        <w:t>5. Mosaic Geometry</w:t>
      </w:r>
    </w:p>
    <w:p>
      <w:r>
        <w:t>Legacy KMTNet focal plane geometry is retained. Detector coordinates use the four-chip mosaic with column and row gaps.</w:t>
      </w:r>
    </w:p>
    <w:p>
      <w:pPr>
        <w:pStyle w:val="NoSpacing"/>
        <w:spacing w:after="80"/>
        <w:ind w:left="360"/>
      </w:pPr>
      <w:r>
        <w:rPr>
          <w:rFonts w:ascii="Courier New" w:hAnsi="Courier New" w:eastAsia="Courier New"/>
          <w:sz w:val="16"/>
        </w:rPr>
        <w:t>Detector coordinates</w:t>
        <w:br/>
        <w:br/>
        <w:t>Y=10166:19397      M                 K</w:t>
        <w:br/>
        <w:t xml:space="preserve">                   | 460 px gap |</w:t>
        <w:br/>
        <w:t>Y=1:9232           N                 T</w:t>
        <w:br/>
        <w:br/>
        <w:t>X=1:9216           X=9677:18892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Chip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Position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DETSEC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Upper-left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[1:9216,10166:19397]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Upper-right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[9677:18892,10166:19397]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Lower-left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[1:9216,1:9232]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Lower-right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[9677:18892,1:9232]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 width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9216 pixels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 height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9232 pixels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Column gap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460 pixels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Row gap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933 pixels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Mosaic size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18892 × 19397 pixels</w:t>
            </w:r>
          </w:p>
        </w:tc>
      </w:tr>
    </w:tbl>
    <w:p>
      <w:pPr>
        <w:pStyle w:val="Heading1"/>
      </w:pPr>
      <w:r>
        <w:t>6. Legacy OSU Orientation vs. CEU Archon Orientation</w:t>
      </w:r>
    </w:p>
    <w:p>
      <w:r>
        <w:t>기존 OSU camera electronics에서는 M/T와 K/N이 서로 다른 readout/storage orientation을 가졌다. Legacy extension header에서는 M/T가 IMFLIP=None, K/N이 IMFLIP=-X,-Y로 표현되었다. 그러나 KMT-CEU Archon 시스템에서는 모든 chip을 동일한 TOP/BOT dual-end readout scheme으로 읽으므로, 이 chip-dependent flip은 raw-to-MEF 변환 단계에서 적용하지 않는 것을 원칙으로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System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M/T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K/N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Policy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Legacy OSU camera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orientation group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Opposite orientation group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Chip-dependent flip was required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KMT-CEU Archon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chip-dependent flip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chip-dependent flip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chips use same TOP/BOT rule</w:t>
            </w:r>
          </w:p>
        </w:tc>
      </w:tr>
    </w:tbl>
    <w:p>
      <w:pPr>
        <w:pStyle w:val="NoSpacing"/>
        <w:spacing w:after="80"/>
        <w:ind w:left="360"/>
      </w:pPr>
      <w:r>
        <w:rPr>
          <w:rFonts w:ascii="Courier New" w:hAnsi="Courier New" w:eastAsia="Courier New"/>
          <w:sz w:val="16"/>
        </w:rPr>
        <w:t>CEU policy:</w:t>
        <w:br/>
        <w:t xml:space="preserve">  CHIPFLP = 'None' for M, K, N, T</w:t>
        <w:br/>
        <w:t xml:space="preserve">  No chip-level X/Y flip is applied during Archon raw-to-MEF conversion.</w:t>
        <w:br/>
        <w:t xml:space="preserve">  TOP/BOT readout end information is still mandatory.</w:t>
      </w:r>
    </w:p>
    <w:p>
      <w:r>
        <w:t>따라서 CEU 문서와 코드에서는 legacy의 M/T vs K/N orientation 차이를 물려받지 않는다. 대신 amp 1–8과 amp 9–16이 각각 CCD의 TOP/BOT half를 담당한다는 universal geometry만 남긴다.</w:t>
      </w:r>
    </w:p>
    <w:p>
      <w:pPr>
        <w:pStyle w:val="Heading1"/>
      </w:pPr>
      <w:r>
        <w:t>7. TOP/BOT Readout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Amp range within chip</w:t>
            </w:r>
          </w:p>
        </w:tc>
        <w:tc>
          <w:tcPr>
            <w:tcW w:type="dxa" w:w="210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ENDID</w:t>
            </w:r>
          </w:p>
        </w:tc>
        <w:tc>
          <w:tcPr>
            <w:tcW w:type="dxa" w:w="210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CCD Y range</w:t>
            </w:r>
          </w:p>
        </w:tc>
        <w:tc>
          <w:tcPr>
            <w:tcW w:type="dxa" w:w="210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Raw Y range</w:t>
            </w:r>
          </w:p>
        </w:tc>
        <w:tc>
          <w:tcPr>
            <w:tcW w:type="dxa" w:w="210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1–8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4617:9232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4785:9400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Upper active half; middle Y overscan ignored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9–16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1:4616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1:4616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 active half</w:t>
            </w:r>
          </w:p>
        </w:tc>
      </w:tr>
    </w:tbl>
    <w:p>
      <w:r>
        <w:t>READDIR은 실제 STA clock/readout sequence 확인 후 최종 확정한다. 단, READDIR 규칙은 chip별로 달라지지 않고 TOP/BOT end에만 의존해야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Keyword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Recommended value / rule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ENDID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 or BOT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Readout end within one vertical strip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READDIR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TBD, e.g. TOP=-Y, BOT=+Y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Physical readout direction; common rule for all chips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CHIPFLP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chip-dependent flip in CEU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MIDOVSCY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Middle Y overscan rows ignored during MEF construction</w:t>
            </w:r>
          </w:p>
        </w:tc>
      </w:tr>
    </w:tbl>
    <w:p>
      <w:pPr>
        <w:pStyle w:val="Heading1"/>
      </w:pPr>
      <w:r>
        <w:t>8. Amplifier and Layer Numbering</w:t>
      </w:r>
    </w:p>
    <w:p>
      <w:r>
        <w:t>Layer numbering follows MKNT order and matches the current 64-layer converter concept.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Chip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Layer / global amp range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Raw group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Position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1–16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Upper-left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17–32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Upper-right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33–48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Lower-left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49–64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Lower-right</w:t>
            </w:r>
          </w:p>
        </w:tc>
      </w:tr>
    </w:tbl>
    <w:p>
      <w:r>
        <w:t>Within each chip, amp 1–8 correspond to TOP readout regions and amp 9–16 correspond to BOT readout regions. StripID is ((amp-1) mod 8)+1.</w:t>
      </w:r>
    </w:p>
    <w:p>
      <w:pPr>
        <w:pStyle w:val="Heading1"/>
      </w:pPr>
      <w:r>
        <w:t>9. Section Keyword Definitions</w:t>
      </w:r>
    </w:p>
    <w:p>
      <w:r>
        <w:t>The distinction between global CCD/mosaic coordinates and local extension coordinates is essential. CCDSEC and DETSEC must describe the physical CCD/mosaic region. DATASEC, BIASSEC, TRIMSEC, and PRESEC describe local coordinates within each output image extension.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Keyword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Coordinate system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Required rule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 active coordinate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include TOP/BOT Y range: TOP=4617:9232, BOT=1:4616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mosaic coordinate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include chip position and TOP/BOT Y range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Extension-local coordinate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Y=1:4616; X depends on overscan side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BIASSEC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Extension-local coordinate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48-pixel X overscan; Y=1:4616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TRIMSEC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Extension-local coordinate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as DATASEC for raw layer extension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Extension-local coordinate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[1:0,1:4616] because PRESCANX=0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Amp group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Overscan side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DATASEC X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BIASSEC X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1–4, 9–12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Right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1:1152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1153:1200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5–8, 13–16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Left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49:1200</w:t>
            </w:r>
          </w:p>
        </w:tc>
        <w:tc>
          <w:tcPr>
            <w:tcW w:type="dxa" w:w="26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1:48</w:t>
            </w:r>
          </w:p>
        </w:tc>
      </w:tr>
    </w:tbl>
    <w:p>
      <w:pPr>
        <w:pStyle w:val="Heading1"/>
      </w:pPr>
      <w:r>
        <w:t>10. Current 64-Layer MEF Output Structure</w:t>
      </w:r>
    </w:p>
    <w:p>
      <w:r>
        <w:t>The current raw-to-MEF converter produces a 64-image-extension MEF, not yet the compact CCD-level SCI_M/SCI_K/SCI_N/SCI_T archive product. This 64-layer product is appropriate for debugging, commissioning, and electronics-level validation.</w:t>
      </w:r>
    </w:p>
    <w:p>
      <w:pPr>
        <w:pStyle w:val="NoSpacing"/>
        <w:spacing w:after="80"/>
        <w:ind w:left="360"/>
      </w:pPr>
      <w:r>
        <w:rPr>
          <w:rFonts w:ascii="Courier New" w:hAnsi="Courier New" w:eastAsia="Courier New"/>
          <w:sz w:val="16"/>
        </w:rPr>
        <w:t>PRIMARY</w:t>
        <w:br/>
        <w:t>M01 ... M16</w:t>
        <w:br/>
        <w:t>K01 ... K16</w:t>
        <w:br/>
        <w:t>N01 ... N16</w:t>
        <w:br/>
        <w:t>T01 ... T16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Header keyword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Example / rule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EXTNAME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M01 ... T16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 extension name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CCDNAME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KMTNet CCD M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 name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AMPNAME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M01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amp/layer name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AMPNAME2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im1 ... im64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Global layer number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REALDATA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T/F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data or placeholder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CHIPFLP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 new keyword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ENDID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TOP/BOT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 new keyword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READDIR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TBD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 new keyword</w:t>
            </w:r>
          </w:p>
        </w:tc>
      </w:tr>
    </w:tbl>
    <w:p>
      <w:pPr>
        <w:pStyle w:val="Heading1"/>
      </w:pPr>
      <w:r>
        <w:t>11. Target Archive MEF Structure</w:t>
      </w:r>
    </w:p>
    <w:p>
      <w:r>
        <w:t>For long-term archive and mass-production photometry, a compact CCD-level MEF remains recommended. The current 64-layer output can be converted to this product after electronics-level validation.</w:t>
      </w:r>
    </w:p>
    <w:p>
      <w:pPr>
        <w:pStyle w:val="NoSpacing"/>
        <w:spacing w:after="80"/>
        <w:ind w:left="360"/>
      </w:pPr>
      <w:r>
        <w:rPr>
          <w:rFonts w:ascii="Courier New" w:hAnsi="Courier New" w:eastAsia="Courier New"/>
          <w:sz w:val="16"/>
        </w:rPr>
        <w:t>PRIMARY</w:t>
        <w:br/>
        <w:t>SCI_M</w:t>
        <w:br/>
        <w:t>SCI_K</w:t>
        <w:br/>
        <w:t>SCI_N</w:t>
        <w:br/>
        <w:t>SCI_T</w:t>
        <w:br/>
        <w:t>AMPINFO</w:t>
        <w:br/>
        <w:t>XTALKINFO</w:t>
        <w:br/>
        <w:t>VOLTINFO</w:t>
        <w:br/>
        <w:t>TELEMETRY</w:t>
      </w:r>
    </w:p>
    <w:p>
      <w:r>
        <w:t>AMPINFO should become the authoritative geometry table, even if the current commissioning converter still stores most geometry directly in image extension headers.</w:t>
      </w:r>
    </w:p>
    <w:p>
      <w:pPr>
        <w:pStyle w:val="Heading1"/>
      </w:pPr>
      <w:r>
        <w:t>12. Primary Header Additions for CEU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Keyword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Example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CAMNAME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KMT-CEU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electronics upgrade system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CAMVER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CEU-v1.0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CEU system version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CHIPLIST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M,K,N,T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chip order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RAWGROUP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Archon raw file grouping convention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MKCCDFILE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KMTN.&lt;root&gt;.MK.fits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 raw source file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NTCCDFILE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KMTN.&lt;root&gt;.NT.fits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 raw source file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NUMFILES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Number of raw Archon files used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RAWNAX1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19200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Archon image width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RAWNAX2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9400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Archon image height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RAWXTILE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tile width including overscan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AMPDATA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1152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columns per tile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OVERSCNX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 overscan columns per tile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PRESCANX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 prescan columns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MIDOVSCY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Middle Y overscan rows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AMPYDATA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4616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rows per TOP/BOT amp region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CHIPFLP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chip-dependent flip in CEU</w:t>
            </w:r>
          </w:p>
        </w:tc>
      </w:tr>
    </w:tbl>
    <w:p>
      <w:pPr>
        <w:pStyle w:val="Heading1"/>
      </w:pPr>
      <w:r>
        <w:t>13. Primary Operational Keywords to Preserve</w:t>
      </w:r>
    </w:p>
    <w:p>
      <w:r>
        <w:t>The following operational keywords should be preserved from the existing KMTNet primary header or generated by the CEU acquisition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Keywords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FITS basic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SIMPLE, BITPIX, NAXIS, EXTEND, ORIGIN, DATE, OBJECT, BUNIT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Detector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DETECTOR, NAMPS, CCDXBIN, CCDYBIN, OVERSCNX, OVERSCNY, PRESCANX, PIXSCALE, PIXSIZE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Observatory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OBSERVAT, SITEID, TELESCOP, LATITUDE, LONGITUD, ELEVATIO, OBSERVER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Exposure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IMAGETYP, OBSTYPE, EXPTIME, DARKTIME, TSHOPEN, TSHSHUT, FILENAME, UNIQNAME, PROJID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TCSLINK, TCSARC, TCSQDATE, TCSUDATE, TIMESYS, DATE-OBS, RADECSYS, RA, DEC, EQUINOX, HA, ST, SECZ, ALT, AZ, TCSDRIVE, TELMOVE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Filter/Shutter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FSSTAT, FILTOP, FILNUM, FILTER, SHUTOP, SHUTTER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FSA environment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FSATEMP, FSAHUM, FSADEW, FSAALRM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Focus actuator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FASTAT, FAFOCUS, FATILTNS, FATILTEW, FAPOSS, FALIMS, FAPOSE, FALIME, FAPOSW, FALIMW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Dome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DSSTAT, DSUP, DSLW, DSSAF, DSAUTO, DSALT, DSAZ, DSTELALT, DSTELAZ, DALTERR, DAZERR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Mirror cover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MCSTAT, MCPOS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Thermal/cooling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CCDTEMP, DEWPRES, PT30N1, PT30N2, CHARCOAL, AIR_IN, AIR_OUT, GLYC_IN, GLYC_OUT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 tracking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ELECSYS, CONTROLL, NCTRL, CTRLVER, TIMVER, XTALKVER, BIASVER, CLKVER, PIPEVER, REFVER, CATVER</w:t>
            </w:r>
          </w:p>
        </w:tc>
      </w:tr>
    </w:tbl>
    <w:p>
      <w:pPr>
        <w:pStyle w:val="Heading1"/>
      </w:pPr>
      <w:r>
        <w:t>14. AMPINFO Extension Target Schema</w:t>
      </w:r>
    </w:p>
    <w:p>
      <w:r>
        <w:t>AMPINFO is recommended for the target archive product. For the current 64-layer MEF, the same fields should either be present in each image extension header or be generated as AMPINFO in a later processing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Column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AMPID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Global amp/layer ID, 1–64 in MKNT order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CHIPID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M, K, N, or T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AMPSEQ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1–16 within chip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STRIPID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1–8 within chip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ENDID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 or BOT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CHIPFLP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 for CEU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READDIR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Physical readout direction; TBD until clock validation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CTRLID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Science Archon controller ID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MODULE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Archon module ID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CHANNEL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Archon channel number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 active coordinate section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Detector mosaic coordinate section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Extension-local science data section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BIASSEC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Extension-local overscan section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prescan: [1:0,1:4616]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TRIMSEC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Trimmed data section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GAIN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Gain in e-/ADU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RDNOISE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 noise in e-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SATLEVEL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Saturation level in ADU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LINMAX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Linearity limit in ADU</w:t>
            </w:r>
          </w:p>
        </w:tc>
      </w:tr>
    </w:tbl>
    <w:p>
      <w:pPr>
        <w:pStyle w:val="Heading1"/>
      </w:pPr>
      <w:r>
        <w:t>15. Converter Alignment Notes</w:t>
      </w:r>
    </w:p>
    <w:p>
      <w:r>
        <w:t>The current kmtn2mef converter already aligns with several CEU decisions: chip list is MKNT, all chip-level flips are disabled, file grouping uses MK and NT, and middle Y overscan is detected and ignored. It also assigns layer IDs in MKNT order and constructs DETSEC Y ranges according to TOP/BOT and upper/lower chip positions.</w:t>
      </w:r>
    </w:p>
    <w:p>
      <w:r>
        <w:t>However, the specification recommends one important correction: CCDSEC should use CCD-global TOP/BOT Y ranges. The current debug converter keeps CCDSEC Y as 1:stripeRows for all amps, while DETSEC already reflects TOP/BOT location. For consistency, CCDSEC should be updated to TOP=4617:9232 and BOT=1:4616.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Current behavior</w:t>
            </w:r>
          </w:p>
        </w:tc>
        <w:tc>
          <w:tcPr>
            <w:tcW w:type="dxa" w:w="35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Recommended final behavior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 order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M,K,N,T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flipXY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False for all chips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Keep; add CHIPFLP=None keyword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Y overscan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Middle block ignored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DETSEC 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TOP/BOT reflected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CCDSEC 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Currently local 1:4616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 to CCD-global TOP/BOT Y range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DATASEC/BIASSEC/TRIMSEC 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1:4616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Missing NT handling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robust branch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placeholder only if missing file is actually not opened</w:t>
            </w:r>
          </w:p>
        </w:tc>
      </w:tr>
    </w:tbl>
    <w:p>
      <w:pPr>
        <w:pStyle w:val="Heading1"/>
      </w:pPr>
      <w:r>
        <w:t>16. Recommended Geometry Functions</w:t>
      </w:r>
    </w:p>
    <w:p>
      <w:pPr>
        <w:pStyle w:val="NoSpacing"/>
        <w:spacing w:after="80"/>
        <w:ind w:left="360"/>
      </w:pPr>
      <w:r>
        <w:rPr>
          <w:rFonts w:ascii="Courier New" w:hAnsi="Courier New" w:eastAsia="Courier New"/>
          <w:sz w:val="16"/>
        </w:rPr>
        <w:t>def end_id(amp):</w:t>
        <w:br/>
        <w:t xml:space="preserve">    return 'TOP' if 1 &lt;= amp &lt;= 8 else 'BOT'</w:t>
        <w:br/>
        <w:br/>
        <w:t>def ccd_y_range(amp):</w:t>
        <w:br/>
        <w:t xml:space="preserve">    return (4617, 9232) if end_id(amp) == 'TOP' else (1, 4616)</w:t>
        <w:br/>
        <w:br/>
        <w:t>def local_y_range(amp):</w:t>
        <w:br/>
        <w:t xml:space="preserve">    return (1, 4616)</w:t>
        <w:br/>
        <w:br/>
        <w:t>def chip_flip(chip):</w:t>
        <w:br/>
        <w:t xml:space="preserve">    return 'None'  # CEU Archon raw packing: no chip-dependent flip</w:t>
        <w:br/>
        <w:br/>
        <w:t>def global_amp_id(chip, amp):</w:t>
        <w:br/>
        <w:t xml:space="preserve">    base = {'M':0, 'K':16, 'N':32, 'T':48}</w:t>
        <w:br/>
        <w:t xml:space="preserve">    return base[chip] + amp</w:t>
      </w:r>
    </w:p>
    <w:p>
      <w:pPr>
        <w:pStyle w:val="Heading1"/>
      </w:pPr>
      <w:r>
        <w:t>17.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52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 / Action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Physical READDIR sign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using STA timing and charge-transfer direction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Controller/module/channel mapping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Fill once Archon wiring table is finalized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Gain/read noise per amp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 after electronics commissioning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Crosstalk matrix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XTALKINFO after bright-star/lab calibration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CCD-level archive MEF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after 64-layer debug converter stabilizes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Guide FITS ICD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document required</w:t>
            </w:r>
          </w:p>
        </w:tc>
      </w:tr>
    </w:tbl>
    <w:p>
      <w:pPr>
        <w:pStyle w:val="Heading1"/>
      </w:pPr>
      <w:r>
        <w:t>18. Summary of Current Standard</w:t>
      </w:r>
    </w:p>
    <w:p>
      <w:pPr>
        <w:pStyle w:val="NoSpacing"/>
        <w:spacing w:after="80"/>
        <w:ind w:left="360"/>
      </w:pPr>
      <w:r>
        <w:rPr>
          <w:rFonts w:ascii="Courier New" w:hAnsi="Courier New" w:eastAsia="Courier New"/>
          <w:sz w:val="16"/>
        </w:rPr>
        <w:t>Official chip order: M, K, N, T</w:t>
        <w:br/>
        <w:t>Raw grouping: MK -&gt; M,K ; NT -&gt; N,T</w:t>
        <w:br/>
        <w:t>Raw geometry: NAXIS1=19200, NAXIS2=9400</w:t>
        <w:br/>
        <w:t>X tile: 1200 = 1152 active + 48 overscan</w:t>
        <w:br/>
        <w:t>Y active: TOP=4617:9232, BOT=1:4616 in CCD coordinates</w:t>
        <w:br/>
        <w:t>Middle Y overscan: 168 rows ignored</w:t>
        <w:br/>
        <w:t>Chip-dependent flip: not applied in CEU</w:t>
        <w:br/>
        <w:t>Layer numbering: M=1-16, K=17-32, N=33-48, T=49-64</w:t>
      </w:r>
    </w:p>
    <w:sectPr w:rsidR="00FC693F" w:rsidRPr="0006063C" w:rsidSect="00034616">
      <w:footerReference w:type="default" r:id="rId9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KMT-CEU Science MEF ICD v3.0 — Archon Raw Verified Update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