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1E88E5"/>
        <w:spacing w:before="40" w:after="40"/>
        <w:jc w:val="left"/>
        <w:shd w:val="clear" w:color="auto" w:fill="1E88E5"/>
      </w:pPr>
    </w:p>
    <w:p>
      <w:pPr>
        <w:shd w:val="clear" w:color="auto" w:fill="0D47A1"/>
        <w:spacing w:before="600" w:after="8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6"/>
        </w:rPr>
        <w:t>동기화·락·비동기 처리</w:t>
      </w:r>
    </w:p>
    <w:p>
      <w:pPr>
        <w:shd w:val="clear" w:color="auto" w:fill="0D47A1"/>
        <w:spacing w:before="0" w:after="400"/>
        <w:jc w:val="center"/>
      </w:pPr>
      <w:r>
        <w:rPr>
          <w:rFonts w:ascii="맑은 고딕" w:hAnsi="맑은 고딕" w:eastAsia="맑은 고딕"/>
          <w:b/>
          <w:i w:val="0"/>
          <w:color w:val="FFFFFF"/>
          <w:sz w:val="56"/>
        </w:rPr>
        <w:t>메커니즘 분석 보고서</w:t>
      </w:r>
    </w:p>
    <w:p>
      <w:pPr>
        <w:shd w:val="clear" w:color="auto" w:fill="0D47A1"/>
        <w:spacing w:before="0" w:after="600"/>
        <w:jc w:val="center"/>
      </w:pPr>
      <w:r>
        <w:rPr>
          <w:rFonts w:ascii="맑은 고딕" w:hAnsi="맑은 고딕" w:eastAsia="맑은 고딕"/>
          <w:b w:val="0"/>
          <w:i/>
          <w:color w:val="BBDEFB"/>
          <w:sz w:val="28"/>
        </w:rPr>
        <w:t>NetworkModuleTest — ServerEngine 구현 기반</w:t>
      </w:r>
    </w:p>
    <w:p>
      <w:pPr>
        <w:shd w:val="clear" w:color="auto" w:fill="4286C5"/>
        <w:spacing w:before="0" w:after="320"/>
        <w:jc w:val="left"/>
      </w:pP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기준 리포지토리: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NetworkModuleTest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분석 대상: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ServerEngine — Concurrency / Network / Utils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작성일: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2026-03-10</w:t>
      </w:r>
    </w:p>
    <w:p>
      <w:pPr>
        <w:shd w:val="clear" w:color="auto" w:fill="0D47A1"/>
        <w:spacing w:before="0" w:after="80"/>
        <w:ind w:left="2268"/>
        <w:jc w:val="left"/>
      </w:pPr>
      <w:r>
        <w:rPr>
          <w:rFonts w:ascii="맑은 고딕" w:hAnsi="맑은 고딕" w:eastAsia="맑은 고딕"/>
          <w:b/>
          <w:i w:val="0"/>
          <w:color w:val="90CAF9"/>
          <w:sz w:val="22"/>
        </w:rPr>
        <w:t xml:space="preserve">버전:  </w:t>
      </w:r>
      <w:r>
        <w:rPr>
          <w:rFonts w:ascii="맑은 고딕" w:hAnsi="맑은 고딕" w:eastAsia="맑은 고딕"/>
          <w:b w:val="0"/>
          <w:i w:val="0"/>
          <w:color w:val="FFFFFF"/>
          <w:sz w:val="22"/>
        </w:rPr>
        <w:t>1.0</w:t>
      </w: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pPr>
        <w:shd w:val="clear" w:color="auto" w:fill="0D47A1"/>
        <w:spacing w:before="0" w:after="0"/>
        <w:jc w:val="left"/>
      </w:pPr>
    </w:p>
    <w:p>
      <w:r>
        <w:br w:type="page"/>
      </w: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ServerEngine은 Windows · Linux · macOS를 동시 지원하는 다중 플랫폼 네트워크 엔진이다. 수천 개의 동시 세션을 처리하면서 데이터 경합과 데드락 없이 안전하게 동작하기 위해 아래 세 가지 설계 원칙을 따른다.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역할 분리:  I/O 완료 스레드는 수신·송신만 처리, 패킷 로직 실행은 KeyedDispatcher 워커 스레드에서 전담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락 중첩 없음:  모든 뮤텍스는 단일 책임으로 획득되며, 뮤텍스를 보유한 채 다른 뮤텍스를 획득하는 코드가 없다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락 최소화:  핫 패스는 atomic CAS / lock-free 큐를 우선 사용하고, 뮤텍스는 cold path로 제한</w:t>
      </w:r>
    </w:p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LockProfiling 빌드 플래그(NET_LOCK_PROFILING)를 활성화하면 모든 뮤텍스의 대기 시간(waitNs)과 보유 시간(holdNs)을 런타임에 수집할 수 있다. 비활성화 시 표준 std::lock_guard / std::unique_lock으로 zero-overhead 컴파일된다.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2. 동기화 프리미티브 총람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ServerEngine 코드베이스에서 사용하는 모든 동기화 프리미티브를 소유 클래스별로 정리한다. 아래 다이어그램은 각 클래스가 어떤 뮤텍스·atomic 변수를 소유하는지 한눈에 보여준다.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577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ck-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7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동기화 프리미티브 소유 관계 — 클래스별 Mutex 및 Atomic 변수 전체 맵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2.1 Mutex 사용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뮤텍스</w:t>
            </w:r>
          </w:p>
        </w:tc>
        <w:tc>
          <w:tcPr>
            <w:tcW w:type="dxa" w:w="249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소유 클래스</w:t>
            </w:r>
          </w:p>
        </w:tc>
        <w:tc>
          <w:tcPr>
            <w:tcW w:type="dxa" w:w="238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보호 대상</w:t>
            </w:r>
          </w:p>
        </w:tc>
        <w:tc>
          <w:tcPr>
            <w:tcW w:type="dxa" w:w="317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설계 포인트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mSendMutex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</w:t>
              <w:br/>
              <w:t>mAsyncProvider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lock 내 shared_ptr 스냅샷만 복사 후 즉시 해제</w:t>
              <w:br/>
              <w:t>실제 I/O는 락 외부에서 호출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mCallbackMutex</w:t>
            </w:r>
          </w:p>
        </w:tc>
        <w:tc>
          <w:tcPr>
            <w:tcW w:type="dxa" w:w="249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</w:t>
            </w:r>
          </w:p>
        </w:tc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mCallbacks 이벤트 맵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이벤트 등록·해제 시에만 짧게 획득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mDrainMutex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AsyncScope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WaitForDrain 조건 대기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notify_all은 뮤텍스 없이 호출</w:t>
              <w:br/>
              <w:t>(WaitForDrain과 불필요한 경합 방지)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mMutex</w:t>
            </w:r>
          </w:p>
        </w:tc>
        <w:tc>
          <w:tcPr>
            <w:tcW w:type="dxa" w:w="249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TimerQueue</w:t>
            </w:r>
          </w:p>
        </w:tc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mHeap · mCancelledHandles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min-heap 수정 + 취소 핸들 집합 일관 관리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mMutexQueueMutex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ExecutionQueue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mMutexQueue (Mutex 백엔드)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mWaitMutex</w:t>
            </w:r>
          </w:p>
        </w:tc>
        <w:tc>
          <w:tcPr>
            <w:tcW w:type="dxa" w:w="249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ExecutionQueue</w:t>
            </w:r>
          </w:p>
        </w:tc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mNotEmptyCV · mNotFullLFCV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Mutex / LockFree 백엔드 공통</w:t>
              <w:br/>
              <w:t>대기 CV 보호</w:t>
            </w:r>
          </w:p>
        </w:tc>
      </w:tr>
    </w:tbl>
    <w:p/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mWorkersMutex (KeyedDispatcher)는 std::shared_mutex다. Dispatch()는 shared lock을 획득해 다수의 I/O 워커가 동시에 디스패치할 수 있고, Shutdown()은 exclusive lock을 획득해 mWorkers.clear() 중 Dispatch()가 벡터에 접근하지 못하게 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2.2 Atomic 변수 및 Memory Ordering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핫 패스에서 뮤텍스 대신 atomic을 사용하는 변수와 memory_order 선택 근거다.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Atomic 변수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소유 클래스</w:t>
            </w:r>
          </w:p>
        </w:tc>
        <w:tc>
          <w:tcPr>
            <w:tcW w:type="dxa" w:w="215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34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사용 순서 및 이유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mState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연결 상태 (enum)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acq_rel exchange</w:t>
              <w:br/>
              <w:t>Close()의 TOCTOU 이중 닫기 방지</w:t>
            </w:r>
          </w:p>
        </w:tc>
      </w:tr>
      <w:tr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mSocket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소켓 핸들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acq_rel exchange</w:t>
              <w:br/>
              <w:t>Close/Send 간 race 방지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mIsSending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CAS 이중전송 방지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compare_exchange_strong</w:t>
              <w:br/>
              <w:t>한 스레드만 PostSend() 진입 보장</w:t>
            </w:r>
          </w:p>
        </w:tc>
      </w:tr>
      <w:tr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mSendQueueSize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lock-free 큐 크기 조회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 read (fast-path)</w:t>
              <w:br/>
              <w:t>release store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mPingSequence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핑 시퀀스 카운터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</w:t>
              <w:br/>
              <w:t>순서 보장 불필요, 단순 카운터</w:t>
            </w:r>
          </w:p>
        </w:tc>
      </w:tr>
      <w:tr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mCancelled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AsyncScope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협력 취소 플래그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release store / acquire load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mInFlight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AsyncScope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in-flight 작업 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acq_rel fetch_add/sub</w:t>
              <w:br/>
              <w:t>EndTask 완료 감지 및 notify</w:t>
            </w:r>
          </w:p>
        </w:tc>
      </w:tr>
      <w:tr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mEnqueuePos / mDequeuePos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BoundedLockFreeQueue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MPMC 링 버퍼 위치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 CAS</w:t>
              <w:br/>
              <w:t>+ acquire seq load</w:t>
              <w:br/>
              <w:t>+ release seq store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mRunning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실행 상태 플래그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acq_rel compare_exchange_strong</w:t>
            </w:r>
          </w:p>
        </w:tc>
      </w:tr>
    </w:tbl>
    <w:p/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512DA8"/>
          <w:sz w:val="23"/>
        </w:rPr>
        <w:t>Memory Order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memory_order</w:t>
            </w:r>
          </w:p>
        </w:tc>
        <w:tc>
          <w:tcPr>
            <w:tcW w:type="dxa" w:w="351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510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사용 패턴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relaxed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원자성만 보장, 재배치 허용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mPingSequence, 통계 카운터</w:t>
            </w:r>
          </w:p>
        </w:tc>
      </w:tr>
      <w:tr>
        <w:tc>
          <w:tcPr>
            <w:tcW w:type="dxa" w:w="158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acquire</w:t>
            </w:r>
          </w:p>
        </w:tc>
        <w:tc>
          <w:tcPr>
            <w:tcW w:type="dxa" w:w="351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 load 이후 접근이 앞으로 이동 불가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mState/mSocket load, IsCancelled()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release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 store 이전 쓰기가 뒤로 이동 불가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mState/mSocket store, BoundedLockFreeQueue 시퀀스 store</w:t>
            </w:r>
          </w:p>
        </w:tc>
      </w:tr>
      <w:tr>
        <w:tc>
          <w:tcPr>
            <w:tcW w:type="dxa" w:w="158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acq_rel</w:t>
            </w:r>
          </w:p>
        </w:tc>
        <w:tc>
          <w:tcPr>
            <w:tcW w:type="dxa" w:w="351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acquire + release 동시 (RMW 전용)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exchange, fetch_sub, compare_exchange (mState, mInFlight 등)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3. AsyncScope — 협력 취소와 생명주기 관리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Session은 AsyncScope를 하나씩 멤버로 갖는다. 로직 스레드풀에 디스패치된 람다가 Session 소멸 후에도 실행되는 use-after-free를 방지하는 것이 핵심 목적이다. RAII 소멸자가 Cancel() + WaitForDrain()을 자동 호출하므로 별도 정리 코드가 불필요하다.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3.1 설계 목적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BaseNetworkEngine은 Dispatch() 대신 mAsyncScope.Submit()을 호출한다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Submit은 IsCancelled()를 확인 후 람다를 큐잉한다 — Cancelled 상태이면 람다 실행 없이 in-flight를 즉시 감소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1"/>
        </w:rPr>
        <w:t>RAII 소멸자가 Cancel() + WaitForDrain()을 자동 호출하여 Session 소멸 시 안전하게 정리된다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3.2 상태 전이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sync-scope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AsyncScope 생명주기 상태 전이 — 생성 / Cancelled / Drained / Reset(풀 재사용)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3.3 상태별 동작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진입 조건</w:t>
            </w:r>
          </w:p>
        </w:tc>
        <w:tc>
          <w:tcPr>
            <w:tcW w:type="dxa" w:w="328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Submit() 동작</w:t>
            </w:r>
          </w:p>
        </w:tc>
        <w:tc>
          <w:tcPr>
            <w:tcW w:type="dxa" w:w="323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특이사항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Active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생성 직후 / Reset() 호출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in-flight++ 후 람다 큐잉 (정상)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mCancelled = false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Cancelled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Cancel() 호출</w:t>
            </w:r>
          </w:p>
        </w:tc>
        <w:tc>
          <w:tcPr>
            <w:tcW w:type="dxa" w:w="328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fast-path: in-flight++ 후 즉시 --</w:t>
              <w:br/>
              <w:t>(큐잉 없이 skip)</w:t>
            </w:r>
          </w:p>
        </w:tc>
        <w:tc>
          <w:tcPr>
            <w:tcW w:type="dxa" w:w="323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mCancelled = true (release 순서)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Drained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WaitForDrain() 반환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Submit 불가 (이미 Cancelled)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mInFlight == 0 보장됨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3.4 풀 재사용 시 주의사항</w:t>
      </w:r>
    </w:p>
    <w:p>
      <w:pPr>
        <w:shd w:val="clear" w:color="auto" w:fill="FFF8E1"/>
        <w:pBdr>
          <w:left w:val="single" w:sz="8" w:space="4" w:color="BF360C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BF360C"/>
          <w:sz w:val="20"/>
        </w:rPr>
        <w:t xml:space="preserve">⚠  주의: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Session::Reset() 호출 시 반드시 mAsyncScope.Reset()을 함께 호출해야 한다. 누락 시 재사용 세션의 mCancelled=true가 잔존하여 모든 수신 람다가 silently skip된다. 서버가 응답 불가 상태에 빠지면서 클라이언트는 EAGAIN을 반복 수신하게 된다. (이 버그는 io_uring 백엔드에서 실제로 발생한 이력이 있다 — 2026-03-02 수정)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Reset() 선행 조건: mInFlight == 0. SessionPool::ReleaseInternal이 마지막 shared_ptr 참조를 해제하기 직전에 호출하므로 이 조건은 구조적으로 보장된다.</w:t>
      </w:r>
    </w:p>
    <w:p>
      <w:pPr>
        <w:shd w:val="clear" w:color="auto" w:fill="F5F5F5"/>
        <w:pBdr>
          <w:left w:val="single" w:sz="6" w:space="4" w:color="90A4AE"/>
        </w:pBdr>
        <w:spacing w:before="40" w:after="40"/>
        <w:ind w:left="340"/>
      </w:pPr>
      <w:r>
        <w:rPr>
          <w:rFonts w:ascii="Consolas" w:hAnsi="Consolas" w:eastAsia="Consolas"/>
          <w:b/>
          <w:i w:val="0"/>
          <w:color w:val="37474F"/>
          <w:sz w:val="19"/>
        </w:rPr>
        <w:t>AsyncScope.h:46  →  void Reset() { assert(mInFlight==0); mCancelled.store(false, release); }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4. KeyedDispatcher — 키 친화도 라우팅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KeyedDispatcher는 sessionId를 key로 사용해 동일 세션의 모든 로직 작업을 항상 같은 워커 큐로 라우팅한다. 워커 큐의 FIFO 특성과 결합하여 세션 단위 처리 순서를 보장한다.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4.1 라우팅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36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eyed-dispatcher-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3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KeyedDispatcher 키 친화도 라우팅 — I/O 완료 이벤트 → 로직 워커 분배 흐름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4.2 핵심 설계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937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라우팅 공식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workerIndex = sessionId % workerCount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Dispatch 락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shared_lock(mWorkersMutex)</w:t>
              <w:br/>
              <w:t>다수의 I/O 워커가 동시 디스패치 허용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Shutdown 락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exclusive lock(mWorkersMutex)</w:t>
              <w:br/>
              <w:t>mWorkers.clear() 중 Dispatch() 차단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TOCTOU 방어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shared lock 범위 내에서 mRunning 확인 + mWorkers 접근</w:t>
              <w:br/>
              <w:t>→ clear()와 경쟁 없음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mRecvMutex 제거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동일 세션 → 동일 워커 → ProcessRawRecv 순차 실행 보장</w:t>
              <w:br/>
              <w:t>→ 수신 누적 버퍼 락 불필요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mRecvBatchBuf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 친화도가 동시 접근을 구조적으로 배제</w:t>
              <w:br/>
              <w:t>→ 락 없이 안전한 배치 버퍼 재사용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workerCount=1로 설정하면 모든 세션을 단일 워커로 직렬화할 수 있다. DBTaskQueue가 Initialize(1)로 워커 1개를 강제하는 이유가 여기에 있다 — 같은 sessionId에 대한 DB 작업의 순서를 보장한다.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5. ExecutionQueue — 이중 백엔드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ExecutionQueue&lt;T&gt;는 KeyedDispatcher의 워커 큐로 사용된다. QueueBackend(Mutex / LockFree)와 BackpressurePolicy(RejectNewest / Block)의 조합으로 4가지 동작 모드를 지원한다.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5.1 아키텍처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03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ecution-queue-back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맑은 고딕" w:hAnsi="맑은 고딕" w:eastAsia="맑은 고딕"/>
          <w:b w:val="0"/>
          <w:i/>
          <w:color w:val="616161"/>
          <w:sz w:val="18"/>
        </w:rPr>
        <w:t>▲  ExecutionQueue 이중 백엔드 구조 — Mutex / Lock-Free 백엔드 및 CV 대기 흐름</w:t>
      </w:r>
    </w:p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5.2 백엔드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96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Mutex 백엔드</w:t>
            </w:r>
          </w:p>
        </w:tc>
        <w:tc>
          <w:tcPr>
            <w:tcW w:type="dxa" w:w="4252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Lock-Free 백엔드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자료구조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std::queue&lt;T&gt;</w:t>
              <w:br/>
              <w:t>+ mMutexQueueMutex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BoundedLockFreeQueue&lt;T&gt;</w:t>
              <w:br/>
              <w:t>링 버퍼 (2의 거듭제곱 크기)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크기 제한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선택적 (0 = 무제한 가능)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필수 (기본 1024, 2^N으로 보정)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스레드 모델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MPMC (mutex 직렬화)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MPMC (CAS 기반, 무락 enqueue/dequeue)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Block 정책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mNotFullMutexCV로 생산자 대기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spin + mNotFullLFCV로 대기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mSize 정확도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정확 (mutex 보호)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±1 근사 — fetch_add와 TryEnqueue가 비원자</w:t>
              <w:br/>
              <w:t>모니터링 전용으로만 사용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적합한 용도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 작업 큐, 크기 유연성 필요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지연 최소화가 중요한 고빈도 작업</w:t>
            </w:r>
          </w:p>
        </w:tc>
      </w:tr>
    </w:tbl>
    <w:p/>
    <w:p>
      <w:pPr>
        <w:pBdr>
          <w:left w:val="single" w:sz="12" w:space="4" w:color="1565C0"/>
        </w:pBdr>
        <w:spacing w:before="240" w:after="80"/>
        <w:ind w:left="170"/>
      </w:pPr>
      <w:r>
        <w:rPr>
          <w:rFonts w:ascii="맑은 고딕" w:hAnsi="맑은 고딕" w:eastAsia="맑은 고딕"/>
          <w:b/>
          <w:i w:val="0"/>
          <w:color w:val="1565C0"/>
          <w:sz w:val="26"/>
        </w:rPr>
        <w:t>5.3 BoundedLockFreeQueue 링 버퍼 원리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각 Cell은 sequence atomic을 갖는다. enqueuePos / dequeuePos와 sequence의 차이로 슬롯 상태를 판별한다. 정상 CAS 성공 → 슬롯 선점 → 데이터 쓰기/읽기 → sequence 갱신(release) 순서로 동작한다.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 (enqueue 시)</w:t>
            </w:r>
          </w:p>
        </w:tc>
        <w:tc>
          <w:tcPr>
            <w:tcW w:type="dxa" w:w="238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215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 (dequeue 시)</w:t>
            </w:r>
          </w:p>
        </w:tc>
        <w:tc>
          <w:tcPr>
            <w:tcW w:type="dxa" w:w="368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pos == 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슬롯 비어있음</w:t>
              <w:br/>
              <w:t>→ CAS로 선점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(pos+1) == 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있음</w:t>
              <w:br/>
              <w:t>→ CAS로 선점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pos  &lt; 0</w:t>
            </w:r>
          </w:p>
        </w:tc>
        <w:tc>
          <w:tcPr>
            <w:tcW w:type="dxa" w:w="238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가득 참</w:t>
              <w:br/>
              <w:t>→ false 반환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(pos+1) &lt; 0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큐 비어있음</w:t>
              <w:br/>
              <w:t>→ false 반환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pos  &gt; 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경쟁 패배</w:t>
              <w:br/>
              <w:t>→ pos 재로드 후 재시도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seq − (pos+1) &gt; 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경쟁 패배</w:t>
              <w:br/>
              <w:t>→ pos 재로드 후 재시도</w:t>
            </w:r>
          </w:p>
        </w:tc>
      </w:tr>
    </w:tbl>
    <w:p/>
    <w:p>
      <w:pPr>
        <w:shd w:val="clear" w:color="auto" w:fill="E8F5E9"/>
        <w:pBdr>
          <w:left w:val="single" w:sz="8" w:space="4" w:color="1B5E2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B5E20"/>
          <w:sz w:val="20"/>
        </w:rPr>
        <w:t xml:space="preserve">✔  핵심: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Cell은 alignas(64)로 캐시라인(64 byte) 정렬된다. 인접 슬롯 간 false sharing을 방지하여 MPMC 경합 시 CPU 캐시 무효화로 인한 성능 저하를 막는다.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6. 통합 흐름 — 수신부터 로직 처리까지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12121"/>
          <w:sz w:val="21"/>
        </w:rPr>
        <w:t>수신 패킷 한 개가 처리되는 전체 경로에서 각 동기화 프리미티브가 언제·어떻게 사용되는지 단계별로 정리한다.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2154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실행 스레드</w:t>
            </w:r>
          </w:p>
        </w:tc>
        <w:tc>
          <w:tcPr>
            <w:tcW w:type="dxa" w:w="3175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동기화 수단</w:t>
            </w:r>
          </w:p>
        </w:tc>
        <w:tc>
          <w:tcPr>
            <w:tcW w:type="dxa" w:w="2721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위치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recv 완료 감지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I/O 워커</w:t>
              <w:br/>
              <w:t>(IOCP/epoll/io_uring)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 (플랫폼 I/O 완료)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ProcessCompletions()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ProcessRawRecv 디스패치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I/O 워커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mAsyncScope.Submit()</w:t>
              <w:br/>
              <w:t>in-flight++ + IsCancelled 확인</w:t>
            </w:r>
          </w:p>
        </w:tc>
        <w:tc>
          <w:tcPr>
            <w:tcW w:type="dxa" w:w="272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BaseNetworkEngine.cpp:255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PacketHeader 파싱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 워커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</w:t>
              <w:br/>
              <w:t>(동일 세션 → 동일 워커 구조 보장)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Session.cpp:535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OnRecv 콜백 실행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KeyedDispatcher 워커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</w:t>
            </w:r>
          </w:p>
        </w:tc>
        <w:tc>
          <w:tcPr>
            <w:tcW w:type="dxa" w:w="272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Session.cpp:563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Session::Send() 호출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임의 스레드 (로직 워커 등)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mSendQueueSize relaxed read</w:t>
              <w:br/>
              <w:t>→ mSendMutex lock</w:t>
              <w:br/>
              <w:t>→ CAS mIsSending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Session.cpp:199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PostSend() / WSASend</w:t>
            </w:r>
          </w:p>
        </w:tc>
        <w:tc>
          <w:tcPr>
            <w:tcW w:type="dxa" w:w="2154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CAS 선점 스레드</w:t>
            </w:r>
          </w:p>
        </w:tc>
        <w:tc>
          <w:tcPr>
            <w:tcW w:type="dxa" w:w="3175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CAS(mIsSending)</w:t>
              <w:br/>
              <w:t>→ mSendMutex lock</w:t>
              <w:br/>
              <w:t>→ SendBufferPool slot acquire</w:t>
            </w:r>
          </w:p>
        </w:tc>
        <w:tc>
          <w:tcPr>
            <w:tcW w:type="dxa" w:w="2721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Session.cpp:317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송신 완료 / 플래그 해제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I/O 워커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mIsSending.store(false, release)</w:t>
              <w:br/>
              <w:t>+ TOCTOU 재확인(큐 재확인 후 재시도)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Session.cpp:336</w:t>
            </w:r>
          </w:p>
        </w:tc>
      </w:tr>
    </w:tbl>
    <w:p/>
    <w:p>
      <w:pPr>
        <w:shd w:val="clear" w:color="auto" w:fill="E3F2FD"/>
        <w:pBdr>
          <w:left w:val="single" w:sz="8" w:space="4" w:color="1565C0"/>
        </w:pBdr>
        <w:spacing w:before="100" w:after="100"/>
        <w:ind w:left="227" w:right="227"/>
      </w:pPr>
      <w:r>
        <w:rPr>
          <w:rFonts w:ascii="맑은 고딕" w:hAnsi="맑은 고딕" w:eastAsia="맑은 고딕"/>
          <w:b/>
          <w:i w:val="0"/>
          <w:color w:val="1565C0"/>
          <w:sz w:val="20"/>
        </w:rPr>
        <w:t xml:space="preserve">ℹ  참고:  </w:t>
      </w:r>
      <w:r>
        <w:rPr>
          <w:rFonts w:ascii="맑은 고딕" w:hAnsi="맑은 고딕" w:eastAsia="맑은 고딕"/>
          <w:b w:val="0"/>
          <w:i w:val="0"/>
          <w:color w:val="212121"/>
          <w:sz w:val="20"/>
        </w:rPr>
        <w:t>Close() 경로: Session::Close()는 mState.exchange(Disconnected, acq_rel)로 이중 닫기를 방지하고, mSendMutex 단일 락으로 mAsyncProvider 해제와 mSendQueue 드레인을 원자적으로 수행한다. 마지막으로 mAsyncScope.Cancel()로 큐잉 중인 람다를 협력 취소한다.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hd w:val="clear" w:color="auto" w:fill="E8EAF6"/>
        <w:pBdr>
          <w:left w:val="single" w:sz="20" w:space="4" w:color="0D47A1"/>
        </w:pBdr>
        <w:spacing w:before="360" w:after="120"/>
        <w:ind w:left="227"/>
      </w:pPr>
      <w:r>
        <w:rPr>
          <w:rFonts w:ascii="맑은 고딕" w:hAnsi="맑은 고딕" w:eastAsia="맑은 고딕"/>
          <w:b/>
          <w:i w:val="0"/>
          <w:color w:val="0D47A1"/>
          <w:sz w:val="30"/>
        </w:rPr>
        <w:t>7. 주요 코드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386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파일 (Server/ServerEngine/...)</w:t>
            </w:r>
          </w:p>
        </w:tc>
        <w:tc>
          <w:tcPr>
            <w:tcW w:type="dxa" w:w="4819"/>
            <w:shd w:val="clear" w:color="auto" w:fill="1A237E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관련 섹션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Utils/LockProfiling.h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2.1 — LockProfiling 매크로 (NET_LOCK_PROFILING)</w:t>
            </w:r>
          </w:p>
        </w:tc>
      </w:tr>
      <w:tr>
        <w:tc>
          <w:tcPr>
            <w:tcW w:type="dxa" w:w="5386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Network/Core/Session.h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2.1, 2.2, 6 — mSendMutex · CAS 이중전송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Network/Core/Session.cpp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 — 통합 흐름 전체</w:t>
            </w:r>
          </w:p>
        </w:tc>
      </w:tr>
      <w:tr>
        <w:tc>
          <w:tcPr>
            <w:tcW w:type="dxa" w:w="5386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Concurrency/AsyncScope.h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 — AsyncScope 전체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Concurrency/KeyedDispatcher.h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 — 라우팅 · shared_mutex</w:t>
            </w:r>
          </w:p>
        </w:tc>
      </w:tr>
      <w:tr>
        <w:tc>
          <w:tcPr>
            <w:tcW w:type="dxa" w:w="5386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Concurrency/ExecutionQueue.h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 — 이중 백엔드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Concurrency/BoundedLockFreeQueue.h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5.3 — 링 버퍼 원리</w:t>
            </w:r>
          </w:p>
        </w:tc>
      </w:tr>
      <w:tr>
        <w:tc>
          <w:tcPr>
            <w:tcW w:type="dxa" w:w="5386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Concurrency/TimerQueue.h/.cpp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2.1 — mMutex · min-heap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Network/Core/BaseNetworkEngine.h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2.1, 4 — mCallbackMutex · mLogicDispatcher</w:t>
            </w:r>
          </w:p>
        </w:tc>
      </w:tr>
      <w:tr>
        <w:tc>
          <w:tcPr>
            <w:tcW w:type="dxa" w:w="5386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Utils/SafeQueue.h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ThreadPool 기반 작업 큐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Utils/ThreadPool.h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SafeQueue 기반 스레드 풀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