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문서 분석 리포트: test_input.pdf</w:t>
      </w:r>
    </w:p>
    <w:p/>
    <w:p>
      <w:r>
        <w:rPr>
          <w:b/>
          <w:sz w:val="26"/>
        </w:rPr>
        <w:t>문서 유형: 금융 리서치 리포트</w:t>
      </w:r>
    </w:p>
    <w:p/>
    <w:p>
      <w:pPr>
        <w:pStyle w:val="Heading1"/>
      </w:pPr>
      <w:r>
        <w:t>전체 요약</w:t>
      </w:r>
    </w:p>
    <w:p>
      <w:r>
        <w:t>본 보고서는 인공지능(AI) 시장의 전반적인 전망과 함께 금융 분야, 특히 은행권에서의 AI 활용 현황 및 미래 전망을 다룹니다. AI 시장은 급격한 성장세를 보이고 있으며, 금융 분야는 AI 시장에서 가장 큰 비중을 차지하고 있습니다. 금융권에서는 신용평가, 자산관리, 운영 비용 절감, 규제 대응 등 다양한 목적으로 AI를 도입하고 있으며, 향후 마이데이터 사업 등과 연계하여 더욱 발전할 것으로 전망됩니다.</w:t>
      </w:r>
    </w:p>
    <w:p/>
    <w:p>
      <w:pPr>
        <w:pStyle w:val="Heading1"/>
      </w:pPr>
      <w:r>
        <w:t>핵심 인사이트</w:t>
      </w:r>
    </w:p>
    <w:p>
      <w:pPr>
        <w:pStyle w:val="ListBullet"/>
      </w:pPr>
      <w:r>
        <w:t>전 세계 AI 시장은 2021년 581억 달러에서 2026년 3,095억 달러로 연평균 39.7% 성장할 것으로 전망되며, 금융 분야는 2021년 기준 약 19%의 비중을 차지합니다.</w:t>
      </w:r>
    </w:p>
    <w:p>
      <w:pPr>
        <w:pStyle w:val="ListBullet"/>
      </w:pPr>
      <w:r>
        <w:t>국내 금융 AI 시장은 2021년 6천억 원에서 2026년 3.2조 원으로 연평균 38.2% 성장할 것으로 예상됩니다.</w:t>
      </w:r>
    </w:p>
    <w:p>
      <w:pPr>
        <w:pStyle w:val="ListBullet"/>
      </w:pPr>
      <w:r>
        <w:t>금융 분야에서 AI는 신규 수익 창출, 고객 경험 제고, 운영 비용 절감, 규제 대응 및 이상거래 탐지 등 네 가지 주요 유형으로 활용되고 있습니다.</w:t>
      </w:r>
    </w:p>
    <w:p>
      <w:pPr>
        <w:pStyle w:val="ListBullet"/>
      </w:pPr>
      <w:r>
        <w:t>은행권에서는 신용평가·신용대출, 자산관리·RPA, 이상거래탐지·리스크 모니터링, 콜센터·민원처리 등에 AI를 활용하고 있으며, 이러한 자동화 및 데이터 처리 기반 업무에서 정량적, 정성적 성과가 검증되고 있습니다.</w:t>
      </w:r>
    </w:p>
    <w:p>
      <w:pPr>
        <w:pStyle w:val="ListBullet"/>
      </w:pPr>
      <w:r>
        <w:t>향후 AI 도입 투자는 확대될 것이며, 서비스 측면에서는 차별화, 사용 편의성, 보안성이 강화될 것이고, 업무 측면에서는 전사적 업무 사이클로 적용이 확대될 것입니다.</w:t>
      </w:r>
    </w:p>
    <w:p>
      <w:pPr>
        <w:pStyle w:val="ListBullet"/>
      </w:pPr>
      <w:r>
        <w:t>성공적인 AI 도입을 위해 다양한 미래 기술 융합 역량과 함께 공정하고 설명 가능한 AI(XAI) 구현을 통한 사회적 신뢰 구축이 중요합니다.</w:t>
      </w:r>
    </w:p>
    <w:p/>
    <w:p>
      <w:pPr>
        <w:pStyle w:val="Heading1"/>
      </w:pPr>
      <w:r>
        <w:t>섹션별 분석</w:t>
      </w:r>
    </w:p>
    <w:p>
      <w:pPr>
        <w:pStyle w:val="Heading2"/>
      </w:pPr>
      <w:r>
        <w:t>1. 들어가며</w:t>
      </w:r>
    </w:p>
    <w:p>
      <w:r>
        <w:t>본 섹션은 인공지능의 정의와 금융 분야, 특히 은행권에서의 AI 도입 필요성 및 보고서의 목적을 설명합니다. 디지털 금융 플랫폼의 부상과 경쟁력 확보를 위해 금융기관들이 AI 도입에 투자하고 있음을 강조합니다.</w:t>
      </w:r>
    </w:p>
    <w:p/>
    <w:p>
      <w:pPr>
        <w:pStyle w:val="Heading2"/>
      </w:pPr>
      <w:r>
        <w:t>2. 인공지능 시장과 금융 AI 시장 전망</w:t>
      </w:r>
    </w:p>
    <w:p>
      <w:r>
        <w:t>전 세계 AI 시장은 2021년 581억 달러에서 2026년 3,095억 달러로 연평균 39.7% 성장할 것으로 전망되며, 금융 분야가 19.4%로 가장 큰 비중을 차지합니다. 국내 AI 시장은 2021년 3.2조 원에서 2026년 17.4조 원으로 연평균 40.2% 성장할 것으로 예상되며, 국내 금융 AI 시장은 2021년 6천억 원에서 2026년 3.2조 원으로 연평균 38.2% 성장할 것으로 전망됩니다. 특히 신용평가, 고객 경험 제고, 로봇 자동화 분야가 금융 AI 시장의 주요 부분을 차지합니다.</w:t>
      </w:r>
    </w:p>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구분</w:t>
            </w:r>
          </w:p>
        </w:tc>
        <w:tc>
          <w:tcPr>
            <w:tcW w:type="dxa" w:w="785"/>
          </w:tcPr>
          <w:p>
            <w:r>
              <w:rPr>
                <w:b/>
              </w:rPr>
            </w:r>
          </w:p>
        </w:tc>
        <w:tc>
          <w:tcPr>
            <w:tcW w:type="dxa" w:w="785"/>
          </w:tcPr>
          <w:p>
            <w:r>
              <w:rPr>
                <w:b/>
              </w:rPr>
              <w:t>2019년</w:t>
            </w:r>
          </w:p>
        </w:tc>
        <w:tc>
          <w:tcPr>
            <w:tcW w:type="dxa" w:w="785"/>
          </w:tcPr>
          <w:p>
            <w:r>
              <w:rPr>
                <w:b/>
              </w:rPr>
              <w:t>2020년</w:t>
            </w:r>
          </w:p>
        </w:tc>
        <w:tc>
          <w:tcPr>
            <w:tcW w:type="dxa" w:w="785"/>
          </w:tcPr>
          <w:p>
            <w:r>
              <w:rPr>
                <w:b/>
              </w:rPr>
              <w:t>2021년(p)</w:t>
            </w:r>
          </w:p>
        </w:tc>
        <w:tc>
          <w:tcPr>
            <w:tcW w:type="dxa" w:w="785"/>
          </w:tcPr>
          <w:p>
            <w:r>
              <w:rPr>
                <w:b/>
              </w:rPr>
              <w:t>2022년(E)</w:t>
            </w:r>
          </w:p>
        </w:tc>
        <w:tc>
          <w:tcPr>
            <w:tcW w:type="dxa" w:w="785"/>
          </w:tcPr>
          <w:p>
            <w:r>
              <w:rPr>
                <w:b/>
              </w:rPr>
              <w:t>2023년(E)</w:t>
            </w:r>
          </w:p>
        </w:tc>
        <w:tc>
          <w:tcPr>
            <w:tcW w:type="dxa" w:w="785"/>
          </w:tcPr>
          <w:p>
            <w:r>
              <w:rPr>
                <w:b/>
              </w:rPr>
              <w:t>2024년(E)</w:t>
            </w:r>
          </w:p>
        </w:tc>
        <w:tc>
          <w:tcPr>
            <w:tcW w:type="dxa" w:w="785"/>
          </w:tcPr>
          <w:p>
            <w:r>
              <w:rPr>
                <w:b/>
              </w:rPr>
              <w:t>2025년(E)</w:t>
            </w:r>
          </w:p>
        </w:tc>
        <w:tc>
          <w:tcPr>
            <w:tcW w:type="dxa" w:w="785"/>
          </w:tcPr>
          <w:p>
            <w:r>
              <w:rPr>
                <w:b/>
              </w:rPr>
              <w:t>2026년(E)</w:t>
            </w:r>
          </w:p>
        </w:tc>
        <w:tc>
          <w:tcPr>
            <w:tcW w:type="dxa" w:w="785"/>
          </w:tcPr>
          <w:p>
            <w:r>
              <w:rPr>
                <w:b/>
              </w:rPr>
              <w:t>CAGR(%) (‘21~’26)</w:t>
            </w:r>
          </w:p>
        </w:tc>
      </w:tr>
      <w:tr>
        <w:tc>
          <w:tcPr>
            <w:tcW w:type="dxa" w:w="785"/>
          </w:tcPr>
          <w:p>
            <w:r>
              <w:t>시장규모</w:t>
            </w:r>
          </w:p>
        </w:tc>
        <w:tc>
          <w:tcPr>
            <w:tcW w:type="dxa" w:w="785"/>
          </w:tcPr>
          <w:p>
            <w:r/>
          </w:p>
        </w:tc>
        <w:tc>
          <w:tcPr>
            <w:tcW w:type="dxa" w:w="785"/>
          </w:tcPr>
          <w:p>
            <w:r>
              <w:t>289</w:t>
            </w:r>
          </w:p>
        </w:tc>
        <w:tc>
          <w:tcPr>
            <w:tcW w:type="dxa" w:w="785"/>
          </w:tcPr>
          <w:p>
            <w:r>
              <w:t>377</w:t>
            </w:r>
          </w:p>
        </w:tc>
        <w:tc>
          <w:tcPr>
            <w:tcW w:type="dxa" w:w="785"/>
          </w:tcPr>
          <w:p>
            <w:r>
              <w:t>581</w:t>
            </w:r>
          </w:p>
        </w:tc>
        <w:tc>
          <w:tcPr>
            <w:tcW w:type="dxa" w:w="785"/>
          </w:tcPr>
          <w:p>
            <w:r>
              <w:t>869</w:t>
            </w:r>
          </w:p>
        </w:tc>
        <w:tc>
          <w:tcPr>
            <w:tcW w:type="dxa" w:w="785"/>
          </w:tcPr>
          <w:p>
            <w:r>
              <w:t>1,252</w:t>
            </w:r>
          </w:p>
        </w:tc>
        <w:tc>
          <w:tcPr>
            <w:tcW w:type="dxa" w:w="785"/>
          </w:tcPr>
          <w:p>
            <w:r>
              <w:t>1,742</w:t>
            </w:r>
          </w:p>
        </w:tc>
        <w:tc>
          <w:tcPr>
            <w:tcW w:type="dxa" w:w="785"/>
          </w:tcPr>
          <w:p>
            <w:r>
              <w:t>2,337</w:t>
            </w:r>
          </w:p>
        </w:tc>
        <w:tc>
          <w:tcPr>
            <w:tcW w:type="dxa" w:w="785"/>
          </w:tcPr>
          <w:p>
            <w:r>
              <w:t>3,095</w:t>
            </w:r>
          </w:p>
        </w:tc>
        <w:tc>
          <w:tcPr>
            <w:tcW w:type="dxa" w:w="785"/>
          </w:tcPr>
          <w:p>
            <w:r>
              <w:t>39.7%</w:t>
            </w:r>
          </w:p>
        </w:tc>
      </w:tr>
      <w:tr>
        <w:tc>
          <w:tcPr>
            <w:tcW w:type="dxa" w:w="785"/>
          </w:tcPr>
          <w:p>
            <w:r/>
          </w:p>
        </w:tc>
        <w:tc>
          <w:tcPr>
            <w:tcW w:type="dxa" w:w="785"/>
          </w:tcPr>
          <w:p>
            <w:r>
              <w:t>금융</w:t>
            </w:r>
          </w:p>
        </w:tc>
        <w:tc>
          <w:tcPr>
            <w:tcW w:type="dxa" w:w="785"/>
          </w:tcPr>
          <w:p>
            <w:r>
              <w:t>57</w:t>
            </w:r>
          </w:p>
        </w:tc>
        <w:tc>
          <w:tcPr>
            <w:tcW w:type="dxa" w:w="785"/>
          </w:tcPr>
          <w:p>
            <w:r>
              <w:t>74</w:t>
            </w:r>
          </w:p>
        </w:tc>
        <w:tc>
          <w:tcPr>
            <w:tcW w:type="dxa" w:w="785"/>
          </w:tcPr>
          <w:p>
            <w:r>
              <w:t>113</w:t>
            </w:r>
          </w:p>
        </w:tc>
        <w:tc>
          <w:tcPr>
            <w:tcW w:type="dxa" w:w="785"/>
          </w:tcPr>
          <w:p>
            <w:r>
              <w:t>167</w:t>
            </w:r>
          </w:p>
        </w:tc>
        <w:tc>
          <w:tcPr>
            <w:tcW w:type="dxa" w:w="785"/>
          </w:tcPr>
          <w:p>
            <w:r>
              <w:t>238</w:t>
            </w:r>
          </w:p>
        </w:tc>
        <w:tc>
          <w:tcPr>
            <w:tcW w:type="dxa" w:w="785"/>
          </w:tcPr>
          <w:p>
            <w:r>
              <w:t>327</w:t>
            </w:r>
          </w:p>
        </w:tc>
        <w:tc>
          <w:tcPr>
            <w:tcW w:type="dxa" w:w="785"/>
          </w:tcPr>
          <w:p>
            <w:r>
              <w:t>433</w:t>
            </w:r>
          </w:p>
        </w:tc>
        <w:tc>
          <w:tcPr>
            <w:tcW w:type="dxa" w:w="785"/>
          </w:tcPr>
          <w:p>
            <w:r>
              <w:t>562</w:t>
            </w:r>
          </w:p>
        </w:tc>
        <w:tc>
          <w:tcPr>
            <w:tcW w:type="dxa" w:w="785"/>
          </w:tcPr>
          <w:p>
            <w:r>
              <w:t>37.8%</w:t>
            </w:r>
          </w:p>
        </w:tc>
      </w:tr>
      <w:tr>
        <w:tc>
          <w:tcPr>
            <w:tcW w:type="dxa" w:w="785"/>
          </w:tcPr>
          <w:p>
            <w:r/>
          </w:p>
        </w:tc>
        <w:tc>
          <w:tcPr>
            <w:tcW w:type="dxa" w:w="785"/>
          </w:tcPr>
          <w:p>
            <w:r>
              <w:t>IT</w:t>
            </w:r>
          </w:p>
        </w:tc>
        <w:tc>
          <w:tcPr>
            <w:tcW w:type="dxa" w:w="785"/>
          </w:tcPr>
          <w:p>
            <w:r>
              <w:t>48</w:t>
            </w:r>
          </w:p>
        </w:tc>
        <w:tc>
          <w:tcPr>
            <w:tcW w:type="dxa" w:w="785"/>
          </w:tcPr>
          <w:p>
            <w:r>
              <w:t>62</w:t>
            </w:r>
          </w:p>
        </w:tc>
        <w:tc>
          <w:tcPr>
            <w:tcW w:type="dxa" w:w="785"/>
          </w:tcPr>
          <w:p>
            <w:r>
              <w:t>96</w:t>
            </w:r>
          </w:p>
        </w:tc>
        <w:tc>
          <w:tcPr>
            <w:tcW w:type="dxa" w:w="785"/>
          </w:tcPr>
          <w:p>
            <w:r>
              <w:t>142</w:t>
            </w:r>
          </w:p>
        </w:tc>
        <w:tc>
          <w:tcPr>
            <w:tcW w:type="dxa" w:w="785"/>
          </w:tcPr>
          <w:p>
            <w:r>
              <w:t>203</w:t>
            </w:r>
          </w:p>
        </w:tc>
        <w:tc>
          <w:tcPr>
            <w:tcW w:type="dxa" w:w="785"/>
          </w:tcPr>
          <w:p>
            <w:r>
              <w:t>281</w:t>
            </w:r>
          </w:p>
        </w:tc>
        <w:tc>
          <w:tcPr>
            <w:tcW w:type="dxa" w:w="785"/>
          </w:tcPr>
          <w:p>
            <w:r>
              <w:t>375</w:t>
            </w:r>
          </w:p>
        </w:tc>
        <w:tc>
          <w:tcPr>
            <w:tcW w:type="dxa" w:w="785"/>
          </w:tcPr>
          <w:p>
            <w:r>
              <w:t>494</w:t>
            </w:r>
          </w:p>
        </w:tc>
        <w:tc>
          <w:tcPr>
            <w:tcW w:type="dxa" w:w="785"/>
          </w:tcPr>
          <w:p>
            <w:r>
              <w:t>38.8%</w:t>
            </w:r>
          </w:p>
        </w:tc>
      </w:tr>
      <w:tr>
        <w:tc>
          <w:tcPr>
            <w:tcW w:type="dxa" w:w="785"/>
          </w:tcPr>
          <w:p>
            <w:r/>
          </w:p>
        </w:tc>
        <w:tc>
          <w:tcPr>
            <w:tcW w:type="dxa" w:w="785"/>
          </w:tcPr>
          <w:p>
            <w:r>
              <w:t>소매 및 전자상거래</w:t>
            </w:r>
          </w:p>
        </w:tc>
        <w:tc>
          <w:tcPr>
            <w:tcW w:type="dxa" w:w="785"/>
          </w:tcPr>
          <w:p>
            <w:r>
              <w:t>42</w:t>
            </w:r>
          </w:p>
        </w:tc>
        <w:tc>
          <w:tcPr>
            <w:tcW w:type="dxa" w:w="785"/>
          </w:tcPr>
          <w:p>
            <w:r>
              <w:t>55</w:t>
            </w:r>
          </w:p>
        </w:tc>
        <w:tc>
          <w:tcPr>
            <w:tcW w:type="dxa" w:w="785"/>
          </w:tcPr>
          <w:p>
            <w:r>
              <w:t>86</w:t>
            </w:r>
          </w:p>
        </w:tc>
        <w:tc>
          <w:tcPr>
            <w:tcW w:type="dxa" w:w="785"/>
          </w:tcPr>
          <w:p>
            <w:r>
              <w:t>130</w:t>
            </w:r>
          </w:p>
        </w:tc>
        <w:tc>
          <w:tcPr>
            <w:tcW w:type="dxa" w:w="785"/>
          </w:tcPr>
          <w:p>
            <w:r>
              <w:t>190</w:t>
            </w:r>
          </w:p>
        </w:tc>
        <w:tc>
          <w:tcPr>
            <w:tcW w:type="dxa" w:w="785"/>
          </w:tcPr>
          <w:p>
            <w:r>
              <w:t>268</w:t>
            </w:r>
          </w:p>
        </w:tc>
        <w:tc>
          <w:tcPr>
            <w:tcW w:type="dxa" w:w="785"/>
          </w:tcPr>
          <w:p>
            <w:r>
              <w:t>364</w:t>
            </w:r>
          </w:p>
        </w:tc>
        <w:tc>
          <w:tcPr>
            <w:tcW w:type="dxa" w:w="785"/>
          </w:tcPr>
          <w:p>
            <w:r>
              <w:t>488</w:t>
            </w:r>
          </w:p>
        </w:tc>
        <w:tc>
          <w:tcPr>
            <w:tcW w:type="dxa" w:w="785"/>
          </w:tcPr>
          <w:p>
            <w:r>
              <w:t>41.5%</w:t>
            </w:r>
          </w:p>
        </w:tc>
      </w:tr>
      <w:tr>
        <w:tc>
          <w:tcPr>
            <w:tcW w:type="dxa" w:w="785"/>
          </w:tcPr>
          <w:p>
            <w:r/>
          </w:p>
        </w:tc>
        <w:tc>
          <w:tcPr>
            <w:tcW w:type="dxa" w:w="785"/>
          </w:tcPr>
          <w:p>
            <w:r>
              <w:t>헬스케어</w:t>
            </w:r>
          </w:p>
        </w:tc>
        <w:tc>
          <w:tcPr>
            <w:tcW w:type="dxa" w:w="785"/>
          </w:tcPr>
          <w:p>
            <w:r>
              <w:t>40</w:t>
            </w:r>
          </w:p>
        </w:tc>
        <w:tc>
          <w:tcPr>
            <w:tcW w:type="dxa" w:w="785"/>
          </w:tcPr>
          <w:p>
            <w:r>
              <w:t>53</w:t>
            </w:r>
          </w:p>
        </w:tc>
        <w:tc>
          <w:tcPr>
            <w:tcW w:type="dxa" w:w="785"/>
          </w:tcPr>
          <w:p>
            <w:r>
              <w:t>82</w:t>
            </w:r>
          </w:p>
        </w:tc>
        <w:tc>
          <w:tcPr>
            <w:tcW w:type="dxa" w:w="785"/>
          </w:tcPr>
          <w:p>
            <w:r>
              <w:t>125</w:t>
            </w:r>
          </w:p>
        </w:tc>
        <w:tc>
          <w:tcPr>
            <w:tcW w:type="dxa" w:w="785"/>
          </w:tcPr>
          <w:p>
            <w:r>
              <w:t>182</w:t>
            </w:r>
          </w:p>
        </w:tc>
        <w:tc>
          <w:tcPr>
            <w:tcW w:type="dxa" w:w="785"/>
          </w:tcPr>
          <w:p>
            <w:r>
              <w:t>257</w:t>
            </w:r>
          </w:p>
        </w:tc>
        <w:tc>
          <w:tcPr>
            <w:tcW w:type="dxa" w:w="785"/>
          </w:tcPr>
          <w:p>
            <w:r>
              <w:t>350</w:t>
            </w:r>
          </w:p>
        </w:tc>
        <w:tc>
          <w:tcPr>
            <w:tcW w:type="dxa" w:w="785"/>
          </w:tcPr>
          <w:p>
            <w:r>
              <w:t>475</w:t>
            </w:r>
          </w:p>
        </w:tc>
        <w:tc>
          <w:tcPr>
            <w:tcW w:type="dxa" w:w="785"/>
          </w:tcPr>
          <w:p>
            <w:r>
              <w:t>42.1%</w:t>
            </w:r>
          </w:p>
        </w:tc>
      </w:tr>
      <w:tr>
        <w:tc>
          <w:tcPr>
            <w:tcW w:type="dxa" w:w="785"/>
          </w:tcPr>
          <w:p>
            <w:r/>
          </w:p>
        </w:tc>
        <w:tc>
          <w:tcPr>
            <w:tcW w:type="dxa" w:w="785"/>
          </w:tcPr>
          <w:p>
            <w:r>
              <w:t>운수 및 물류</w:t>
            </w:r>
          </w:p>
        </w:tc>
        <w:tc>
          <w:tcPr>
            <w:tcW w:type="dxa" w:w="785"/>
          </w:tcPr>
          <w:p>
            <w:r>
              <w:t>24</w:t>
            </w:r>
          </w:p>
        </w:tc>
        <w:tc>
          <w:tcPr>
            <w:tcW w:type="dxa" w:w="785"/>
          </w:tcPr>
          <w:p>
            <w:r>
              <w:t>32</w:t>
            </w:r>
          </w:p>
        </w:tc>
        <w:tc>
          <w:tcPr>
            <w:tcW w:type="dxa" w:w="785"/>
          </w:tcPr>
          <w:p>
            <w:r>
              <w:t>50</w:t>
            </w:r>
          </w:p>
        </w:tc>
        <w:tc>
          <w:tcPr>
            <w:tcW w:type="dxa" w:w="785"/>
          </w:tcPr>
          <w:p>
            <w:r>
              <w:t>76</w:t>
            </w:r>
          </w:p>
        </w:tc>
        <w:tc>
          <w:tcPr>
            <w:tcW w:type="dxa" w:w="785"/>
          </w:tcPr>
          <w:p>
            <w:r>
              <w:t>110</w:t>
            </w:r>
          </w:p>
        </w:tc>
        <w:tc>
          <w:tcPr>
            <w:tcW w:type="dxa" w:w="785"/>
          </w:tcPr>
          <w:p>
            <w:r>
              <w:t>155</w:t>
            </w:r>
          </w:p>
        </w:tc>
        <w:tc>
          <w:tcPr>
            <w:tcW w:type="dxa" w:w="785"/>
          </w:tcPr>
          <w:p>
            <w:r>
              <w:t>210</w:t>
            </w:r>
          </w:p>
        </w:tc>
        <w:tc>
          <w:tcPr>
            <w:tcW w:type="dxa" w:w="785"/>
          </w:tcPr>
          <w:p>
            <w:r>
              <w:t>282</w:t>
            </w:r>
          </w:p>
        </w:tc>
        <w:tc>
          <w:tcPr>
            <w:tcW w:type="dxa" w:w="785"/>
          </w:tcPr>
          <w:p>
            <w:r>
              <w:t>41.3%</w:t>
            </w:r>
          </w:p>
        </w:tc>
      </w:tr>
      <w:tr>
        <w:tc>
          <w:tcPr>
            <w:tcW w:type="dxa" w:w="785"/>
          </w:tcPr>
          <w:p>
            <w:r/>
          </w:p>
        </w:tc>
        <w:tc>
          <w:tcPr>
            <w:tcW w:type="dxa" w:w="785"/>
          </w:tcPr>
          <w:p>
            <w:r>
              <w:t>국방 및 공공</w:t>
            </w:r>
          </w:p>
        </w:tc>
        <w:tc>
          <w:tcPr>
            <w:tcW w:type="dxa" w:w="785"/>
          </w:tcPr>
          <w:p>
            <w:r>
              <w:t>30</w:t>
            </w:r>
          </w:p>
        </w:tc>
        <w:tc>
          <w:tcPr>
            <w:tcW w:type="dxa" w:w="785"/>
          </w:tcPr>
          <w:p>
            <w:r>
              <w:t>39</w:t>
            </w:r>
          </w:p>
        </w:tc>
        <w:tc>
          <w:tcPr>
            <w:tcW w:type="dxa" w:w="785"/>
          </w:tcPr>
          <w:p>
            <w:r>
              <w:t>59</w:t>
            </w:r>
          </w:p>
        </w:tc>
        <w:tc>
          <w:tcPr>
            <w:tcW w:type="dxa" w:w="785"/>
          </w:tcPr>
          <w:p>
            <w:r>
              <w:t>87</w:t>
            </w:r>
          </w:p>
        </w:tc>
        <w:tc>
          <w:tcPr>
            <w:tcW w:type="dxa" w:w="785"/>
          </w:tcPr>
          <w:p>
            <w:r>
              <w:t>124</w:t>
            </w:r>
          </w:p>
        </w:tc>
        <w:tc>
          <w:tcPr>
            <w:tcW w:type="dxa" w:w="785"/>
          </w:tcPr>
          <w:p>
            <w:r>
              <w:t>170</w:t>
            </w:r>
          </w:p>
        </w:tc>
        <w:tc>
          <w:tcPr>
            <w:tcW w:type="dxa" w:w="785"/>
          </w:tcPr>
          <w:p>
            <w:r>
              <w:t>225</w:t>
            </w:r>
          </w:p>
        </w:tc>
        <w:tc>
          <w:tcPr>
            <w:tcW w:type="dxa" w:w="785"/>
          </w:tcPr>
          <w:p>
            <w:r>
              <w:t>294</w:t>
            </w:r>
          </w:p>
        </w:tc>
        <w:tc>
          <w:tcPr>
            <w:tcW w:type="dxa" w:w="785"/>
          </w:tcPr>
          <w:p>
            <w:r>
              <w:t>37.9%</w:t>
            </w:r>
          </w:p>
        </w:tc>
      </w:tr>
      <w:tr>
        <w:tc>
          <w:tcPr>
            <w:tcW w:type="dxa" w:w="785"/>
          </w:tcPr>
          <w:p>
            <w:r/>
          </w:p>
        </w:tc>
        <w:tc>
          <w:tcPr>
            <w:tcW w:type="dxa" w:w="785"/>
          </w:tcPr>
          <w:p>
            <w:r>
              <w:t>제조</w:t>
            </w:r>
          </w:p>
        </w:tc>
        <w:tc>
          <w:tcPr>
            <w:tcW w:type="dxa" w:w="785"/>
          </w:tcPr>
          <w:p>
            <w:r>
              <w:t>22</w:t>
            </w:r>
          </w:p>
        </w:tc>
        <w:tc>
          <w:tcPr>
            <w:tcW w:type="dxa" w:w="785"/>
          </w:tcPr>
          <w:p>
            <w:r>
              <w:t>29</w:t>
            </w:r>
          </w:p>
        </w:tc>
        <w:tc>
          <w:tcPr>
            <w:tcW w:type="dxa" w:w="785"/>
          </w:tcPr>
          <w:p>
            <w:r>
              <w:t>45</w:t>
            </w:r>
          </w:p>
        </w:tc>
        <w:tc>
          <w:tcPr>
            <w:tcW w:type="dxa" w:w="785"/>
          </w:tcPr>
          <w:p>
            <w:r>
              <w:t>68</w:t>
            </w:r>
          </w:p>
        </w:tc>
        <w:tc>
          <w:tcPr>
            <w:tcW w:type="dxa" w:w="785"/>
          </w:tcPr>
          <w:p>
            <w:r>
              <w:t>100</w:t>
            </w:r>
          </w:p>
        </w:tc>
        <w:tc>
          <w:tcPr>
            <w:tcW w:type="dxa" w:w="785"/>
          </w:tcPr>
          <w:p>
            <w:r>
              <w:t>140</w:t>
            </w:r>
          </w:p>
        </w:tc>
        <w:tc>
          <w:tcPr>
            <w:tcW w:type="dxa" w:w="785"/>
          </w:tcPr>
          <w:p>
            <w:r>
              <w:t>190</w:t>
            </w:r>
          </w:p>
        </w:tc>
        <w:tc>
          <w:tcPr>
            <w:tcW w:type="dxa" w:w="785"/>
          </w:tcPr>
          <w:p>
            <w:r>
              <w:t>254</w:t>
            </w:r>
          </w:p>
        </w:tc>
        <w:tc>
          <w:tcPr>
            <w:tcW w:type="dxa" w:w="785"/>
          </w:tcPr>
          <w:p>
            <w:r>
              <w:t>41.4%</w:t>
            </w:r>
          </w:p>
        </w:tc>
      </w:tr>
      <w:tr>
        <w:tc>
          <w:tcPr>
            <w:tcW w:type="dxa" w:w="785"/>
          </w:tcPr>
          <w:p>
            <w:r/>
          </w:p>
        </w:tc>
        <w:tc>
          <w:tcPr>
            <w:tcW w:type="dxa" w:w="785"/>
          </w:tcPr>
          <w:p>
            <w:r>
              <w:t>에너지</w:t>
            </w:r>
          </w:p>
        </w:tc>
        <w:tc>
          <w:tcPr>
            <w:tcW w:type="dxa" w:w="785"/>
          </w:tcPr>
          <w:p>
            <w:r>
              <w:t>19</w:t>
            </w:r>
          </w:p>
        </w:tc>
        <w:tc>
          <w:tcPr>
            <w:tcW w:type="dxa" w:w="785"/>
          </w:tcPr>
          <w:p>
            <w:r>
              <w:t>25</w:t>
            </w:r>
          </w:p>
        </w:tc>
        <w:tc>
          <w:tcPr>
            <w:tcW w:type="dxa" w:w="785"/>
          </w:tcPr>
          <w:p>
            <w:r>
              <w:t>38</w:t>
            </w:r>
          </w:p>
        </w:tc>
        <w:tc>
          <w:tcPr>
            <w:tcW w:type="dxa" w:w="785"/>
          </w:tcPr>
          <w:p>
            <w:r>
              <w:t>57</w:t>
            </w:r>
          </w:p>
        </w:tc>
        <w:tc>
          <w:tcPr>
            <w:tcW w:type="dxa" w:w="785"/>
          </w:tcPr>
          <w:p>
            <w:r>
              <w:t>82</w:t>
            </w:r>
          </w:p>
        </w:tc>
        <w:tc>
          <w:tcPr>
            <w:tcW w:type="dxa" w:w="785"/>
          </w:tcPr>
          <w:p>
            <w:r>
              <w:t>115</w:t>
            </w:r>
          </w:p>
        </w:tc>
        <w:tc>
          <w:tcPr>
            <w:tcW w:type="dxa" w:w="785"/>
          </w:tcPr>
          <w:p>
            <w:r>
              <w:t>154</w:t>
            </w:r>
          </w:p>
        </w:tc>
        <w:tc>
          <w:tcPr>
            <w:tcW w:type="dxa" w:w="785"/>
          </w:tcPr>
          <w:p>
            <w:r>
              <w:t>204</w:t>
            </w:r>
          </w:p>
        </w:tc>
        <w:tc>
          <w:tcPr>
            <w:tcW w:type="dxa" w:w="785"/>
          </w:tcPr>
          <w:p>
            <w:r>
              <w:t>39.9%</w:t>
            </w:r>
          </w:p>
        </w:tc>
      </w:tr>
      <w:tr>
        <w:tc>
          <w:tcPr>
            <w:tcW w:type="dxa" w:w="785"/>
          </w:tcPr>
          <w:p>
            <w:r/>
          </w:p>
        </w:tc>
        <w:tc>
          <w:tcPr>
            <w:tcW w:type="dxa" w:w="785"/>
          </w:tcPr>
          <w:p>
            <w:r>
              <w:t>그 외</w:t>
            </w:r>
          </w:p>
        </w:tc>
        <w:tc>
          <w:tcPr>
            <w:tcW w:type="dxa" w:w="785"/>
          </w:tcPr>
          <w:p>
            <w:r>
              <w:t>7</w:t>
            </w:r>
          </w:p>
        </w:tc>
        <w:tc>
          <w:tcPr>
            <w:tcW w:type="dxa" w:w="785"/>
          </w:tcPr>
          <w:p>
            <w:r>
              <w:t>8</w:t>
            </w:r>
          </w:p>
        </w:tc>
        <w:tc>
          <w:tcPr>
            <w:tcW w:type="dxa" w:w="785"/>
          </w:tcPr>
          <w:p>
            <w:r>
              <w:t>12</w:t>
            </w:r>
          </w:p>
        </w:tc>
        <w:tc>
          <w:tcPr>
            <w:tcW w:type="dxa" w:w="785"/>
          </w:tcPr>
          <w:p>
            <w:r>
              <w:t>17</w:t>
            </w:r>
          </w:p>
        </w:tc>
        <w:tc>
          <w:tcPr>
            <w:tcW w:type="dxa" w:w="785"/>
          </w:tcPr>
          <w:p>
            <w:r>
              <w:t>23</w:t>
            </w:r>
          </w:p>
        </w:tc>
        <w:tc>
          <w:tcPr>
            <w:tcW w:type="dxa" w:w="785"/>
          </w:tcPr>
          <w:p>
            <w:r>
              <w:t>29</w:t>
            </w:r>
          </w:p>
        </w:tc>
        <w:tc>
          <w:tcPr>
            <w:tcW w:type="dxa" w:w="785"/>
          </w:tcPr>
          <w:p>
            <w:r>
              <w:t>36</w:t>
            </w:r>
          </w:p>
        </w:tc>
        <w:tc>
          <w:tcPr>
            <w:tcW w:type="dxa" w:w="785"/>
          </w:tcPr>
          <w:p>
            <w:r>
              <w:t>42</w:t>
            </w:r>
          </w:p>
        </w:tc>
        <w:tc>
          <w:tcPr>
            <w:tcW w:type="dxa" w:w="785"/>
          </w:tcPr>
          <w:p>
            <w:r>
              <w:t>28.5%</w:t>
            </w:r>
          </w:p>
        </w:tc>
      </w:tr>
      <w:tr>
        <w:tc>
          <w:tcPr>
            <w:tcW w:type="dxa" w:w="785"/>
          </w:tcPr>
          <w:p>
            <w:r>
              <w:t>성장률(YoY)</w:t>
            </w:r>
          </w:p>
        </w:tc>
        <w:tc>
          <w:tcPr>
            <w:tcW w:type="dxa" w:w="785"/>
          </w:tcPr>
          <w:p>
            <w:r/>
          </w:p>
        </w:tc>
        <w:tc>
          <w:tcPr>
            <w:tcW w:type="dxa" w:w="785"/>
          </w:tcPr>
          <w:p>
            <w:r>
              <w:t>-</w:t>
            </w:r>
          </w:p>
        </w:tc>
        <w:tc>
          <w:tcPr>
            <w:tcW w:type="dxa" w:w="785"/>
          </w:tcPr>
          <w:p>
            <w:r>
              <w:t>30.4%</w:t>
            </w:r>
          </w:p>
        </w:tc>
        <w:tc>
          <w:tcPr>
            <w:tcW w:type="dxa" w:w="785"/>
          </w:tcPr>
          <w:p>
            <w:r>
              <w:t>54.1%</w:t>
            </w:r>
          </w:p>
        </w:tc>
        <w:tc>
          <w:tcPr>
            <w:tcW w:type="dxa" w:w="785"/>
          </w:tcPr>
          <w:p>
            <w:r>
              <w:t>49.6%</w:t>
            </w:r>
          </w:p>
        </w:tc>
        <w:tc>
          <w:tcPr>
            <w:tcW w:type="dxa" w:w="785"/>
          </w:tcPr>
          <w:p>
            <w:r>
              <w:t>44.1%</w:t>
            </w:r>
          </w:p>
        </w:tc>
        <w:tc>
          <w:tcPr>
            <w:tcW w:type="dxa" w:w="785"/>
          </w:tcPr>
          <w:p>
            <w:r>
              <w:t>39.1%</w:t>
            </w:r>
          </w:p>
        </w:tc>
        <w:tc>
          <w:tcPr>
            <w:tcW w:type="dxa" w:w="785"/>
          </w:tcPr>
          <w:p>
            <w:r>
              <w:t>34.2%</w:t>
            </w:r>
          </w:p>
        </w:tc>
        <w:tc>
          <w:tcPr>
            <w:tcW w:type="dxa" w:w="785"/>
          </w:tcPr>
          <w:p>
            <w:r>
              <w:t>32.4%</w:t>
            </w:r>
          </w:p>
        </w:tc>
        <w:tc>
          <w:tcPr>
            <w:tcW w:type="dxa" w:w="785"/>
          </w:tcPr>
          <w:p>
            <w:r>
              <w:t>-</w:t>
            </w:r>
          </w:p>
        </w:tc>
      </w:tr>
    </w:tbl>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구분</w:t>
            </w:r>
          </w:p>
        </w:tc>
        <w:tc>
          <w:tcPr>
            <w:tcW w:type="dxa" w:w="720"/>
          </w:tcPr>
          <w:p>
            <w:r>
              <w:rPr>
                <w:b/>
              </w:rPr>
            </w:r>
          </w:p>
        </w:tc>
        <w:tc>
          <w:tcPr>
            <w:tcW w:type="dxa" w:w="720"/>
          </w:tcPr>
          <w:p>
            <w:r>
              <w:rPr>
                <w:b/>
              </w:rPr>
            </w:r>
          </w:p>
        </w:tc>
        <w:tc>
          <w:tcPr>
            <w:tcW w:type="dxa" w:w="720"/>
          </w:tcPr>
          <w:p>
            <w:r>
              <w:rPr>
                <w:b/>
              </w:rPr>
              <w:t>2019년</w:t>
            </w:r>
          </w:p>
        </w:tc>
        <w:tc>
          <w:tcPr>
            <w:tcW w:type="dxa" w:w="720"/>
          </w:tcPr>
          <w:p>
            <w:r>
              <w:rPr>
                <w:b/>
              </w:rPr>
              <w:t>2020년</w:t>
            </w:r>
          </w:p>
        </w:tc>
        <w:tc>
          <w:tcPr>
            <w:tcW w:type="dxa" w:w="720"/>
          </w:tcPr>
          <w:p>
            <w:r>
              <w:rPr>
                <w:b/>
              </w:rPr>
              <w:t>2021년(p)</w:t>
            </w:r>
          </w:p>
        </w:tc>
        <w:tc>
          <w:tcPr>
            <w:tcW w:type="dxa" w:w="720"/>
          </w:tcPr>
          <w:p>
            <w:r>
              <w:rPr>
                <w:b/>
              </w:rPr>
              <w:t>2022년(E)</w:t>
            </w:r>
          </w:p>
        </w:tc>
        <w:tc>
          <w:tcPr>
            <w:tcW w:type="dxa" w:w="720"/>
          </w:tcPr>
          <w:p>
            <w:r>
              <w:rPr>
                <w:b/>
              </w:rPr>
              <w:t>2023년(E)</w:t>
            </w:r>
          </w:p>
        </w:tc>
        <w:tc>
          <w:tcPr>
            <w:tcW w:type="dxa" w:w="720"/>
          </w:tcPr>
          <w:p>
            <w:r>
              <w:rPr>
                <w:b/>
              </w:rPr>
              <w:t>2024년(E)</w:t>
            </w:r>
          </w:p>
        </w:tc>
        <w:tc>
          <w:tcPr>
            <w:tcW w:type="dxa" w:w="720"/>
          </w:tcPr>
          <w:p>
            <w:r>
              <w:rPr>
                <w:b/>
              </w:rPr>
              <w:t>2025년(E)</w:t>
            </w:r>
          </w:p>
        </w:tc>
        <w:tc>
          <w:tcPr>
            <w:tcW w:type="dxa" w:w="720"/>
          </w:tcPr>
          <w:p>
            <w:r>
              <w:rPr>
                <w:b/>
              </w:rPr>
              <w:t>2026년(E)</w:t>
            </w:r>
          </w:p>
        </w:tc>
        <w:tc>
          <w:tcPr>
            <w:tcW w:type="dxa" w:w="720"/>
          </w:tcPr>
          <w:p>
            <w:r>
              <w:rPr>
                <w:b/>
              </w:rPr>
              <w:t>CAGR(%) (‘21~’26)</w:t>
            </w:r>
          </w:p>
        </w:tc>
      </w:tr>
      <w:tr>
        <w:tc>
          <w:tcPr>
            <w:tcW w:type="dxa" w:w="720"/>
          </w:tcPr>
          <w:p>
            <w:r>
              <w:t>시장규모</w:t>
            </w:r>
          </w:p>
        </w:tc>
        <w:tc>
          <w:tcPr>
            <w:tcW w:type="dxa" w:w="720"/>
          </w:tcPr>
          <w:p>
            <w:r/>
          </w:p>
        </w:tc>
        <w:tc>
          <w:tcPr>
            <w:tcW w:type="dxa" w:w="720"/>
          </w:tcPr>
          <w:p>
            <w:r/>
          </w:p>
        </w:tc>
        <w:tc>
          <w:tcPr>
            <w:tcW w:type="dxa" w:w="720"/>
          </w:tcPr>
          <w:p>
            <w:r>
              <w:t>1.5</w:t>
            </w:r>
          </w:p>
        </w:tc>
        <w:tc>
          <w:tcPr>
            <w:tcW w:type="dxa" w:w="720"/>
          </w:tcPr>
          <w:p>
            <w:r>
              <w:t>2.1</w:t>
            </w:r>
          </w:p>
        </w:tc>
        <w:tc>
          <w:tcPr>
            <w:tcW w:type="dxa" w:w="720"/>
          </w:tcPr>
          <w:p>
            <w:r>
              <w:t>3.2</w:t>
            </w:r>
          </w:p>
        </w:tc>
        <w:tc>
          <w:tcPr>
            <w:tcW w:type="dxa" w:w="720"/>
          </w:tcPr>
          <w:p>
            <w:r>
              <w:t>4.5</w:t>
            </w:r>
          </w:p>
        </w:tc>
        <w:tc>
          <w:tcPr>
            <w:tcW w:type="dxa" w:w="720"/>
          </w:tcPr>
          <w:p>
            <w:r>
              <w:t>6.3</w:t>
            </w:r>
          </w:p>
        </w:tc>
        <w:tc>
          <w:tcPr>
            <w:tcW w:type="dxa" w:w="720"/>
          </w:tcPr>
          <w:p>
            <w:r>
              <w:t>8.8</w:t>
            </w:r>
          </w:p>
        </w:tc>
        <w:tc>
          <w:tcPr>
            <w:tcW w:type="dxa" w:w="720"/>
          </w:tcPr>
          <w:p>
            <w:r>
              <w:t>12.4</w:t>
            </w:r>
          </w:p>
        </w:tc>
        <w:tc>
          <w:tcPr>
            <w:tcW w:type="dxa" w:w="720"/>
          </w:tcPr>
          <w:p>
            <w:r>
              <w:t>17.4</w:t>
            </w:r>
          </w:p>
        </w:tc>
        <w:tc>
          <w:tcPr>
            <w:tcW w:type="dxa" w:w="720"/>
          </w:tcPr>
          <w:p>
            <w:r>
              <w:t>40.2%</w:t>
            </w:r>
          </w:p>
        </w:tc>
      </w:tr>
      <w:tr>
        <w:tc>
          <w:tcPr>
            <w:tcW w:type="dxa" w:w="720"/>
          </w:tcPr>
          <w:p>
            <w:r/>
          </w:p>
        </w:tc>
        <w:tc>
          <w:tcPr>
            <w:tcW w:type="dxa" w:w="720"/>
          </w:tcPr>
          <w:p>
            <w:r>
              <w:t>금융</w:t>
            </w:r>
          </w:p>
        </w:tc>
        <w:tc>
          <w:tcPr>
            <w:tcW w:type="dxa" w:w="720"/>
          </w:tcPr>
          <w:p>
            <w:r/>
          </w:p>
        </w:tc>
        <w:tc>
          <w:tcPr>
            <w:tcW w:type="dxa" w:w="720"/>
          </w:tcPr>
          <w:p>
            <w:r>
              <w:t>0.3</w:t>
            </w:r>
          </w:p>
        </w:tc>
        <w:tc>
          <w:tcPr>
            <w:tcW w:type="dxa" w:w="720"/>
          </w:tcPr>
          <w:p>
            <w:r>
              <w:t>0.4</w:t>
            </w:r>
          </w:p>
        </w:tc>
        <w:tc>
          <w:tcPr>
            <w:tcW w:type="dxa" w:w="720"/>
          </w:tcPr>
          <w:p>
            <w:r>
              <w:t>0.6</w:t>
            </w:r>
          </w:p>
        </w:tc>
        <w:tc>
          <w:tcPr>
            <w:tcW w:type="dxa" w:w="720"/>
          </w:tcPr>
          <w:p>
            <w:r>
              <w:t>0.9</w:t>
            </w:r>
          </w:p>
        </w:tc>
        <w:tc>
          <w:tcPr>
            <w:tcW w:type="dxa" w:w="720"/>
          </w:tcPr>
          <w:p>
            <w:r>
              <w:t>1.2</w:t>
            </w:r>
          </w:p>
        </w:tc>
        <w:tc>
          <w:tcPr>
            <w:tcW w:type="dxa" w:w="720"/>
          </w:tcPr>
          <w:p>
            <w:r>
              <w:t>1.7</w:t>
            </w:r>
          </w:p>
        </w:tc>
        <w:tc>
          <w:tcPr>
            <w:tcW w:type="dxa" w:w="720"/>
          </w:tcPr>
          <w:p>
            <w:r>
              <w:t>2.3</w:t>
            </w:r>
          </w:p>
        </w:tc>
        <w:tc>
          <w:tcPr>
            <w:tcW w:type="dxa" w:w="720"/>
          </w:tcPr>
          <w:p>
            <w:r>
              <w:t>3.2</w:t>
            </w:r>
          </w:p>
        </w:tc>
        <w:tc>
          <w:tcPr>
            <w:tcW w:type="dxa" w:w="720"/>
          </w:tcPr>
          <w:p>
            <w:r>
              <w:t>38.2%</w:t>
            </w:r>
          </w:p>
        </w:tc>
      </w:tr>
      <w:tr>
        <w:tc>
          <w:tcPr>
            <w:tcW w:type="dxa" w:w="720"/>
          </w:tcPr>
          <w:p>
            <w:r/>
          </w:p>
        </w:tc>
        <w:tc>
          <w:tcPr>
            <w:tcW w:type="dxa" w:w="720"/>
          </w:tcPr>
          <w:p>
            <w:r/>
          </w:p>
        </w:tc>
        <w:tc>
          <w:tcPr>
            <w:tcW w:type="dxa" w:w="720"/>
          </w:tcPr>
          <w:p>
            <w:r>
              <w:t>신용평가</w:t>
            </w:r>
          </w:p>
        </w:tc>
        <w:tc>
          <w:tcPr>
            <w:tcW w:type="dxa" w:w="720"/>
          </w:tcPr>
          <w:p>
            <w:r>
              <w:t>0.10</w:t>
            </w:r>
          </w:p>
        </w:tc>
        <w:tc>
          <w:tcPr>
            <w:tcW w:type="dxa" w:w="720"/>
          </w:tcPr>
          <w:p>
            <w:r>
              <w:t>0.14</w:t>
            </w:r>
          </w:p>
        </w:tc>
        <w:tc>
          <w:tcPr>
            <w:tcW w:type="dxa" w:w="720"/>
          </w:tcPr>
          <w:p>
            <w:r>
              <w:t>0.22</w:t>
            </w:r>
          </w:p>
        </w:tc>
        <w:tc>
          <w:tcPr>
            <w:tcW w:type="dxa" w:w="720"/>
          </w:tcPr>
          <w:p>
            <w:r>
              <w:t>0.30</w:t>
            </w:r>
          </w:p>
        </w:tc>
        <w:tc>
          <w:tcPr>
            <w:tcW w:type="dxa" w:w="720"/>
          </w:tcPr>
          <w:p>
            <w:r>
              <w:t>0.42</w:t>
            </w:r>
          </w:p>
        </w:tc>
        <w:tc>
          <w:tcPr>
            <w:tcW w:type="dxa" w:w="720"/>
          </w:tcPr>
          <w:p>
            <w:r>
              <w:t>0.58</w:t>
            </w:r>
          </w:p>
        </w:tc>
        <w:tc>
          <w:tcPr>
            <w:tcW w:type="dxa" w:w="720"/>
          </w:tcPr>
          <w:p>
            <w:r>
              <w:t>0.81</w:t>
            </w:r>
          </w:p>
        </w:tc>
        <w:tc>
          <w:tcPr>
            <w:tcW w:type="dxa" w:w="720"/>
          </w:tcPr>
          <w:p>
            <w:r>
              <w:t>1.11</w:t>
            </w:r>
          </w:p>
        </w:tc>
        <w:tc>
          <w:tcPr>
            <w:tcW w:type="dxa" w:w="720"/>
          </w:tcPr>
          <w:p>
            <w:r>
              <w:t>38.1%</w:t>
            </w:r>
          </w:p>
        </w:tc>
      </w:tr>
      <w:tr>
        <w:tc>
          <w:tcPr>
            <w:tcW w:type="dxa" w:w="720"/>
          </w:tcPr>
          <w:p>
            <w:r/>
          </w:p>
        </w:tc>
        <w:tc>
          <w:tcPr>
            <w:tcW w:type="dxa" w:w="720"/>
          </w:tcPr>
          <w:p>
            <w:r/>
          </w:p>
        </w:tc>
        <w:tc>
          <w:tcPr>
            <w:tcW w:type="dxa" w:w="720"/>
          </w:tcPr>
          <w:p>
            <w:r>
              <w:t>고객경험제고</w:t>
            </w:r>
          </w:p>
        </w:tc>
        <w:tc>
          <w:tcPr>
            <w:tcW w:type="dxa" w:w="720"/>
          </w:tcPr>
          <w:p>
            <w:r>
              <w:t>0.09</w:t>
            </w:r>
          </w:p>
        </w:tc>
        <w:tc>
          <w:tcPr>
            <w:tcW w:type="dxa" w:w="720"/>
          </w:tcPr>
          <w:p>
            <w:r>
              <w:t>0.12</w:t>
            </w:r>
          </w:p>
        </w:tc>
        <w:tc>
          <w:tcPr>
            <w:tcW w:type="dxa" w:w="720"/>
          </w:tcPr>
          <w:p>
            <w:r>
              <w:t>0.19</w:t>
            </w:r>
          </w:p>
        </w:tc>
        <w:tc>
          <w:tcPr>
            <w:tcW w:type="dxa" w:w="720"/>
          </w:tcPr>
          <w:p>
            <w:r>
              <w:t>0.25</w:t>
            </w:r>
          </w:p>
        </w:tc>
        <w:tc>
          <w:tcPr>
            <w:tcW w:type="dxa" w:w="720"/>
          </w:tcPr>
          <w:p>
            <w:r>
              <w:t>0.35</w:t>
            </w:r>
          </w:p>
        </w:tc>
        <w:tc>
          <w:tcPr>
            <w:tcW w:type="dxa" w:w="720"/>
          </w:tcPr>
          <w:p>
            <w:r>
              <w:t>0.47</w:t>
            </w:r>
          </w:p>
        </w:tc>
        <w:tc>
          <w:tcPr>
            <w:tcW w:type="dxa" w:w="720"/>
          </w:tcPr>
          <w:p>
            <w:r>
              <w:t>0.65</w:t>
            </w:r>
          </w:p>
        </w:tc>
        <w:tc>
          <w:tcPr>
            <w:tcW w:type="dxa" w:w="720"/>
          </w:tcPr>
          <w:p>
            <w:r>
              <w:t>0.89</w:t>
            </w:r>
          </w:p>
        </w:tc>
        <w:tc>
          <w:tcPr>
            <w:tcW w:type="dxa" w:w="720"/>
          </w:tcPr>
          <w:p>
            <w:r>
              <w:t>36.6%</w:t>
            </w:r>
          </w:p>
        </w:tc>
      </w:tr>
      <w:tr>
        <w:tc>
          <w:tcPr>
            <w:tcW w:type="dxa" w:w="720"/>
          </w:tcPr>
          <w:p>
            <w:r/>
          </w:p>
        </w:tc>
        <w:tc>
          <w:tcPr>
            <w:tcW w:type="dxa" w:w="720"/>
          </w:tcPr>
          <w:p>
            <w:r/>
          </w:p>
        </w:tc>
        <w:tc>
          <w:tcPr>
            <w:tcW w:type="dxa" w:w="720"/>
          </w:tcPr>
          <w:p>
            <w:r>
              <w:t>로봇자동화</w:t>
            </w:r>
          </w:p>
        </w:tc>
        <w:tc>
          <w:tcPr>
            <w:tcW w:type="dxa" w:w="720"/>
          </w:tcPr>
          <w:p>
            <w:r>
              <w:t>0.06</w:t>
            </w:r>
          </w:p>
        </w:tc>
        <w:tc>
          <w:tcPr>
            <w:tcW w:type="dxa" w:w="720"/>
          </w:tcPr>
          <w:p>
            <w:r>
              <w:t>0.08</w:t>
            </w:r>
          </w:p>
        </w:tc>
        <w:tc>
          <w:tcPr>
            <w:tcW w:type="dxa" w:w="720"/>
          </w:tcPr>
          <w:p>
            <w:r>
              <w:t>0.14</w:t>
            </w:r>
          </w:p>
        </w:tc>
        <w:tc>
          <w:tcPr>
            <w:tcW w:type="dxa" w:w="720"/>
          </w:tcPr>
          <w:p>
            <w:r>
              <w:t>0.20</w:t>
            </w:r>
          </w:p>
        </w:tc>
        <w:tc>
          <w:tcPr>
            <w:tcW w:type="dxa" w:w="720"/>
          </w:tcPr>
          <w:p>
            <w:r>
              <w:t>0.28</w:t>
            </w:r>
          </w:p>
        </w:tc>
        <w:tc>
          <w:tcPr>
            <w:tcW w:type="dxa" w:w="720"/>
          </w:tcPr>
          <w:p>
            <w:r>
              <w:t>0.40</w:t>
            </w:r>
          </w:p>
        </w:tc>
        <w:tc>
          <w:tcPr>
            <w:tcW w:type="dxa" w:w="720"/>
          </w:tcPr>
          <w:p>
            <w:r>
              <w:t>0.56</w:t>
            </w:r>
          </w:p>
        </w:tc>
        <w:tc>
          <w:tcPr>
            <w:tcW w:type="dxa" w:w="720"/>
          </w:tcPr>
          <w:p>
            <w:r>
              <w:t>0.79</w:t>
            </w:r>
          </w:p>
        </w:tc>
        <w:tc>
          <w:tcPr>
            <w:tcW w:type="dxa" w:w="720"/>
          </w:tcPr>
          <w:p>
            <w:r>
              <w:t>41.4%</w:t>
            </w:r>
          </w:p>
        </w:tc>
      </w:tr>
      <w:tr>
        <w:tc>
          <w:tcPr>
            <w:tcW w:type="dxa" w:w="720"/>
          </w:tcPr>
          <w:p>
            <w:r/>
          </w:p>
        </w:tc>
        <w:tc>
          <w:tcPr>
            <w:tcW w:type="dxa" w:w="720"/>
          </w:tcPr>
          <w:p>
            <w:r/>
          </w:p>
        </w:tc>
        <w:tc>
          <w:tcPr>
            <w:tcW w:type="dxa" w:w="720"/>
          </w:tcPr>
          <w:p>
            <w:r>
              <w:t>그 외</w:t>
            </w:r>
          </w:p>
        </w:tc>
        <w:tc>
          <w:tcPr>
            <w:tcW w:type="dxa" w:w="720"/>
          </w:tcPr>
          <w:p>
            <w:r>
              <w:t>0.04</w:t>
            </w:r>
          </w:p>
        </w:tc>
        <w:tc>
          <w:tcPr>
            <w:tcW w:type="dxa" w:w="720"/>
          </w:tcPr>
          <w:p>
            <w:r>
              <w:t>0.05</w:t>
            </w:r>
          </w:p>
        </w:tc>
        <w:tc>
          <w:tcPr>
            <w:tcW w:type="dxa" w:w="720"/>
          </w:tcPr>
          <w:p>
            <w:r>
              <w:t>0.08</w:t>
            </w:r>
          </w:p>
        </w:tc>
        <w:tc>
          <w:tcPr>
            <w:tcW w:type="dxa" w:w="720"/>
          </w:tcPr>
          <w:p>
            <w:r>
              <w:t>0.11</w:t>
            </w:r>
          </w:p>
        </w:tc>
        <w:tc>
          <w:tcPr>
            <w:tcW w:type="dxa" w:w="720"/>
          </w:tcPr>
          <w:p>
            <w:r>
              <w:t>0.15</w:t>
            </w:r>
          </w:p>
        </w:tc>
        <w:tc>
          <w:tcPr>
            <w:tcW w:type="dxa" w:w="720"/>
          </w:tcPr>
          <w:p>
            <w:r>
              <w:t>0.20</w:t>
            </w:r>
          </w:p>
        </w:tc>
        <w:tc>
          <w:tcPr>
            <w:tcW w:type="dxa" w:w="720"/>
          </w:tcPr>
          <w:p>
            <w:r>
              <w:t>0.27</w:t>
            </w:r>
          </w:p>
        </w:tc>
        <w:tc>
          <w:tcPr>
            <w:tcW w:type="dxa" w:w="720"/>
          </w:tcPr>
          <w:p>
            <w:r>
              <w:t>0.37</w:t>
            </w:r>
          </w:p>
        </w:tc>
        <w:tc>
          <w:tcPr>
            <w:tcW w:type="dxa" w:w="720"/>
          </w:tcPr>
          <w:p>
            <w:r>
              <w:t>36.5%</w:t>
            </w:r>
          </w:p>
        </w:tc>
      </w:tr>
      <w:tr>
        <w:tc>
          <w:tcPr>
            <w:tcW w:type="dxa" w:w="720"/>
          </w:tcPr>
          <w:p>
            <w:r>
              <w:t>성장률(YoY)</w:t>
            </w:r>
          </w:p>
        </w:tc>
        <w:tc>
          <w:tcPr>
            <w:tcW w:type="dxa" w:w="720"/>
          </w:tcPr>
          <w:p>
            <w:r/>
          </w:p>
        </w:tc>
        <w:tc>
          <w:tcPr>
            <w:tcW w:type="dxa" w:w="720"/>
          </w:tcPr>
          <w:p>
            <w:r/>
          </w:p>
        </w:tc>
        <w:tc>
          <w:tcPr>
            <w:tcW w:type="dxa" w:w="720"/>
          </w:tcPr>
          <w:p>
            <w:r>
              <w:t>-</w:t>
            </w:r>
          </w:p>
        </w:tc>
        <w:tc>
          <w:tcPr>
            <w:tcW w:type="dxa" w:w="720"/>
          </w:tcPr>
          <w:p>
            <w:r>
              <w:t>32.2%</w:t>
            </w:r>
          </w:p>
        </w:tc>
        <w:tc>
          <w:tcPr>
            <w:tcW w:type="dxa" w:w="720"/>
          </w:tcPr>
          <w:p>
            <w:r>
              <w:t>60.7%</w:t>
            </w:r>
          </w:p>
        </w:tc>
        <w:tc>
          <w:tcPr>
            <w:tcW w:type="dxa" w:w="720"/>
          </w:tcPr>
          <w:p>
            <w:r>
              <w:t>37.5%</w:t>
            </w:r>
          </w:p>
        </w:tc>
        <w:tc>
          <w:tcPr>
            <w:tcW w:type="dxa" w:w="720"/>
          </w:tcPr>
          <w:p>
            <w:r>
              <w:t>39.1%</w:t>
            </w:r>
          </w:p>
        </w:tc>
        <w:tc>
          <w:tcPr>
            <w:tcW w:type="dxa" w:w="720"/>
          </w:tcPr>
          <w:p>
            <w:r>
              <w:t>38.5%</w:t>
            </w:r>
          </w:p>
        </w:tc>
        <w:tc>
          <w:tcPr>
            <w:tcW w:type="dxa" w:w="720"/>
          </w:tcPr>
          <w:p>
            <w:r>
              <w:t>38.4%</w:t>
            </w:r>
          </w:p>
        </w:tc>
        <w:tc>
          <w:tcPr>
            <w:tcW w:type="dxa" w:w="720"/>
          </w:tcPr>
          <w:p>
            <w:r>
              <w:t>37.5%</w:t>
            </w:r>
          </w:p>
        </w:tc>
        <w:tc>
          <w:tcPr>
            <w:tcW w:type="dxa" w:w="720"/>
          </w:tcPr>
          <w:p>
            <w:r>
              <w:t>-</w:t>
            </w:r>
          </w:p>
        </w:tc>
      </w:tr>
    </w:tbl>
    <w:p/>
    <w:p>
      <w:pPr>
        <w:jc w:val="center"/>
      </w:pPr>
      <w:r>
        <w:drawing>
          <wp:inline xmlns:a="http://schemas.openxmlformats.org/drawingml/2006/main" xmlns:pic="http://schemas.openxmlformats.org/drawingml/2006/picture">
            <wp:extent cx="5029200" cy="3844310"/>
            <wp:docPr id="1" name="Picture 1"/>
            <wp:cNvGraphicFramePr>
              <a:graphicFrameLocks noChangeAspect="1"/>
            </wp:cNvGraphicFramePr>
            <a:graphic>
              <a:graphicData uri="http://schemas.openxmlformats.org/drawingml/2006/picture">
                <pic:pic>
                  <pic:nvPicPr>
                    <pic:cNvPr id="0" name="imageFile3.png"/>
                    <pic:cNvPicPr/>
                  </pic:nvPicPr>
                  <pic:blipFill>
                    <a:blip r:embed="rId9"/>
                    <a:stretch>
                      <a:fillRect/>
                    </a:stretch>
                  </pic:blipFill>
                  <pic:spPr>
                    <a:xfrm>
                      <a:off x="0" y="0"/>
                      <a:ext cx="5029200" cy="3844310"/>
                    </a:xfrm>
                    <a:prstGeom prst="rect"/>
                  </pic:spPr>
                </pic:pic>
              </a:graphicData>
            </a:graphic>
          </wp:inline>
        </w:drawing>
      </w:r>
    </w:p>
    <w:p/>
    <w:p>
      <w:pPr>
        <w:jc w:val="center"/>
      </w:pPr>
      <w:r>
        <w:drawing>
          <wp:inline xmlns:a="http://schemas.openxmlformats.org/drawingml/2006/main" xmlns:pic="http://schemas.openxmlformats.org/drawingml/2006/picture">
            <wp:extent cx="5029200" cy="2900820"/>
            <wp:docPr id="2" name="Picture 2"/>
            <wp:cNvGraphicFramePr>
              <a:graphicFrameLocks noChangeAspect="1"/>
            </wp:cNvGraphicFramePr>
            <a:graphic>
              <a:graphicData uri="http://schemas.openxmlformats.org/drawingml/2006/picture">
                <pic:pic>
                  <pic:nvPicPr>
                    <pic:cNvPr id="0" name="imageFile5.png"/>
                    <pic:cNvPicPr/>
                  </pic:nvPicPr>
                  <pic:blipFill>
                    <a:blip r:embed="rId10"/>
                    <a:stretch>
                      <a:fillRect/>
                    </a:stretch>
                  </pic:blipFill>
                  <pic:spPr>
                    <a:xfrm>
                      <a:off x="0" y="0"/>
                      <a:ext cx="5029200" cy="2900820"/>
                    </a:xfrm>
                    <a:prstGeom prst="rect"/>
                  </pic:spPr>
                </pic:pic>
              </a:graphicData>
            </a:graphic>
          </wp:inline>
        </w:drawing>
      </w:r>
    </w:p>
    <w:p/>
    <w:p>
      <w:pPr>
        <w:pStyle w:val="Heading2"/>
      </w:pPr>
      <w:r>
        <w:t>3. 금융분야 인공지능 도입 유형</w:t>
      </w:r>
    </w:p>
    <w:p>
      <w:r>
        <w:t>금융 분야에서 AI는 ① 방대한 데이터 분석을 통한 인사이트 발굴 및 신규 수익 창출, ② 개인화된 서비스 제공을 통한 고객 경험 및 가치 제고, ③ 업무 프로세스 자동화를 통한 운용 비용 절감, ④ 복잡한 금융 규제 및 컴플라이언스 대응을 위해 도입됩니다. 예를 들어, 신용평가 모델 개선, 초개인화 서비스 제공, RPA를 통한 업무 자동화, 레그테크 및 FDS 고도화 등이 이에 해당합니다.</w:t>
      </w:r>
    </w:p>
    <w:p/>
    <w:p>
      <w:pPr>
        <w:pStyle w:val="Heading2"/>
      </w:pPr>
      <w:r>
        <w:t>4. 서비스 동향</w:t>
      </w:r>
    </w:p>
    <w:p>
      <w:r>
        <w:t>금융권에서는 AI를 활용한 신용평가·신용대출, 자산관리·RPA, 이상거래탐지·리스크 모니터링 서비스가 활발히 제공되고 있습니다. 신용평가에서는 비금융 정보를 활용한 대안신용평가모형이 확장되고 있으며, 자산관리에서는 로보어드바이저와 RPA가 도입되어 업무 효율성을 높이고 있습니다. 이상거래탐지 시스템은 AI 기술을 활용하여 금융 사기를 예방하고 있습니다.</w:t>
      </w:r>
    </w:p>
    <w:p/>
    <w:p>
      <w:pPr>
        <w:pStyle w:val="Heading2"/>
      </w:pPr>
      <w:r>
        <w:t>5. 시사점 및 향후 전망</w:t>
      </w:r>
    </w:p>
    <w:p>
      <w:r>
        <w:t>금융권은 AI 도입을 통해 정량적, 정성적 성과를 검증하며 투자를 확대할 것으로 예상되며, 관련 시장은 고성장세를 유지할 것입니다. AI는 금융 서비스의 간편화, 보안 강화, 차별화된 서비스 제공 방향으로 발전할 것이며, 마이데이터 사업 등과 연계하여 금융 AI의 발전 방향에 큰 영향을 미칠 것입니다. 또한, AI의 공정성과 투명성 확보를 통한 사회적 신뢰 구축이 중요 과제로 제시됩니다.</w:t>
      </w:r>
    </w:p>
    <w:p/>
    <w:tbl>
      <w:tblPr>
        <w:tblStyle w:val="TableGrid"/>
        <w:tblW w:type="auto" w:w="0"/>
        <w:tblLook w:firstColumn="1" w:firstRow="1" w:lastColumn="0" w:lastRow="0" w:noHBand="0" w:noVBand="1" w:val="04A0"/>
      </w:tblPr>
      <w:tblGrid>
        <w:gridCol w:w="8640"/>
      </w:tblGrid>
      <w:tr>
        <w:tc>
          <w:tcPr>
            <w:tcW w:type="dxa" w:w="8640"/>
          </w:tcPr>
          <w:p>
            <w:r>
              <w:rPr>
                <w:b/>
              </w:rPr>
              <w:t>※ 본 보고서의 내용은 작성자 개인의 의견으로서 한국신용정보원의 공식 견해와 다를 수 있습니다. 본 보고서를 사용 또는 인용하고자 할 경우에는 출처를 명시하시기 바랍니다.</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