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00"/>
        <w:jc w:val="center"/>
      </w:pPr>
      <w:r>
        <w:rPr>
          <w:rFonts w:ascii="Calibri" w:hAnsi="Calibri" w:eastAsia="Microsoft YaHei"/>
          <w:b/>
          <w:color w:val="2E74B5"/>
          <w:sz w:val="21"/>
        </w:rPr>
        <w:t>企业解决方案建议书 | 海上通信与海洋业务数字化试点</w:t>
      </w:r>
    </w:p>
    <w:p>
      <w:pPr>
        <w:spacing w:before="40" w:after="200"/>
        <w:jc w:val="center"/>
      </w:pPr>
      <w:r>
        <w:rPr>
          <w:rFonts w:ascii="Calibri" w:hAnsi="Calibri" w:eastAsia="Microsoft YaHei"/>
          <w:b/>
          <w:color w:val="0B2545"/>
          <w:sz w:val="50"/>
        </w:rPr>
        <w:t>基于5G流量与轨迹融合的海域作业智能感知及网络保障平台</w:t>
      </w:r>
    </w:p>
    <w:p>
      <w:pPr>
        <w:spacing w:after="360"/>
        <w:jc w:val="center"/>
      </w:pPr>
      <w:r>
        <w:rPr>
          <w:rFonts w:ascii="Calibri" w:hAnsi="Calibri" w:eastAsia="Microsoft YaHei"/>
          <w:color w:val="52606D"/>
          <w:sz w:val="27"/>
        </w:rPr>
        <w:t>从海域通信态势感知走向可解释的网络保障与业务协同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提案名称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基于5G流量与轨迹融合的海域作业智能感知及网络保障平台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方案版本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V0.4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原创作者 / 权利主体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非增程式柠檬（本项目原创成果唯一作者）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适用对象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海上通信运营、网络运维、政企客户、海洋治理与渔业服务相关业务部门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建设目标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将海域通信态势转化为可解释、可联动、可执行的运营决策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当前形态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可运行本地试用平台 + 确定性仿真数据 + 可替换的数据适配与服务接口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公开获取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https://github.com/leeeeclllerrcc/marine-5g-traffic-awareness</w:t>
            </w:r>
          </w:p>
        </w:tc>
      </w:tr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数据边界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22222"/>
                <w:sz w:val="20"/>
              </w:rPr>
              <w:t>当前样例全部为合成数据；真实试点需经过授权、聚合、脱敏和合规审查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>管理层摘要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222222"/>
                <w:sz w:val="22"/>
              </w:rPr>
              <w:t>本方案建议以“流量变化—船舶活动—海域热度—联合预警—资源保障”为主线，建设一个面向企业运营的海域智能感知平台。平台把分散的网络侧指标和船舶侧轨迹统一到同一时空单元，输出可追溯证据与行动建议，帮助企业把‘看见变化’推进到‘提前保障、快速核验和形成行业产品’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>作者归属声明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222222"/>
                <w:sz w:val="22"/>
              </w:rPr>
              <w:t>除第三方开源项目、数据集、库、文档和商标的既有权利外，本方案所述原创文档、原创代码、原创仿真规则、原创数据生成参数、原创页面设计、原创分析流程及其组织结构的唯一作者与权利主体为“非增程式柠檬”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一、项目摘要与企业价值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海上通信网络具有覆盖范围广、业务密度不均、资源调度窗口短和现场核验成本高等特点。单一流量监控只能回答‘哪里有压力’，单一船舶轨迹只能回答‘哪里有活动’，而企业真正需要的是把两类信号放在同一空间与时间尺度上，形成可解释的运营判断和可执行的网络动作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本项目面向命题企业的网络运营、政企客户服务、海洋治理协同和数据产品拓展需求，提供一个轻量、可复现、可替换的试点方案。当前原型不把合成数据结果包装成生产承诺，而是先验证数据链路、分析逻辑、交互流程和企业使用场景，为后续授权数据接入与规模化建设降低试错成本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4200"/>
        <w:gridCol w:w="32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企业关切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方案响应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可验证产出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网络容量与重点区域保障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按海域网格识别需求热度、负载和上/下行结构，输出容量保障与邻区分流建议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热力图、负载趋势、资源建议、导出接口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海上业务变化解释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将流量突增、上行激增、轨迹群聚、低速重复转向等信号联合解释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告警证据卡片、轨迹联动、行为画像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异常事件快速核验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以滚动基线与轨迹证据形成事件级预警，减少单一数据源误判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异常类型、置信度、证据字段、状态查询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数据产品与行业拓展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沉淀海域通信需求、作业画像和区域运营指标，支持政企及行业客户服务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可替换数据适配层、验证报告、产品化路线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>建议决策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222222"/>
                <w:sz w:val="22"/>
              </w:rPr>
              <w:t>建议将本项目作为‘海域通信态势感知与网络保障’方向的试点底座，先选择一个有明确业务需求的近海区域开展授权数据验证，再根据准确性、告警响应和资源调度收益决定是否扩大覆盖范围。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二、企业业务场景与问题定义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700"/>
        <w:gridCol w:w="3000"/>
        <w:gridCol w:w="19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业务场景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现有痛点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平台切入点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优先使用部门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海上网络运行保障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流量峰值、信号质量与船舶活动缺少统一视图，资源调整依赖经验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网格热度、趋势、负载与重点保障建议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网络运营 / NOC / 无线优化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政企及行业客户服务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客户需要解释海上通信需求和业务变化，传统报表难以支撑现场决策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按区域、时段、作业类型输出可解释画像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政企客户 / 行业拓展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海洋治理协同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异常活动发现后缺少流量与轨迹的交叉佐证，核验链路较长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事件级告警、轨迹证据和导出结果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海洋治理协同 / 安全管理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通信数据产品化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已有网络数据价值停留在监控层，缺少可复用行业指标与服务接口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形成标准化网格-时间样本和可替换API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数据产品 / 解决方案中心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命题涉及的“航行、锚泊、疑似捕捞、直播/监控上行”等标签处在不同语义层级。方案采用分层识别：先识别船舶运动状态，再识别通信业务行为，最后叠加风险状态与海域热度，避免把业务类型、运动状态和风险等级混成一个不可解释的分类结果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三、建设目标与范围边界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4500"/>
        <w:gridCol w:w="2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建设目标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企业可获得的能力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本阶段验收口径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统一态势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在同一网格和时间窗查看流量、船舶、热度与负载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12×12网格、5分钟窗口、24小时仿真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解释变化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通过轨迹与流量联合证据解释业务和异常变化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告警附带类型、置信度、基线与轨迹证据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辅助行动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将异常识别转化为容量保障、重点巡检和常态监测建议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页面展示资源建议并支持当前状态导出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支撑扩展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以数据适配层替换合成数据，保留分析和页面接口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字段字典、接口、样例数据和验证报告齐全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3.1 建设边界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本阶段使用确定性合成数据验证方法与产品流程，不接入未经授权的运营商原始流量、个人标识或真实船名。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平台定位为运营辅助与试点验证工具，不替代网络侧安全系统、人工核验、执法流程或生产级容量规划系统。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本阶段不展开5G NR物理层、核心网仿真、复杂GIS底图、云端生产部署和重型深度学习训练。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真实部署前需完成数据授权、隐私影响评估、网络安全审查、模型再标定和分区域效果验证。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四、总体解决方案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平台采用‘数据接入—时空融合—智能分析—运营决策—业务集成’五层结构。各层通过稳定字段和接口解耦，企业可在试点阶段使用合成数据快速验证，在获得授权数据后逐步替换数据适配层，不必推倒重建页面与分析流程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00"/>
        <w:gridCol w:w="4200"/>
        <w:gridCol w:w="35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层级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核心职责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面向企业的输出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数据接入层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接入聚合5G流量、信号质量、船舶轨迹和区域静态信息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统一字段、数据质量检查、授权与脱敏边界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时空融合层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以grid_id + time_window为主键对齐流量与轨迹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网格-时间样本、船舶窗口特征、邻域统计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智能分析层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热度分级、运动状态、通信业务和异常检测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热度等级、画像标签、异常类型、置信度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运营决策层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把识别结果映射为容量保障、巡检和监测动作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重点区域清单、资源建议、证据卡片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业务集成层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提供网站、状态API、JSON导出和后续系统对接能力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试用平台、报表接口、可扩展集成入口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4.1 产品模块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300"/>
        <w:gridCol w:w="3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模块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主要功能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典型使用动作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海域态势总览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热度网格、活跃船舶、上下行流量、负载与告警数量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运维人员快速定位需要关注的海域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船舶与业务画像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轨迹、速度/航向、上下行结构、运动状态与通信行为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客户经理或业务人员解释区域业务变化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联合预警中心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突增、骤降、群聚、通信中断、上行激增等事件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按证据、等级和位置开展核验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资源保障建议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容量保障、重点巡检、常态监测等动作建议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形成区域保障工单或运营报表输入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接口与导出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健康检查、状态查询、当前状态JSON导出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接入内部看板、留存试点结果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五、数据方案与算法设计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5.1 数据模型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200"/>
        <w:gridCol w:w="33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数据对象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关键字段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企业使用价值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5G聚合流量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timestamp、grid_id、up_bytes、down_bytes、active_devices、prb_load、signal_dbm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识别容量压力、业务结构和区域需求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船舶轨迹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vessel_id、timestamp、lon、lat、sog、cog、turn_rate、grid_id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解释空间活动、运动状态和异常中断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事件真值 / 业务标签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truth_behavior、event_truth、scenario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用于离线评价，不作为真实生产结论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运营建议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recommendation_type、grid_id、evidence、confidence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连接告警、人工核验和资源动作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5.2 分析逻辑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热度分级：基于需求分数、活跃终端、船舶数量和资源负载形成高/中/低/非热点四级结果，并保留分数与阈值依据。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船舶画像：依据速度、转向强度、停留行为和轨迹连续性识别航行、锚泊、疑似捕捞等运动状态。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通信业务画像：依据上下行比、流量规模和持续性识别普通数据、视频下行、直播/监控上行等行为。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异常检测：以基线比值、上行结构、群聚数量和事件窗口联合判定，避免空网格或新出现网格产生无意义的异常倍数。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证据输出：每条告警同时保留位置、时间、流量变化、负载、船舶数量、行为标签和置信度，支持人工复核与事后追溯。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六、试点实施与企业协同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建议采用分阶段试点方式，由企业业务部门、网络运营部门、数据团队和安全合规团队共同参与。试点重点不是一次性追求复杂模型，而是验证‘数据能否合规获得、结果能否解释、告警能否转化为动作、收益能否被衡量’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000"/>
        <w:gridCol w:w="2700"/>
        <w:gridCol w:w="17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阶段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企业侧重点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项目交付物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阶段退出条件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阶段一：场景与数据准备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确认试点海域、业务事件、数据授权、脱敏规则与责任人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字段映射、数据字典、场景清单、合规边界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数据来源与验收口径明确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阶段二：融合与模型标定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以历史聚合数据或脱敏样本校准阈值和标签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融合样本、模型参数、误报分析、效果报告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核心指标达到双方约定基线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阶段三：运营联动验证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将告警与网络保障、巡检或客户服务流程连接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看板/API、告警闭环记录、资源建议复盘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形成可重复的处置流程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阶段四：区域化扩展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评估跨区域、跨季节和多业务场景的稳定性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产品化方案、部署清单、商业化报价输入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明确规模化建设决策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6.1 组织协同建议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角色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主要职责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业务负责人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确认价值场景、优先级、试点边界和决策机制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网络运营 / 无线优化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提供聚合指标口径，验证告警与资源建议的可执行性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数据与算法团队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完成数据治理、特征校准、模型评估与版本管理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安全与合规团队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审查数据授权、脱敏、访问控制、留存与对外使用边界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行业客户 / 协同单位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提供业务标签、现场反馈和结果核验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七、验证结果与企业验收指标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当前原型已使用固定随机种子完成方法验证。下表为合成数据结果，用于证明数据链路和产品闭环可以稳定运行；真实企业试点应在授权数据上重新训练、标定并分区域复核。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1800"/>
        <w:gridCol w:w="1800"/>
        <w:gridCol w:w="1700"/>
        <w:gridCol w:w="18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场景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热度分级准确率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行为识别准确率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异常召回率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样本规模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正常基线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96.1%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不适用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41,472网格窗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捕捞热度上升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96.0%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97.3%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41,472网格窗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船舶群聚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96.1%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41,472网格窗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通信中断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93.3%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41,472网格窗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直播上行激增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96.5%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100.0%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41,472网格窗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7.1 建议的企业试点指标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4200"/>
        <w:gridCol w:w="32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指标方向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建议关注指标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使用方式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识别效果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热度准确率、Macro-F1、各类召回率、事件级异常召回率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按区域、时段、季节和业务类型分层核验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运营效率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告警发现到确认时长、人工复核耗时、告警闭环完成率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与现有NOC或巡检流程对照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网络保障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重点区域识别提前量、资源调整次数、负载峰值改善情况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由网络运营部门定义可比基线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客户价值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行业报表使用率、客户问题响应时间、可复用服务场景数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验证从内部工具到行业产品的转化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合规安全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数据授权覆盖率、脱敏通过率、访问审计完整性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作为上线前置条件，不以效果指标替代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八、商业化与投资价值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平台的商业化价值来自‘网络数据资产化 + 海上业务场景化 + 运营动作可量化’的组合。它既可以作为企业内部网络保障工具，也可以作为面向政企客户、海洋治理和渔业服务的行业解决方案组件。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100"/>
        <w:gridCol w:w="34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价值层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产品化方向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可形成的收入或战略收益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内部运营提效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海域热度与容量保障看板、告警闭环和区域报表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减少人工分析与重复核验，提升网络运营效率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政企行业服务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海上通信态势、重点区域保障和行业专题分析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项目制解决方案、行业服务和定制化交付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平台化能力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数据适配、模型服务、API和多区域运营中心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平台订阅、模块授权和持续运维服务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数据资产沉淀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区域通信需求指数、作业画像和风险事件样本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形成可持续迭代的行业模型与数据产品壁垒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8.1 竞争力判断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从单一监控指标升级为流量、轨迹、业务和风险的联合证据链，直接连接运营决策。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以网格-时间窗为标准数据单元，便于跨区域复制、接口对接和指标沉淀。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采用可解释规则与轻量模型组合，适合企业在数据逐步开放、算力和部署条件受限的情况下推进试点。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原型已预留真实数据替换、服务接口和区域化模型标定路径，具备从演示样机走向产品组件的连续性。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九、风险、合规与治理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000"/>
        <w:gridCol w:w="4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风险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可能影响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控制措施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数据授权不足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无法形成真实效果验证或产生合规风险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先做聚合与脱敏字段清单，明确用途、留存、访问和退出机制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区域与季节漂移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阈值在不同海域泛化不稳定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按区域、季节、天气和网络制式分层标定，持续回溯误报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误报或漏报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影响运营信任和处置效率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保留证据、置信度和人工确认状态，不将模型结果直接作为强制动作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系统集成复杂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试点周期和维护成本上升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先采用本地轻量服务与JSON接口，成熟后再接入企业统一平台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知识产权边界不清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影响成果归属和后续商业化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原创材料统一署名，第三方参考单独列示，版本与哈希留痕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>合规原则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222222"/>
                <w:sz w:val="22"/>
              </w:rPr>
              <w:t>企业真实试点应遵循最小化、聚合化、脱敏化和可审计原则。平台只需要业务决策所必需的统计信号，不以采集更细个人标识或原始日志作为产品竞争力。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十、交付内容与知识产权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本方案、平台原型、原创仿真规则、原创数据生成参数、页面设计、分析代码和验证报告的原创作者及权利主体统一为“非增程式柠檬”，且“非增程式柠檬”是上述原创成果的唯一作者。原创部分默认保留全部权利，未经作者书面许可不得复制、修改、传播、二次发布或用于其他项目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交付包包含可运行本地网站、确定性仿真数据生成器、分析引擎、健康检查与状态导出接口、样例数据、数据字典、验证报告、演示脚本、第三方参考说明和完整性校验工具。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第三方项目仅作为公开技术参考或明确依赖边界，不把第三方代码、数据和商标写入原创权利声明。若企业后续引入外部组件，应同步保留对应版本、许可证和版权声明。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文档发布版设置Word只读保护并标记文件只读，项目文件使用SHA-256清单进行完整性校验。普通文件无法在操作系统层面做到绝对不可修改，因此所有正式变更应形成新的版本号与哈希记录。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十一、GitHub公开获取与企业试用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本项目配套代码、仿真数据、交互平台、验证报告和知识产权声明已发布至公开GitHub仓库：https://github.com/leeeeclllerrcc/marine-5g-traffic-awareness。企业评审人员无需GitHub账号即可浏览仓库内容并下载完整项目。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>企业下载入口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222222"/>
                <w:sz w:val="22"/>
              </w:rPr>
              <w:t>仓库主页：https://github.com/leeeeclllerrcc/marine-5g-traffic-awareness</w:t>
              <w:br/>
              <w:t>完整项目直接下载：https://github.com/leeeeclllerrcc/marine-5g-traffic-awareness/archive/refs/heads/main.zip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11.1 网页下载步骤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使用浏览器打开上述GitHub仓库主页，确认页面标题为 marine-5g-traffic-awareness，并显示 Public 标识。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点击页面右上区域绿色“Code”按钮，再选择“Download ZIP”，即可下载当前公开版本；也可直接访问完整项目下载链接。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解压下载文件，进入 prototype 目录；Windows环境双击或在终端执行 scripts/run_demo.ps1。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浏览器打开 http://127.0.0.1:8765/，即可切换场景、拖动时间轴、查看热力图、船舶画像、联合预警和资源保障建议。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YaHei"/>
          <w:color w:val="222222"/>
          <w:sz w:val="22"/>
        </w:rPr>
        <w:t>需要留存评审结果时，可使用平台导出功能下载当前状态JSON；接口健康状态可访问 http://127.0.0.1:8765/api/health。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11.2 企业技术团队获取方式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已安装Git的技术团队可执行 git clone https://github.com/leeeeclllerrcc/marine-5g-traffic-awareness.git 获取完整仓库，并使用 git pull 跟踪后续版本。平台默认仅需本地Python运行环境，不依赖在线地图、云数据库或在线模型服务。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11.3 公开访问与知识产权边界</w:t>
      </w: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公开仓库用于企业评审、技术验证、在线浏览和下载试用。公开可见不等同于放弃著作权或授予任意修改、再发布、转售及商业使用许可。本项目原创成果的唯一作者与权利主体仍为“非增程式柠檬”；超出评审与内部试用范围的复制、修改、传播、二次发布或商业应用，应事先取得作者书面许可。第三方材料继续遵循其各自许可证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附录A：试点样机与使用方式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资产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交互平台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进入prototype目录运行scripts/run_demo.ps1，浏览器访问本地地址即可试用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仿真场景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正常基线、捕捞热度上升、船舶群聚、通信中断、直播上行激增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交互动作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切换场景、拖动时间轴、点击网格/船舶/告警、查看趋势、导出当前状态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样例数据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prototype/data/sample目录提供基线与捕捞场景的合成字段样例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验证材料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prototype/reports/validation_report.md记录实验设置、结果和限制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企业试点建议先选取一个业务边界清晰、能够获得聚合数据授权且有明确处置流程的区域。先验证指标口径和告警闭环，再逐步增加区域、业务类型和外部协同数据。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附录B：开源参考与许可证边界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3900"/>
        <w:gridCol w:w="33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参考项目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可借鉴内容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许可证 / 使用边界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AISdb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AIS数据管理、查询和轨迹分析思路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AGPL-3.0；本项目仅作公开架构参考，不直接复制代码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MovingPandas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轨迹清洗、停留段和轨迹聚合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BSD-3-Clause；实际依赖时随包保留许可证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H3-Py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分层网格与空间聚合思想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Apache-2.0；可作为后续可选依赖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GFW vessel-classification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船舶与捕捞行为特征组织方式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Apache-2.0；仅借鉴公开方法与结构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ruptures / PyOD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变点检测与多维异常检测思路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BSD系列许可证；实际使用时核查版本与声明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Streamlit / deck.gl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交互数据应用与地理可视化参考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222222"/>
                <w:sz w:val="20"/>
              </w:rPr>
              <w:t>Apache-2.0 / MIT；当前原型未复制其代码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Calibri" w:hAnsi="Calibri" w:eastAsia="Microsoft YaHei"/>
          <w:color w:val="222222"/>
          <w:sz w:val="22"/>
        </w:rPr>
        <w:t>完整来源、链接和许可证说明见项目根目录NOTICE-THIRDPARTY.md。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附录C：企业决策结论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2E74B5"/>
                <w:sz w:val="21"/>
              </w:rPr>
              <w:t>推荐结论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222222"/>
                <w:sz w:val="22"/>
              </w:rPr>
              <w:t>建议将本项目纳入海上通信与行业数字化的试点储备，以真实授权聚合数据完成一次小范围效果评估；若能够在告警响应、区域保障或客户服务中形成可量化改善，再推进区域复制、平台集成和商业化产品包装。</w:t>
            </w:r>
          </w:p>
        </w:tc>
      </w:tr>
    </w:tbl>
    <w:p>
      <w:pPr>
        <w:spacing w:after="40"/>
      </w:pPr>
    </w:p>
    <w:p>
      <w:pPr>
        <w:spacing w:before="240" w:after="0"/>
        <w:jc w:val="center"/>
      </w:pPr>
      <w:r>
        <w:rPr>
          <w:rFonts w:ascii="Calibri" w:hAnsi="Calibri" w:eastAsia="Microsoft YaHei"/>
          <w:b/>
          <w:color w:val="0B2545"/>
          <w:sz w:val="21"/>
        </w:rPr>
        <w:t>© 2026 非增程式柠檬. All rights reserved.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7808A"/>
        <w:sz w:val="17"/>
      </w:rPr>
      <w:t>作者：非增程式柠檬    |    V0.4    |    2026-09-06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77808A"/>
        <w:sz w:val="17"/>
      </w:rPr>
      <w:t>企业解决方案建议书 | V0.4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  <w:jc w:val="both"/>
    </w:pPr>
    <w:rPr>
      <w:rFonts w:ascii="Calibri" w:hAnsi="Calibri" w:eastAsia="Microsoft YaHe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基于5G流量与轨迹融合的海域作业智能感知及网络保障平台 - 企业解决方案建议书</dc:title>
  <dc:subject>面向海上通信运营与海洋治理的海域智能感知、异常预警与网络保障方案</dc:subject>
  <dc:creator>非增程式柠檬</dc:creator>
  <cp:keywords/>
  <dc:description>企业方案版；第三方参考与许可证边界见附录。</dc:description>
  <cp:lastModifiedBy>非增程式柠檬</cp:lastModifiedBy>
  <cp:revision>1</cp:revision>
  <dcterms:created xsi:type="dcterms:W3CDTF">2013-12-23T23:15:00Z</dcterms:created>
  <dcterms:modified xsi:type="dcterms:W3CDTF">2013-12-23T23:15:00Z</dcterms:modified>
  <cp:category/>
</cp:coreProperties>
</file>