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2023-2 IoT System Design</w:t>
      </w:r>
    </w:p>
    <w:p w:rsidR="00000000" w:rsidDel="00000000" w:rsidP="00000000" w:rsidRDefault="00000000" w:rsidRPr="00000000" w14:paraId="00000002">
      <w:pPr>
        <w:widowControl w:val="0"/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1"/>
          <w:sz w:val="72"/>
          <w:szCs w:val="72"/>
        </w:rPr>
      </w:pPr>
      <w:bookmarkStart w:colFirst="0" w:colLast="0" w:name="_7wz7ngqbk9ik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README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설계과제 #1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21900549 이윤서 | 22100579 이진주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tblGridChange w:id="0">
          <w:tblGrid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목차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0B">
                <w:pPr>
                  <w:widowControl w:val="0"/>
                  <w:spacing w:before="60" w:line="240" w:lineRule="auto"/>
                  <w:rPr>
                    <w:color w:val="1155cc"/>
                    <w:u w:val="single"/>
                  </w:rPr>
                </w:pPr>
                <w:r w:rsidDel="00000000" w:rsidR="00000000" w:rsidRPr="00000000">
                  <w:fldChar w:fldCharType="begin"/>
                  <w:instrText xml:space="preserve"> TOC \h \u \z \n \t "Heading 1,1,Heading 2,2,Heading 3,3,Heading 4,4,Heading 5,5,Heading 6,6,"</w:instrText>
                  <w:fldChar w:fldCharType="separate"/>
                </w:r>
                <w:hyperlink w:anchor="_3161ctbmq036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Directory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before="60" w:line="240" w:lineRule="auto"/>
                  <w:rPr>
                    <w:color w:val="1155cc"/>
                    <w:u w:val="single"/>
                  </w:rPr>
                </w:pPr>
                <w:hyperlink w:anchor="_8nmdv866m395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How to set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yd4u3wcq4uth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1. NodeMCU 세팅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g9yeqdlq2v1s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2. Web Server 세팅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before="60" w:line="240" w:lineRule="auto"/>
                  <w:rPr>
                    <w:color w:val="1155cc"/>
                    <w:u w:val="single"/>
                  </w:rPr>
                </w:pPr>
                <w:hyperlink w:anchor="_21hi6q7kvcj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How to run</w:t>
                  </w:r>
                </w:hyperlink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b w:val="1"/>
          <w:sz w:val="48"/>
          <w:szCs w:val="48"/>
        </w:rPr>
      </w:pPr>
      <w:bookmarkStart w:colFirst="0" w:colLast="0" w:name="_3161ctbmq036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Directory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ind w:left="720" w:firstLine="0"/>
        <w:rPr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Doc/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00" w:lineRule="auto"/>
        <w:ind w:left="1440" w:firstLine="0"/>
        <w:rPr>
          <w:color w:val="2d3b4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rtl w:val="0"/>
        </w:rPr>
        <w:t xml:space="preserve">ㄴ IoT_설계과제#1_윤서와진주.doc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rtl w:val="0"/>
        </w:rPr>
        <w:t xml:space="preserve"> (보고서 파일)</w:t>
      </w:r>
    </w:p>
    <w:p w:rsidR="00000000" w:rsidDel="00000000" w:rsidP="00000000" w:rsidRDefault="00000000" w:rsidRPr="00000000" w14:paraId="00000018">
      <w:pPr>
        <w:shd w:fill="ffffff" w:val="clear"/>
        <w:spacing w:after="100" w:lineRule="auto"/>
        <w:ind w:left="1440" w:firstLine="0"/>
        <w:rPr>
          <w:color w:val="2d3b4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rtl w:val="0"/>
        </w:rPr>
        <w:t xml:space="preserve">ㄴ IoT_설계과제#1_README_윤서와진주.doc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rtl w:val="0"/>
        </w:rPr>
        <w:t xml:space="preserve"> (README 파일)</w:t>
      </w:r>
    </w:p>
    <w:p w:rsidR="00000000" w:rsidDel="00000000" w:rsidP="00000000" w:rsidRDefault="00000000" w:rsidRPr="00000000" w14:paraId="00000019">
      <w:pPr>
        <w:shd w:fill="ffffff" w:val="clear"/>
        <w:spacing w:after="100" w:lineRule="auto"/>
        <w:ind w:left="720" w:firstLine="0"/>
        <w:rPr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Design/</w:t>
      </w:r>
      <w:r w:rsidDel="00000000" w:rsidR="00000000" w:rsidRPr="00000000">
        <w:rPr>
          <w:color w:val="2d3b45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ffffff" w:val="clear"/>
        <w:spacing w:after="100" w:lineRule="auto"/>
        <w:ind w:left="1440" w:firstLine="0"/>
        <w:rPr>
          <w:color w:val="2d3b4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rtl w:val="0"/>
        </w:rPr>
        <w:t xml:space="preserve">ㄴ ys_designHomeWork_rpi_nodeMCU_MQTT/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rtl w:val="0"/>
        </w:rPr>
        <w:t xml:space="preserve"> (윤서 NodeMCU 코드가 있는 폴더)</w:t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ind w:left="2160" w:firstLine="0"/>
        <w:rPr>
          <w:color w:val="2d3b4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rtl w:val="0"/>
        </w:rPr>
        <w:t xml:space="preserve">ㄴ ys_designHomeWork_rpi_nodeMCU_MQTT.ino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rtl w:val="0"/>
        </w:rPr>
        <w:t xml:space="preserve"> (윤서 NodeMCU 코드)</w:t>
      </w:r>
    </w:p>
    <w:p w:rsidR="00000000" w:rsidDel="00000000" w:rsidP="00000000" w:rsidRDefault="00000000" w:rsidRPr="00000000" w14:paraId="0000001C">
      <w:pPr>
        <w:shd w:fill="ffffff" w:val="clear"/>
        <w:spacing w:after="100" w:lineRule="auto"/>
        <w:ind w:left="1440" w:firstLine="0"/>
        <w:rPr>
          <w:color w:val="2d3b4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rtl w:val="0"/>
        </w:rPr>
        <w:t xml:space="preserve">ㄴ jj_designHomeWork_rpi_nodeMCU_MQTT/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rtl w:val="0"/>
        </w:rPr>
        <w:t xml:space="preserve"> (진주 NodeMCU 코드가 있는 폴더)</w:t>
      </w:r>
    </w:p>
    <w:p w:rsidR="00000000" w:rsidDel="00000000" w:rsidP="00000000" w:rsidRDefault="00000000" w:rsidRPr="00000000" w14:paraId="0000001D">
      <w:pPr>
        <w:shd w:fill="ffffff" w:val="clear"/>
        <w:spacing w:after="100" w:lineRule="auto"/>
        <w:ind w:left="2160" w:firstLine="0"/>
        <w:rPr>
          <w:color w:val="2d3b4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rtl w:val="0"/>
        </w:rPr>
        <w:t xml:space="preserve">ㄴ jj_designHomeWork_rpi_nodeMCU_MQTT.ino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rtl w:val="0"/>
        </w:rPr>
        <w:t xml:space="preserve"> (진주 NodeMCU 코드)</w:t>
      </w:r>
    </w:p>
    <w:p w:rsidR="00000000" w:rsidDel="00000000" w:rsidP="00000000" w:rsidRDefault="00000000" w:rsidRPr="00000000" w14:paraId="0000001E">
      <w:pPr>
        <w:shd w:fill="ffffff" w:val="clear"/>
        <w:spacing w:after="100" w:lineRule="auto"/>
        <w:ind w:left="1440" w:firstLine="0"/>
        <w:rPr>
          <w:color w:val="2d3b4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rtl w:val="0"/>
        </w:rPr>
        <w:t xml:space="preserve">ㄴ templates/ 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rtl w:val="0"/>
        </w:rPr>
        <w:t xml:space="preserve">(html 파일이 있는 폴더)</w:t>
      </w:r>
    </w:p>
    <w:p w:rsidR="00000000" w:rsidDel="00000000" w:rsidP="00000000" w:rsidRDefault="00000000" w:rsidRPr="00000000" w14:paraId="0000001F">
      <w:pPr>
        <w:shd w:fill="ffffff" w:val="clear"/>
        <w:spacing w:after="100" w:lineRule="auto"/>
        <w:ind w:left="2160" w:firstLine="0"/>
        <w:rPr>
          <w:color w:val="2d3b4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rtl w:val="0"/>
        </w:rPr>
        <w:t xml:space="preserve">ㄴ index.html 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rtl w:val="0"/>
        </w:rPr>
        <w:t xml:space="preserve">(웹 서버의 html 파일)</w:t>
      </w:r>
    </w:p>
    <w:p w:rsidR="00000000" w:rsidDel="00000000" w:rsidP="00000000" w:rsidRDefault="00000000" w:rsidRPr="00000000" w14:paraId="00000020">
      <w:pPr>
        <w:shd w:fill="ffffff" w:val="clear"/>
        <w:spacing w:after="10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rtl w:val="0"/>
        </w:rPr>
        <w:t xml:space="preserve">ㄴ designHomeWork_rpi_server.py 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rtl w:val="0"/>
        </w:rPr>
        <w:t xml:space="preserve">(파이썬 웹서버 코드)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b w:val="1"/>
          <w:sz w:val="48"/>
          <w:szCs w:val="48"/>
        </w:rPr>
      </w:pPr>
      <w:bookmarkStart w:colFirst="0" w:colLast="0" w:name="_8nmdv866m395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How to set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yd4u3wcq4ut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NodeMCU 세팅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614613" cy="45161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451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각각의 NodeMCU코드 파일을 열고 연결할 Wifi정보를 입력한다.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395788" cy="98150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981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사용할 브로커 정보를 입력한다.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과제의 경우 위와 같이 제시된 공용 브로커를 사용하였다.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각각의 .ino 파일을 컴파일 한 후 적절하게 회로가 구성된 서로 다른 두 NodeMCU에 업로드한다.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회로 구성은 다음과 같아야 한다.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160" w:line="360" w:lineRule="auto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19638" cy="3541942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541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 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RELAY PIN (connected to USBLED)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DHT 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CDS 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g9yeqdlq2v1s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Web Server 세팅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24188" cy="117113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171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코드에 NodeMCU 코드에서와 동일한 MQTT 브로커 정보를 입력한다.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b w:val="1"/>
          <w:sz w:val="48"/>
          <w:szCs w:val="48"/>
        </w:rPr>
      </w:pPr>
      <w:bookmarkStart w:colFirst="0" w:colLast="0" w:name="_21hi6q7kvcj" w:id="5"/>
      <w:bookmarkEnd w:id="5"/>
      <w:r w:rsidDel="00000000" w:rsidR="00000000" w:rsidRPr="00000000">
        <w:rPr>
          <w:b w:val="1"/>
          <w:sz w:val="48"/>
          <w:szCs w:val="48"/>
          <w:rtl w:val="0"/>
        </w:rPr>
        <w:t xml:space="preserve">How to run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파일이 위치한 디렉토리( </w:t>
      </w:r>
      <w:r w:rsidDel="00000000" w:rsidR="00000000" w:rsidRPr="00000000">
        <w:rPr>
          <w:i w:val="1"/>
          <w:rtl w:val="0"/>
        </w:rPr>
        <w:t xml:space="preserve">[project root]/design/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 에서 다음과 같이 python 파일을 실행한다.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$ python3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d3b45"/>
                <w:rtl w:val="0"/>
              </w:rPr>
              <w:t xml:space="preserve">designHomeWork_rpi_server.py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커맨드로 서버를 실행하면 터미널에 다음과 같은 화면이 출력된다.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서버가 Mqtt 메시지를 받으면 다음과 같이 터미널에 log가 표시된다.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3395663" cy="178644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786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실행된 웹서버의 웹페이지의 메인 페이지로 접속하려면 브라우저에 다음 url을 입력하면 된다.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http://{서버 IP주소}:5000/iot/21900549/</w:t>
            </w:r>
          </w:p>
          <w:p w:rsidR="00000000" w:rsidDel="00000000" w:rsidP="00000000" w:rsidRDefault="00000000" w:rsidRPr="00000000" w14:paraId="00000054">
            <w:pPr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또는</w:t>
            </w:r>
          </w:p>
          <w:p w:rsidR="00000000" w:rsidDel="00000000" w:rsidP="00000000" w:rsidRDefault="00000000" w:rsidRPr="00000000" w14:paraId="00000055">
            <w:pPr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http://{서버 IP주소}:5000/iot/22100579/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브라우저에서 다음과 같은 화면을 확인할 수 있다.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4322975" cy="412908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2975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버튼을 통해서 NodeMCU의 LED와 USB LED를 조작하고, 온습도 및 조도 값을 읽어올 수 있다.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추가 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버튼을 누르지 않더라도 10초마다 한번씩 온습도값과 조도값이 업데이트된다.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