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Recherche de solutions 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langages de développement: pour le backend C++ (performance plus élevée que le python, consomme moins que le language de python,</w:t>
      </w:r>
      <w:r w:rsidDel="00000000" w:rsidR="00000000" w:rsidRPr="00000000">
        <w:rPr>
          <w:b w:val="1"/>
          <w:rtl w:val="0"/>
        </w:rPr>
        <w:t xml:space="preserve">Contrôle bas niveau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Utile pour gérer la mémoire et l’optimisation fin)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le frontend on a choisit le Vue.js au lieu du react car un framework plus simple, plus intuitif et avec une meilleure prise en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 de données pour l'historique des consommations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MySQL: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Rapide et efficace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pour les lectures et écritures fréquentes.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Facile à configurer et à gérer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avec un large écosystème.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Bonne scalabilité en lecture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(réplication facile).</w:t>
        <w:br w:type="textWrapping"/>
        <w:t xml:space="preserve">❌ </w:t>
      </w:r>
      <w:r w:rsidDel="00000000" w:rsidR="00000000" w:rsidRPr="00000000">
        <w:rPr>
          <w:b w:val="1"/>
          <w:rtl w:val="0"/>
        </w:rPr>
        <w:t xml:space="preserve">Moins flexible pour des données complexes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Pas idéal si les données ont une structure changeante.</w:t>
        <w:br w:type="textWrapping"/>
        <w:t xml:space="preserve">❌ </w:t>
      </w:r>
      <w:r w:rsidDel="00000000" w:rsidR="00000000" w:rsidRPr="00000000">
        <w:rPr>
          <w:b w:val="1"/>
          <w:rtl w:val="0"/>
        </w:rPr>
        <w:t xml:space="preserve">Moins performant pour les requêtes analytiques avancées</w:t>
      </w:r>
      <w:r w:rsidDel="00000000" w:rsidR="00000000" w:rsidRPr="00000000">
        <w:rPr>
          <w:rtl w:val="0"/>
        </w:rPr>
        <w:t xml:space="preserve"> par rapport à PostgreSQL.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Cas d’usage recommandé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Données bien structurées avec relations fixes (historique simple avec ID utilisateur, date, consommation).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web classiques où la rapidité en lecture est importante.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web: HTML(base), css(style)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REST pour permettre des communications entre la plateforme et les capteurs.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Frameworks de communication réseau (LoRa car c plus etendue et c parfait pour le campings.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serveur en redondance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architecture projet: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kbvz3clk1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Vue d’ensemble de l’architecture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système repose sur trois grandes parties 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Acquisition des données</w:t>
      </w:r>
      <w:r w:rsidDel="00000000" w:rsidR="00000000" w:rsidRPr="00000000">
        <w:rPr>
          <w:rtl w:val="0"/>
        </w:rPr>
        <w:t xml:space="preserve"> : Capteurs connectés qui collectent les données de consommation d’eau et d’électricité.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Transmission et stockage</w:t>
      </w:r>
      <w:r w:rsidDel="00000000" w:rsidR="00000000" w:rsidRPr="00000000">
        <w:rPr>
          <w:rtl w:val="0"/>
        </w:rPr>
        <w:t xml:space="preserve"> : Envoi des données via un réseau (LoRa) vers un serveur central.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Traitement et visualisation</w:t>
      </w:r>
      <w:r w:rsidDel="00000000" w:rsidR="00000000" w:rsidRPr="00000000">
        <w:rPr>
          <w:rtl w:val="0"/>
        </w:rPr>
        <w:t xml:space="preserve"> : Interface web permettant aux gestionnaires de surveiller et analyser les consommations.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Architecture technique détaillée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y6ns1fl5r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Acquisition des données (IoT)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Capteurs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Capteurs d’eau (débitmètres)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Capteurs d’électricité (compteurs Linky, télé-information)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Transmission des données via </w:t>
      </w:r>
      <w:r w:rsidDel="00000000" w:rsidR="00000000" w:rsidRPr="00000000">
        <w:rPr>
          <w:b w:val="1"/>
          <w:rtl w:val="0"/>
        </w:rPr>
        <w:t xml:space="preserve">LoRa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Passerelle (Gateway) pour récupérer les données et les envoyer au serveur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03yzjm5gs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(API et Base de données)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Serveur Backend (REST API en C++)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possibles</w:t>
      </w:r>
      <w:r w:rsidDel="00000000" w:rsidR="00000000" w:rsidRPr="00000000">
        <w:rPr>
          <w:rtl w:val="0"/>
        </w:rPr>
        <w:t xml:space="preserve"> : (C++), Express.js (Node.js)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Rôles 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Recevoir et stocker les données envoyées par les capteurs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Gérer les utilisateurs et les droits d’accès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Envoyer des alertes en cas d’anomalies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(stockage de l’historique des consommations)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 données bien structurées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Gestion des notifications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Alertes par </w:t>
      </w:r>
      <w:r w:rsidDel="00000000" w:rsidR="00000000" w:rsidRPr="00000000">
        <w:rPr>
          <w:b w:val="1"/>
          <w:rtl w:val="0"/>
        </w:rPr>
        <w:t xml:space="preserve">email, SMS ou notification push</w:t>
      </w:r>
      <w:r w:rsidDel="00000000" w:rsidR="00000000" w:rsidRPr="00000000">
        <w:rPr>
          <w:rtl w:val="0"/>
        </w:rPr>
        <w:t xml:space="preserve"> via Firebase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k0ep4b61h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(Interface utilisateur web et mobile)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Interface web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Fonctionnalités principales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Tableau de bord avec graphiques des consommations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des seuils d’alerte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Consultation des historiques et rapports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architecture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Capteurs IoT (eau &amp; électricité)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Passerelle LoRa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Serveur backend (C++ Node.js)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Base de données (MySQL)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API REST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Interface Web ( Vue.js)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2945"/>
        <w:tblGridChange w:id="0">
          <w:tblGrid>
            <w:gridCol w:w="1235"/>
            <w:gridCol w:w="2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Composant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Technologie recommandée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2360"/>
        <w:tblGridChange w:id="0">
          <w:tblGrid>
            <w:gridCol w:w="149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Capteurs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LoRa 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6830"/>
        <w:tblGridChange w:id="0">
          <w:tblGrid>
            <w:gridCol w:w="1505"/>
            <w:gridCol w:w="6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C++ Node.js (Express.js)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575"/>
        <w:tblGridChange w:id="0">
          <w:tblGrid>
            <w:gridCol w:w="1835"/>
            <w:gridCol w:w="3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Base de 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955"/>
        <w:tblGridChange w:id="0">
          <w:tblGrid>
            <w:gridCol w:w="1580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Frontend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Vue.js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0"/>
        <w:gridCol w:w="2345"/>
        <w:tblGridChange w:id="0">
          <w:tblGrid>
            <w:gridCol w:w="920"/>
            <w:gridCol w:w="2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2480"/>
        <w:tblGridChange w:id="0">
          <w:tblGrid>
            <w:gridCol w:w="1490"/>
            <w:gridCol w:w="2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Firebase, Twilio (SMS)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aszw1x6kk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Cette architecture permet :</w:t>
        <w:br w:type="textWrapping"/>
        <w:t xml:space="preserve">✅ Une collecte fiable des données via des </w:t>
      </w:r>
      <w:r w:rsidDel="00000000" w:rsidR="00000000" w:rsidRPr="00000000">
        <w:rPr>
          <w:b w:val="1"/>
          <w:rtl w:val="0"/>
        </w:rPr>
        <w:t xml:space="preserve">capteurs IoT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Un </w:t>
      </w:r>
      <w:r w:rsidDel="00000000" w:rsidR="00000000" w:rsidRPr="00000000">
        <w:rPr>
          <w:b w:val="1"/>
          <w:rtl w:val="0"/>
        </w:rPr>
        <w:t xml:space="preserve">serveur backend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robuste pour traiter et stocker les consommations.</w:t>
        <w:br w:type="textWrapping"/>
        <w:t xml:space="preserve">✅ Une </w:t>
      </w:r>
      <w:r w:rsidDel="00000000" w:rsidR="00000000" w:rsidRPr="00000000">
        <w:rPr>
          <w:b w:val="1"/>
          <w:rtl w:val="0"/>
        </w:rPr>
        <w:t xml:space="preserve">interface intuitive</w:t>
      </w:r>
      <w:r w:rsidDel="00000000" w:rsidR="00000000" w:rsidRPr="00000000">
        <w:rPr>
          <w:rtl w:val="0"/>
        </w:rPr>
        <w:t xml:space="preserve"> permettant aux gestionnaires de surveiller l’historique et recevoir des alertes.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