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339.7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/>
    <w:p/>
    <w:p/>
    <w:p/>
    <w:p/>
    <w:p/>
    <w:p/>
    <w:p>
      <w:r>
        <w:object>
          <v:shape id="_x0000_i1026" o:spt="75" type="#_x0000_t75" style="height:212.85pt;width:41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/>
    <w:p/>
    <w:p/>
    <w:p/>
    <w:p>
      <w:r>
        <w:object>
          <v:shape id="_x0000_i1030" o:spt="75" type="#_x0000_t75" style="height:369.2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>
            <o:LockedField>false</o:LockedField>
          </o:OLEObject>
        </w:object>
      </w:r>
    </w:p>
    <w:p/>
    <w:p/>
    <w:p/>
    <w:p/>
    <w:p/>
    <w:p/>
    <w:p/>
    <w:p/>
    <w:p/>
    <w:p/>
    <w:p/>
    <w:p/>
    <w:p/>
    <w:p>
      <w:r>
        <w:object>
          <v:shape id="_x0000_i1029" o:spt="75" type="#_x0000_t75" style="height:418pt;width:415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0">
            <o:LockedField>false</o:LockedField>
          </o:OLEObject>
        </w:objec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数据字典</w:t>
      </w:r>
    </w:p>
    <w:tbl>
      <w:tblPr>
        <w:tblStyle w:val="4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858"/>
        <w:gridCol w:w="1287"/>
        <w:gridCol w:w="1001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采购单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名称，条码，数量，购买时间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JS书店</w:t>
            </w:r>
          </w:p>
        </w:tc>
        <w:tc>
          <w:tcPr>
            <w:tcW w:w="1001" w:type="dxa"/>
            <w:vAlign w:val="top"/>
          </w:tcPr>
          <w:p>
            <w:r>
              <w:rPr>
                <w:rFonts w:hint="eastAsia"/>
              </w:rPr>
              <w:t>供应商</w:t>
            </w:r>
          </w:p>
        </w:tc>
        <w:tc>
          <w:tcPr>
            <w:tcW w:w="2430" w:type="dxa"/>
            <w:vAlign w:val="top"/>
          </w:tcPr>
          <w:p>
            <w:r>
              <w:rPr>
                <w:rFonts w:hint="eastAsia"/>
              </w:rPr>
              <w:t>JS书店需要购买的图书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书店退货单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名称，条码，数量，购买时间，退货时间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JS书店</w:t>
            </w:r>
          </w:p>
        </w:tc>
        <w:tc>
          <w:tcPr>
            <w:tcW w:w="1001" w:type="dxa"/>
            <w:vAlign w:val="top"/>
          </w:tcPr>
          <w:p>
            <w:r>
              <w:rPr>
                <w:rFonts w:hint="eastAsia"/>
              </w:rPr>
              <w:t>供应商</w:t>
            </w:r>
          </w:p>
        </w:tc>
        <w:tc>
          <w:tcPr>
            <w:tcW w:w="2430" w:type="dxa"/>
            <w:vAlign w:val="top"/>
          </w:tcPr>
          <w:p>
            <w:r>
              <w:rPr>
                <w:rFonts w:hint="eastAsia"/>
              </w:rPr>
              <w:t>3个月内未销售的全部或部分图书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其他书店订购单零售客户订购单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名称，条码，数量，购买时间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  <w:lang w:val="en-US" w:eastAsia="zh-CN"/>
              </w:rPr>
              <w:t>JS</w:t>
            </w:r>
            <w:r>
              <w:rPr>
                <w:rFonts w:hint="eastAsia"/>
              </w:rPr>
              <w:t>书店</w:t>
            </w:r>
          </w:p>
        </w:tc>
        <w:tc>
          <w:tcPr>
            <w:tcW w:w="1001" w:type="dxa"/>
            <w:vAlign w:val="top"/>
          </w:tcPr>
          <w:p>
            <w:r>
              <w:rPr>
                <w:rFonts w:hint="eastAsia"/>
              </w:rPr>
              <w:t>JS书店</w:t>
            </w:r>
          </w:p>
        </w:tc>
        <w:tc>
          <w:tcPr>
            <w:tcW w:w="2430" w:type="dxa"/>
            <w:vAlign w:val="top"/>
          </w:tcPr>
          <w:p>
            <w:r>
              <w:rPr>
                <w:rFonts w:hint="eastAsia"/>
              </w:rPr>
              <w:t>3个月内可全部或部分退货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82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库存</w:t>
            </w:r>
          </w:p>
        </w:tc>
        <w:tc>
          <w:tcPr>
            <w:tcW w:w="18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书名、作者、出版社、版次、印次、出版日期以及ISBN号、条码、定价</w:t>
            </w:r>
          </w:p>
        </w:tc>
        <w:tc>
          <w:tcPr>
            <w:tcW w:w="128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图书采购</w:t>
            </w:r>
          </w:p>
        </w:tc>
        <w:tc>
          <w:tcPr>
            <w:tcW w:w="100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退货处理，零售，批发</w:t>
            </w:r>
          </w:p>
        </w:tc>
        <w:tc>
          <w:tcPr>
            <w:tcW w:w="2430" w:type="dxa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日/月销售情况</w:t>
            </w:r>
          </w:p>
        </w:tc>
        <w:tc>
          <w:tcPr>
            <w:tcW w:w="185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日期，书名，条码，销售数目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图书订购</w:t>
            </w:r>
          </w:p>
        </w:tc>
        <w:tc>
          <w:tcPr>
            <w:tcW w:w="1001" w:type="dxa"/>
            <w:vAlign w:val="top"/>
          </w:tcPr>
          <w:p>
            <w:r>
              <w:rPr>
                <w:rFonts w:hint="eastAsia"/>
              </w:rPr>
              <w:t>零售、批发核对退货</w:t>
            </w:r>
          </w:p>
        </w:tc>
        <w:tc>
          <w:tcPr>
            <w:tcW w:w="2430" w:type="dxa"/>
            <w:vAlign w:val="top"/>
          </w:tcPr>
          <w:p>
            <w:r>
              <w:rPr>
                <w:rFonts w:hint="eastAsia"/>
              </w:rPr>
              <w:t>一日/次、一月/次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实型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元</w:t>
            </w:r>
          </w:p>
        </w:tc>
        <w:tc>
          <w:tcPr>
            <w:tcW w:w="3431" w:type="dxa"/>
            <w:gridSpan w:val="2"/>
            <w:vAlign w:val="top"/>
          </w:tcPr>
          <w:p>
            <w:r>
              <w:rPr>
                <w:rFonts w:hint="eastAsia"/>
              </w:rPr>
              <w:t>单价由条码可获得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总价格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实型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元</w:t>
            </w:r>
          </w:p>
        </w:tc>
        <w:tc>
          <w:tcPr>
            <w:tcW w:w="3431" w:type="dxa"/>
            <w:gridSpan w:val="2"/>
            <w:vAlign w:val="top"/>
          </w:tcPr>
          <w:p>
            <w:r>
              <w:rPr>
                <w:rFonts w:hint="eastAsia"/>
              </w:rPr>
              <w:t>总价格=单价*数量*码洋折扣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条码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7" w:type="dxa"/>
            <w:vAlign w:val="top"/>
          </w:tcPr>
          <w:p/>
        </w:tc>
        <w:tc>
          <w:tcPr>
            <w:tcW w:w="3431" w:type="dxa"/>
            <w:gridSpan w:val="2"/>
            <w:vAlign w:val="top"/>
          </w:tcPr>
          <w:p>
            <w:r>
              <w:rPr>
                <w:rFonts w:hint="eastAsia"/>
              </w:rPr>
              <w:t>条码可确定图书的其他信息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5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7" w:type="dxa"/>
            <w:vAlign w:val="top"/>
          </w:tcPr>
          <w:p/>
        </w:tc>
        <w:tc>
          <w:tcPr>
            <w:tcW w:w="3431" w:type="dxa"/>
            <w:gridSpan w:val="2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96CCB"/>
    <w:rsid w:val="73306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2017-04-11T10:33:55Z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