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Meters/bonwe</w:t>
      </w:r>
    </w:p>
    <w:p>
      <w:r>
        <w:t>洗涤说明</w:t>
      </w:r>
    </w:p>
    <w:p>
      <w:r>
        <w:t>常规程序</w:t>
      </w:r>
    </w:p>
    <w:p>
      <w:r>
        <w:t>不可漂白</w:t>
      </w:r>
    </w:p>
    <w:p>
      <w:r>
        <w:t>悬挂晾干</w:t>
      </w:r>
    </w:p>
    <w:p>
      <w:r>
        <w:t>熨斗底板最高温度110℃C</w:t>
      </w:r>
    </w:p>
    <w:p>
      <w:r>
        <w:t>?常规干洗</w:t>
      </w:r>
    </w:p>
    <w:p>
      <w:r>
        <w:t>注意事项：</w:t>
      </w:r>
    </w:p>
    <w:p>
      <w:r>
        <w:t>分开洗涤，不宜长时间漫泡，有</w:t>
      </w:r>
    </w:p>
    <w:p>
      <w:r>
        <w:t>钮扣或拉链的服饰先将纽扣或拉链</w:t>
      </w:r>
    </w:p>
    <w:p>
      <w:r>
        <w:t>扣好，熨烫时采用仅蒸汽熨烫。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