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F1"/>
            <w:tcBorders>
              <w:top w:val="single" w:sz="18" w:space="0" w:color="D8C888"/>
              <w:left w:val="single" w:sz="18" w:space="0" w:color="D8C888"/>
              <w:bottom w:val="single" w:sz="18" w:space="0" w:color="D8C888"/>
              <w:right w:val="single" w:sz="18" w:space="0" w:color="D8C888"/>
              <w:insideH w:val="single" w:sz="18" w:space="0" w:color="D8C888"/>
              <w:insideV w:val="single" w:sz="18" w:space="0" w:color="D8C88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C4635"/>
                <w:sz w:val="44"/>
              </w:rPr>
              <w:t>Chatviva Slim Flutter 静态 Demo 补充说明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6B5A49"/>
                <w:sz w:val="21"/>
              </w:rPr>
              <w:t>基于当前功能架构、技术框架和最新业务决策整理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6B5A49"/>
                <w:sz w:val="18"/>
              </w:rPr>
              <w:t>版本：V1.0｜适用：产品、设计、Flutter 前端、后端与运营配置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F1"/>
            <w:tcBorders>
              <w:top w:val="single" w:sz="12" w:space="0" w:color="5E6B45"/>
              <w:left w:val="single" w:sz="12" w:space="0" w:color="5E6B45"/>
              <w:bottom w:val="single" w:sz="12" w:space="0" w:color="5E6B45"/>
              <w:right w:val="single" w:sz="12" w:space="0" w:color="5E6B45"/>
              <w:insideH w:val="single" w:sz="12" w:space="0" w:color="5E6B45"/>
              <w:insideV w:val="single" w:sz="12" w:space="0" w:color="5E6B45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E6B45"/>
                <w:sz w:val="22"/>
              </w:rPr>
              <w:t>本次已确认的产品边界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Demo 类型：Flutter 静态 Demo。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目标市场：美国 / 墨西哥。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Demo 范围：所有页面均需可演示。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App 名称：Chatviva Slim。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Logo：预留占位，后续替换。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商品信息：通过接口获取，由单独管理后台维护，本次 Demo 预留接口和状态。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1. Demo 目标与交付口径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这版 Demo 的目标不是先做完整商业系统，而是用 Flutter 跑通一个可演示、可点击、可讲故事的产品闭环：从扫码激活、认识 Sunny、完成 Onboarding，到 Today Ritual、Journey 成长反馈、Sunny Chat 陪伴，再到 Collection 承接复购。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建议口径</w:t>
            </w:r>
          </w:p>
        </w:tc>
      </w:tr>
      <w:tr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Demo 形态</w:t>
            </w:r>
          </w:p>
        </w:tc>
        <w:tc>
          <w:tcPr>
            <w:tcW w:type="dxa" w:w="84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Flutter 静态 Demo，可使用 Mock API / 本地 JSON 数据驱动。界面、状态和流程尽量接近真实产品。</w:t>
            </w:r>
          </w:p>
        </w:tc>
      </w:tr>
      <w:tr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演示对象</w:t>
            </w:r>
          </w:p>
        </w:tc>
        <w:tc>
          <w:tcPr>
            <w:tcW w:type="dxa" w:w="84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内部管理层、合作方、投资人、研发评审、UI 评审。</w:t>
            </w:r>
          </w:p>
        </w:tc>
      </w:tr>
      <w:tr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演示重点</w:t>
            </w:r>
          </w:p>
        </w:tc>
        <w:tc>
          <w:tcPr>
            <w:tcW w:type="dxa" w:w="84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产品 + AI 陪伴 + 代餐使用 + 30 天生命力旅程 + 复购承接。</w:t>
            </w:r>
          </w:p>
        </w:tc>
      </w:tr>
      <w:tr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不建议在 Demo 阶段投入过深的部分</w:t>
            </w:r>
          </w:p>
        </w:tc>
        <w:tc>
          <w:tcPr>
            <w:tcW w:type="dxa" w:w="84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真实支付、真实物流、完整会员体系、复杂后台权限、所有异常健康场景的真实业务处理。</w:t>
            </w:r>
          </w:p>
        </w:tc>
      </w:tr>
      <w:tr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必须预留的真实化能力</w:t>
            </w:r>
          </w:p>
        </w:tc>
        <w:tc>
          <w:tcPr>
            <w:tcW w:type="dxa" w:w="84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商品接口、Sunny Chat 接真实大模型、语言/地区/单位、隐私与健康授权、用户数据结构。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2. 全量页面地图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以下页面建议全部可点击演示。Flutter 静态 Demo 可以优先使用本地 Mock 数据，但路由和组件命名应贴近未来正式工程，避免后续返工。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45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 / 状态</w:t>
            </w:r>
          </w:p>
        </w:tc>
        <w:tc>
          <w:tcPr>
            <w:tcW w:type="dxa" w:w="540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演示要点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启动与激活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Splash / Region &amp; Language / 激活码绑定 / 登录注册 / 权益确认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展示 Chatviva Slim 品牌、美国/墨西哥市场入口、扫码激活后进入 Sunny 陪伴关系。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Onboarding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欢迎 Sunny / 数据授权 / 基础资料 / 目标设置 / 产品使用节奏 / 风险筛查 / 提醒时间 / Journey 生成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从工具感转向陪伴感，所有问题都要解释为什么要问，降低用户压力。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Today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Today 首页 / 代餐记录 / 饮水记录 / 体重记录 / 状态反馈 / 睡眠反馈 / 今日总结 / 未完成提醒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30 秒内完成核心操作，完成后立刻有 Sunny 温柔反馈。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Journey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30 天进度 / Solar Aura 点亮 / 阶段目标 / Vitality Dashboard / Day Map / 里程碑 / 徽章 / Day 30 报告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强调成长，不强调失败；展示 Day 12 和 Day 30 两个典型状态。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Chat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Sunny 对话 / 快捷打卡 / 计划调整 / 产品问答 / 情绪支持 / 食物分析占位 / 安全兜底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接真实大模型，但所有业务动作通过意图识别和路由框架控制。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Collection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产品系列 / 商品列表 / 商品详情 / Journey Extension 推荐 / 订单入口占位 / 会员权益占位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商品数据来自接口，Demo 用 Mock API；视觉上像生命力作品馆，不像普通货架。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Profile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个人资料 / 目标信息 / 单位设置 / 语言设置 / 提醒设置 / 会员 / 订单 / 成就 / 隐私与帮助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用户可以看到自己的旅程、权益和设置。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通用状态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Loading / Empty / Error / Weak Network / Permission / No Data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静态 Demo 也要展示关键空状态，方便前端后续复用。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3. 核心页面演示脚本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8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演示顺序</w:t>
            </w:r>
          </w:p>
        </w:tc>
        <w:tc>
          <w:tcPr>
            <w:tcW w:type="dxa" w:w="216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734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建议演示内容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01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Splash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显示 Chatviva Slim 名称、Logo 占位、柔和米色背景和太阳光感动效占位。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02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Region &amp; Language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默认美国英语，可切换墨西哥西语；单位跟随地区默认，但用户可修改。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03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Activation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输入或展示已识别的产品激活码，绑定 Solar Protein 权益。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04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Sunny Welcome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Sunny 用一句温柔开场建立关系：不是命令用户减肥，而是陪用户走完 30 天。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05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Onboarding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填写年龄、身高、体重、目标、使用节奏、提醒时间，并完成风险筛查。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06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Today Day 1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完成代餐、饮水、体重、状态、睡眠反馈；完成后进度点亮。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07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Sunny Chat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用户输入“今天有点饿，还没喝够水”，Sunny 识别意图并给出轻量建议。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08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Journey Day 12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展示 40% 进度、生命力指数、完成率、里程碑预告。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09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Milestone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Day 7 / Day 14 / Day 21 / Day 28 徽章卡片和 Sunny 阶段总结。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10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Day 30 Report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展示 30 天报告、完成率、坚持天数、体重趋势、生命力变化、毕业祝福。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11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Collection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根据下一阶段方向推荐产品，商品接口预留。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12</w:t>
            </w:r>
          </w:p>
        </w:tc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Profile</w:t>
            </w:r>
          </w:p>
        </w:tc>
        <w:tc>
          <w:tcPr>
            <w:tcW w:type="dxa" w:w="73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查看个人资料、单位、隐私授权、提醒、订单和成就。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4. Onboarding 风险筛查建议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Chatviva Slim 主卖代餐粉和周边保健产品，风险筛查的核心不是做诊断，而是判断用户是否适合进入普通 30 天减脂陪伴旅程，以及哪些用户必须看到专业咨询提示、降低目标或暂停推荐。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F1"/>
            <w:tcBorders>
              <w:top w:val="single" w:sz="12" w:space="0" w:color="5E6B45"/>
              <w:left w:val="single" w:sz="12" w:space="0" w:color="5E6B45"/>
              <w:bottom w:val="single" w:sz="12" w:space="0" w:color="5E6B45"/>
              <w:right w:val="single" w:sz="12" w:space="0" w:color="5E6B45"/>
              <w:insideH w:val="single" w:sz="12" w:space="0" w:color="5E6B45"/>
              <w:insideV w:val="single" w:sz="12" w:space="0" w:color="5E6B45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E6B45"/>
                <w:sz w:val="22"/>
              </w:rPr>
              <w:t>筛查设计原则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问题要少、解释要清楚、语气要轻。建议把风险筛查包装为“为了给你更安全的 30 天计划，我们需要确认几个基础情况”，不要做成冰冷的医疗问卷。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5E6B45"/>
          <w:sz w:val="25"/>
        </w:rPr>
        <w:t>4.1 必问字段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65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字段类别</w:t>
            </w:r>
          </w:p>
        </w:tc>
        <w:tc>
          <w:tcPr>
            <w:tcW w:type="dxa" w:w="432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建议问题</w:t>
            </w:r>
          </w:p>
        </w:tc>
        <w:tc>
          <w:tcPr>
            <w:tcW w:type="dxa" w:w="439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产品处理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年龄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你的年龄范围是？18 岁以下 / 18-34 / 35-50 / 51-64 / 65+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18 岁以下不进入减重旅程；65+ 进入谨慎模式，建议咨询专业人士。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孕期与哺乳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你目前是否怀孕、备孕或正在哺乳？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是：不推荐进入减脂旅程，展示咨询专业人士提示。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身高体重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当前身高、体重、目标体重。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用于 BMI 粗筛和目标合理性判断。BMI 过低或目标过激时阻断减脂目标。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慢病与特殊情况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是否有糖尿病、肾病、肝病、心脏病、严重高血压、甲状腺疾病、癌症治疗中、术后恢复等情况？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有：进入谨慎模式，Sunny 不给医疗建议，提示先确认是否适合代餐。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药物使用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是否正在使用降糖药、胰岛素、减重药、利尿剂、抗凝药、甲状腺药、长期激素或精神类药物？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有：提示需确认药物与饮食计划的安全性，避免大幅调整饮食。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过敏与禁忌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是否对乳制品、豆类、坚果、麸质、咖啡因或产品成分过敏/不耐受？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与 SKU 成分匹配；有冲突时不推荐相关产品。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饮食风险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近期是否经常极低热量饮食、连续禁食、催吐、使用泻药/减肥药控制体重？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是：阻断普通减脂旅程，转为支持性提示，避免继续强化减重。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情绪风险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最近是否因为体重或饮食产生强烈自责、失控、绝望，或有伤害自己的想法？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高风险：立即进入安全兜底，不再提供减重策略，并建议寻求即时帮助。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目标合理性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你希望多久达到目标？每周期望减多少？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超过温和范围时，Sunny 引导调整为更安全、可持续的目标。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产品使用计划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你计划用产品替代哪一餐？早餐 / 午餐 / 晚餐 / 不确定。</w:t>
            </w:r>
          </w:p>
        </w:tc>
        <w:tc>
          <w:tcPr>
            <w:tcW w:type="dxa" w:w="43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用于生成 Today Ritual，不建议默认替代多餐。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5E6B45"/>
          <w:sz w:val="25"/>
        </w:rPr>
        <w:t>4.2 风险分层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81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用户情况</w:t>
            </w:r>
          </w:p>
        </w:tc>
        <w:tc>
          <w:tcPr>
            <w:tcW w:type="dxa" w:w="302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App 处理方式</w:t>
            </w:r>
          </w:p>
        </w:tc>
        <w:tc>
          <w:tcPr>
            <w:tcW w:type="dxa" w:w="237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Sunny 话术方向</w:t>
            </w:r>
          </w:p>
        </w:tc>
      </w:tr>
      <w:tr>
        <w:tc>
          <w:tcPr>
            <w:tcW w:type="dxa" w:w="15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P0 阻断 / 转介</w:t>
            </w:r>
          </w:p>
        </w:tc>
        <w:tc>
          <w:tcPr>
            <w:tcW w:type="dxa" w:w="38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18 岁以下；孕期/哺乳；BMI 过低；疑似进食障碍；严重情绪危机；明确对产品成分过敏；严重疾病未获专业确认。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不生成普通 Slim Journey；显示安全提示；可进入非减重陪伴或退出。</w:t>
            </w:r>
          </w:p>
        </w:tc>
        <w:tc>
          <w:tcPr>
            <w:tcW w:type="dxa" w:w="23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先关怀，再明确说明这类情况不适合普通减重计划。</w:t>
            </w:r>
          </w:p>
        </w:tc>
      </w:tr>
      <w:tr>
        <w:tc>
          <w:tcPr>
            <w:tcW w:type="dxa" w:w="15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P1 谨慎进入</w:t>
            </w:r>
          </w:p>
        </w:tc>
        <w:tc>
          <w:tcPr>
            <w:tcW w:type="dxa" w:w="38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慢病、用药、65+、术后恢复、目标过快、近期极端节食但无危机。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允许继续浏览，但需要确认提示；计划强度降低；不做强推荐。</w:t>
            </w:r>
          </w:p>
        </w:tc>
        <w:tc>
          <w:tcPr>
            <w:tcW w:type="dxa" w:w="23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强调温和、稳定、先确认安全，不承诺效果。</w:t>
            </w:r>
          </w:p>
        </w:tc>
      </w:tr>
      <w:tr>
        <w:tc>
          <w:tcPr>
            <w:tcW w:type="dxa" w:w="15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P2 可进入</w:t>
            </w:r>
          </w:p>
        </w:tc>
        <w:tc>
          <w:tcPr>
            <w:tcW w:type="dxa" w:w="38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成年人，无明显禁忌，目标合理，愿意每日记录。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生成 30 天 Slim Journey。</w:t>
            </w:r>
          </w:p>
        </w:tc>
        <w:tc>
          <w:tcPr>
            <w:tcW w:type="dxa" w:w="23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以陪伴、鼓励和具体行动为主。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5. 关于 Vitality Score 计算公式的解释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这里的“计算公式”不是指医学意义上的健康评分，也不是减脂效果预测，而是指 App 里 Vitality Dashboard 如何把用户每天记录的行为转化为可视化指标。建议在 Demo 中先采用简单、透明、低风险的行为完成度算法，后续再根据真实数据迭代。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F1"/>
            <w:tcBorders>
              <w:top w:val="single" w:sz="12" w:space="0" w:color="5E6B45"/>
              <w:left w:val="single" w:sz="12" w:space="0" w:color="5E6B45"/>
              <w:bottom w:val="single" w:sz="12" w:space="0" w:color="5E6B45"/>
              <w:right w:val="single" w:sz="12" w:space="0" w:color="5E6B45"/>
              <w:insideH w:val="single" w:sz="12" w:space="0" w:color="5E6B45"/>
              <w:insideV w:val="single" w:sz="12" w:space="0" w:color="5E6B45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E6B45"/>
                <w:sz w:val="22"/>
              </w:rPr>
              <w:t>重要边界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Vitality Score 只能表达“今日/近期习惯完成情况”，不能表达用户真实健康水平、疾病风险或产品效果。界面文案建议使用“Vitality Today / 今日生命力状态”，避免让用户误解为医学评分。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97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Demo 建议算法</w:t>
            </w:r>
          </w:p>
        </w:tc>
        <w:tc>
          <w:tcPr>
            <w:tcW w:type="dxa" w:w="288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展示文案</w:t>
            </w:r>
          </w:p>
        </w:tc>
      </w:tr>
      <w:tr>
        <w:tc>
          <w:tcPr>
            <w:tcW w:type="dxa" w:w="18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Ritual Completion</w:t>
            </w:r>
          </w:p>
        </w:tc>
        <w:tc>
          <w:tcPr>
            <w:tcW w:type="dxa" w:w="59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今日已完成任务数 / 今日计划任务数。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Today Ritual 完成度。</w:t>
            </w:r>
          </w:p>
        </w:tc>
      </w:tr>
      <w:tr>
        <w:tc>
          <w:tcPr>
            <w:tcW w:type="dxa" w:w="18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Product Ritual</w:t>
            </w:r>
          </w:p>
        </w:tc>
        <w:tc>
          <w:tcPr>
            <w:tcW w:type="dxa" w:w="59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今日是否完成产品使用记录；完成=100，未完成=0。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今天是否完成产品仪式。</w:t>
            </w:r>
          </w:p>
        </w:tc>
      </w:tr>
      <w:tr>
        <w:tc>
          <w:tcPr>
            <w:tcW w:type="dxa" w:w="18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Hydration</w:t>
            </w:r>
          </w:p>
        </w:tc>
        <w:tc>
          <w:tcPr>
            <w:tcW w:type="dxa" w:w="59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今日饮水量 / 目标饮水量，最高封顶 100。默认目标 2000ml，用户可设置。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饮水目标进度。</w:t>
            </w:r>
          </w:p>
        </w:tc>
      </w:tr>
      <w:tr>
        <w:tc>
          <w:tcPr>
            <w:tcW w:type="dxa" w:w="18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Weight Check</w:t>
            </w:r>
          </w:p>
        </w:tc>
        <w:tc>
          <w:tcPr>
            <w:tcW w:type="dxa" w:w="59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今日是否记录体重；记录=100，未记录=0。可引导购买体脂秤或手动填写。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体重记录完成。</w:t>
            </w:r>
          </w:p>
        </w:tc>
      </w:tr>
      <w:tr>
        <w:tc>
          <w:tcPr>
            <w:tcW w:type="dxa" w:w="18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Mood Check</w:t>
            </w:r>
          </w:p>
        </w:tc>
        <w:tc>
          <w:tcPr>
            <w:tcW w:type="dxa" w:w="59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今日是否选择状态感受；记录=100，未记录=0。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状态反馈完成。</w:t>
            </w:r>
          </w:p>
        </w:tc>
      </w:tr>
      <w:tr>
        <w:tc>
          <w:tcPr>
            <w:tcW w:type="dxa" w:w="18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Sleep Check</w:t>
            </w:r>
          </w:p>
        </w:tc>
        <w:tc>
          <w:tcPr>
            <w:tcW w:type="dxa" w:w="59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今日是否记录睡眠情况；记录=100，未记录=0。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睡眠反馈完成。</w:t>
            </w:r>
          </w:p>
        </w:tc>
      </w:tr>
      <w:tr>
        <w:tc>
          <w:tcPr>
            <w:tcW w:type="dxa" w:w="18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Consistency</w:t>
            </w:r>
          </w:p>
        </w:tc>
        <w:tc>
          <w:tcPr>
            <w:tcW w:type="dxa" w:w="59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近 7 天有记录的天数 / 7，或近 30 天有记录的天数 / 30。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坚持节奏。</w:t>
            </w:r>
          </w:p>
        </w:tc>
      </w:tr>
      <w:tr>
        <w:tc>
          <w:tcPr>
            <w:tcW w:type="dxa" w:w="18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Vitality Score</w:t>
            </w:r>
          </w:p>
        </w:tc>
        <w:tc>
          <w:tcPr>
            <w:tcW w:type="dxa" w:w="597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建议权重：产品记录 25% + 饮水 25% + 体重记录 15% + 状态反馈 15% + 睡眠反馈 10% + 连续性 10%。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今日生命力指数。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后续正式版可以根据实际用户行为把权重做成后台配置项。Demo 阶段不需要复杂算法，重点是让用户看到“我今天做了什么，所以被点亮了”。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6. 美国 / 墨西哥市场的语言、单位与合规占位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5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08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美国默认</w:t>
            </w:r>
          </w:p>
        </w:tc>
        <w:tc>
          <w:tcPr>
            <w:tcW w:type="dxa" w:w="208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墨西哥默认</w:t>
            </w:r>
          </w:p>
        </w:tc>
        <w:tc>
          <w:tcPr>
            <w:tcW w:type="dxa" w:w="475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Demo 处理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语言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English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Spanish</w:t>
            </w:r>
          </w:p>
        </w:tc>
        <w:tc>
          <w:tcPr>
            <w:tcW w:type="dxa" w:w="47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首次进入可选择；所有文案资源预留 i18n key。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体重单位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lb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kg</w:t>
            </w:r>
          </w:p>
        </w:tc>
        <w:tc>
          <w:tcPr>
            <w:tcW w:type="dxa" w:w="47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用户可在 Profile 中切换。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身高单位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ft/in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cm</w:t>
            </w:r>
          </w:p>
        </w:tc>
        <w:tc>
          <w:tcPr>
            <w:tcW w:type="dxa" w:w="47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用户可在 Profile 中切换。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饮水单位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fl oz / ml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ml</w:t>
            </w:r>
          </w:p>
        </w:tc>
        <w:tc>
          <w:tcPr>
            <w:tcW w:type="dxa" w:w="47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内部统一存 ml，展示按地区转换。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时区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用户设备时区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用户设备时区</w:t>
            </w:r>
          </w:p>
        </w:tc>
        <w:tc>
          <w:tcPr>
            <w:tcW w:type="dxa" w:w="47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Reminder 和 Sunny 触发按用户本地时间。</w:t>
            </w:r>
          </w:p>
        </w:tc>
      </w:tr>
      <w:tr>
        <w:tc>
          <w:tcPr>
            <w:tcW w:type="dxa" w:w="16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隐私授权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Privacy Policy + Terms + Health Disclaimer</w:t>
            </w:r>
          </w:p>
        </w:tc>
        <w:tc>
          <w:tcPr>
            <w:tcW w:type="dxa" w:w="208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Privacy Notice + Consent for sensitive health data</w:t>
            </w:r>
          </w:p>
        </w:tc>
        <w:tc>
          <w:tcPr>
            <w:tcW w:type="dxa" w:w="47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Demo 中必须展示入口和勾选状态。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7. 商品与管理后台预留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商品信息通过接口获取，由独立管理后台维护。Flutter 静态 Demo 不需要实现真实后台，但页面结构、数据字段和空状态应提前设计。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接口/数据</w:t>
            </w:r>
          </w:p>
        </w:tc>
        <w:tc>
          <w:tcPr>
            <w:tcW w:type="dxa" w:w="540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Demo 字段</w:t>
            </w:r>
          </w:p>
        </w:tc>
        <w:tc>
          <w:tcPr>
            <w:tcW w:type="dxa" w:w="302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Product List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productId、name、series、image、tag、shortDescription、priceDisplay、status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用于 Collection 列表。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Product Detail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ingredients、usage、flavor、spec、benefits、warnings、faq、purchaseUrl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warnings 用于过敏与禁忌提示。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Recommendation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journeyDay、extensionDirection、recommendedProductIds、reason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Day 28 / Day 30 触发。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Order Placeholder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orderId、status、displayUrl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Demo 只展示入口，不做支付。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Membership</w:t>
            </w:r>
          </w:p>
        </w:tc>
        <w:tc>
          <w:tcPr>
            <w:tcW w:type="dxa" w:w="540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planName、expireAt、benefits、source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与激活码权益绑定。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8. 隐私、免责声明与用户授权建议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19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建议文案方向</w:t>
            </w:r>
          </w:p>
        </w:tc>
        <w:tc>
          <w:tcPr>
            <w:tcW w:type="dxa" w:w="252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交互要求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首次授权</w:t>
            </w:r>
          </w:p>
        </w:tc>
        <w:tc>
          <w:tcPr>
            <w:tcW w:type="dxa" w:w="61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我们会使用你的基础资料、每日记录和产品使用情况，帮助 Sunny 生成更适合你的 30 天计划。</w:t>
            </w:r>
          </w:p>
        </w:tc>
        <w:tc>
          <w:tcPr>
            <w:tcW w:type="dxa" w:w="25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必须主动勾选，不默认同意。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健康边界</w:t>
            </w:r>
          </w:p>
        </w:tc>
        <w:tc>
          <w:tcPr>
            <w:tcW w:type="dxa" w:w="61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Chatviva Slim 提供生活方式和产品使用陪伴，不提供医疗诊断或治疗建议。</w:t>
            </w:r>
          </w:p>
        </w:tc>
        <w:tc>
          <w:tcPr>
            <w:tcW w:type="dxa" w:w="25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Onboarding 和 Chat 安全兜底中出现。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AI 边界</w:t>
            </w:r>
          </w:p>
        </w:tc>
        <w:tc>
          <w:tcPr>
            <w:tcW w:type="dxa" w:w="61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Sunny 的建议可能不适用于所有人，如你有疾病、用药、孕期或特殊情况，请先咨询专业人士。</w:t>
            </w:r>
          </w:p>
        </w:tc>
        <w:tc>
          <w:tcPr>
            <w:tcW w:type="dxa" w:w="25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Chat 首次使用和高风险输入时展示。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图片上传</w:t>
            </w:r>
          </w:p>
        </w:tc>
        <w:tc>
          <w:tcPr>
            <w:tcW w:type="dxa" w:w="61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上传食物图片仅用于本次分析和改善你的记录体验。</w:t>
            </w:r>
          </w:p>
        </w:tc>
        <w:tc>
          <w:tcPr>
            <w:tcW w:type="dxa" w:w="25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上传前提示用途和保存策略。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数据权利</w:t>
            </w:r>
          </w:p>
        </w:tc>
        <w:tc>
          <w:tcPr>
            <w:tcW w:type="dxa" w:w="61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用户可以查看、修改、删除个人资料和记录。</w:t>
            </w:r>
          </w:p>
        </w:tc>
        <w:tc>
          <w:tcPr>
            <w:tcW w:type="dxa" w:w="25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Profile 隐私设置中保留入口。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9. Flutter 静态 Demo 的工程建议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856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建议实现</w:t>
            </w:r>
          </w:p>
        </w:tc>
      </w:tr>
      <w:tr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数据源</w:t>
            </w:r>
          </w:p>
        </w:tc>
        <w:tc>
          <w:tcPr>
            <w:tcW w:type="dxa" w:w="85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使用本地 JSON Mock 数据，接口层保持 Repository 抽象，后续可替换为真实 API。</w:t>
            </w:r>
          </w:p>
        </w:tc>
      </w:tr>
      <w:tr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路由</w:t>
            </w:r>
          </w:p>
        </w:tc>
        <w:tc>
          <w:tcPr>
            <w:tcW w:type="dxa" w:w="85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go_router + StatefulShellRoute，五大 Tab 保持独立导航栈。</w:t>
            </w:r>
          </w:p>
        </w:tc>
      </w:tr>
      <w:tr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状态管理</w:t>
            </w:r>
          </w:p>
        </w:tc>
        <w:tc>
          <w:tcPr>
            <w:tcW w:type="dxa" w:w="85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Riverpod 管理 Today、Journey、Chat、Collection、Profile 状态。</w:t>
            </w:r>
          </w:p>
        </w:tc>
      </w:tr>
      <w:tr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组件</w:t>
            </w:r>
          </w:p>
        </w:tc>
        <w:tc>
          <w:tcPr>
            <w:tcW w:type="dxa" w:w="85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RitualCard、ProgressRing、SunnyBubble、ProductCard、VitalityMetricCard、BadgeCard。</w:t>
            </w:r>
          </w:p>
        </w:tc>
      </w:tr>
      <w:tr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设计 Token</w:t>
            </w:r>
          </w:p>
        </w:tc>
        <w:tc>
          <w:tcPr>
            <w:tcW w:type="dxa" w:w="85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沿用当前 Luckdate 色彩体系：Moon Beige、Vitality Sage、Solar Sand、Chocolate Brown、Cloud Ivory。</w:t>
            </w:r>
          </w:p>
        </w:tc>
      </w:tr>
      <w:tr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Chat</w:t>
            </w:r>
          </w:p>
        </w:tc>
        <w:tc>
          <w:tcPr>
            <w:tcW w:type="dxa" w:w="85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Demo 可以接真实大模型，但 Key 不放在客户端，必须经由后端或临时安全网关转发。</w:t>
            </w:r>
          </w:p>
        </w:tc>
      </w:tr>
      <w:tr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多语言</w:t>
            </w:r>
          </w:p>
        </w:tc>
        <w:tc>
          <w:tcPr>
            <w:tcW w:type="dxa" w:w="85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先建立 i18n key，不要求所有内容在第一版全部翻译完成，但结构必须预留。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10. Demo 验收清单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所有底部 Tab 可以点击切换，并保留各自页面状态。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Onboarding 能从第一页走到 Journey 生成页。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Today Ritual 的五类记录都能完成，并更新完成状态。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饮水目标默认为 2000ml，用户可看到可设置入口。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体重记录支持手动填写，并有体脂秤购买/绑定引导占位。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Journey 至少展示 Day 1、Day 12、Day 30 三种状态。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Sunny Chat 能完成基础对话、快捷打卡、计划调整和安全兜底。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Collection 能展示商品列表、详情和推荐入口，但订单支付可占位。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Profile 能展示用户资料、单位、语言、提醒、隐私、订单和成就。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所有关键页面有 Loading、Empty、Error 或权限提示状态。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11. 参考依据与后续待确认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产品定位、旅程和 Sunny 人格来自《ChatViva Slim 功能架构说明文档 V1.0》。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Flutter、API、Journey 配置化和 AI 架构来自《ChatViva Slim 前后端技术框架文档》。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美国市场的健康产品宣传应避免疾病治疗承诺，健康/减重相关宣称需有充分证据支持。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墨西哥市场涉及健康状态等敏感个人数据时，需要更明确的告知与同意机制。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正式上线前必须由法务和营养/医学顾问复核隐私、免责声明、产品禁忌和广告宣称。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5A49"/>
        <w:sz w:val="16"/>
      </w:rPr>
      <w:t>Luckdate × Chatviva Slim ｜ Grow Toward The Light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5A49"/>
        <w:sz w:val="16"/>
      </w:rPr>
      <w:t>Chatviva Slim ｜ 内部 Demo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F2A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E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E6B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E6B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5C46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color w:val="2F2A24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F2A24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