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t xml:space="preserve">KidsPhonics Research Paper Review</w:t>
      </w:r>
    </w:p>
    <w:p>
      <w:pPr>
        <w:pStyle w:val="Subtitle"/>
      </w:pPr>
      <w:r>
        <w:rPr/>
        <w:t xml:space="preserve">Chapters 1–3 at Chapter 4 Working Draft</w:t>
      </w:r>
    </w:p>
    <w:p>
      <w:pPr>
        <w:pStyle w:val="Subtitle"/>
      </w:pPr>
      <w:r>
        <w:rPr/>
        <w:t xml:space="preserve">Petsa ng review: 25 October 2026</w:t>
      </w:r>
    </w:p>
    <w:p>
      <w:pPr>
        <w:pStyle w:val="Normal"/>
      </w:pPr>
      <w:r>
        <w:rPr/>
        <w:t xml:space="preserve">Nasuri ko ang Chapters 1–3, ang working draft ng Chapter 4, at ang mga diagram na nakapaloob sa dalawang dokumento. Nag-check din ako ng ilang references laban sa mismong publication.</w:t>
      </w:r>
    </w:p>
    <w:p>
      <w:pPr>
        <w:pStyle w:val="Normal"/>
      </w:pPr>
      <w:r>
        <w:rPr>
          <w:b/>
        </w:rPr>
        <w:t xml:space="preserve">May malinaw na direksiyon ang research ninyo, pero kailangan pang patibayin ang ebidensiya, methodology, at system documentation bago ito maging final manuscript.</w:t>
      </w:r>
      <w:r>
        <w:rPr/>
        <w:t xml:space="preserve"> Sa diagrams, mayroon na kayong panimula; ang pinakamalaking kulang ay ang pagpapakita kung paano ginagamit ang app, paano gumagalaw ang data, at paano natutugunan ng features ang natukoy na problema.</w:t>
      </w:r>
    </w:p>
    <w:p>
      <w:pPr>
        <w:pStyle w:val="Normal"/>
      </w:pPr>
      <w:r>
        <w:rPr/>
        <w:t xml:space="preserve">Ang mga rekomendasyon sa ibaba ay batay sa dalawang dokumento. Wala sa ibinigay ang official capstone manual ninyo, kaya itinuturing kong </w:t>
      </w:r>
      <w:r>
        <w:rPr>
          <w:i/>
        </w:rPr>
        <w:t xml:space="preserve">recommended</w:t>
      </w:r>
      <w:r>
        <w:rPr/>
        <w:t xml:space="preserve"> ang mga dagdag na diagram—hindi ko sinasabing lahat ay mandatory sa department ninyo.</w:t>
      </w:r>
    </w:p>
    <w:p>
      <w:pPr>
        <w:pStyle w:val="Heading1"/>
      </w:pPr>
      <w:r>
        <w:rPr/>
        <w:t xml:space="preserve">Mga diagram na mayroon na kayo</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Diagram</w:t>
            </w:r>
          </w:p>
        </w:tc>
        <w:tc>
          <w:tcPr>
            <w:tcW w:w="3450" w:type="dxa"/>
            <w:shd w:fill="DBEAFE"/>
            <w:vAlign w:val="top"/>
          </w:tcPr>
          <w:p>
            <w:pPr>
              <w:pStyle w:val="TableText"/>
            </w:pPr>
            <w:r>
              <w:rPr>
                <w:b/>
              </w:rPr>
              <w:t xml:space="preserve">Pagsusuri</w:t>
            </w:r>
          </w:p>
        </w:tc>
        <w:tc>
          <w:tcPr>
            <w:tcW w:w="4050" w:type="dxa"/>
            <w:shd w:fill="DBEAFE"/>
            <w:vAlign w:val="top"/>
          </w:tcPr>
          <w:p>
            <w:pPr>
              <w:pStyle w:val="TableText"/>
            </w:pPr>
            <w:r>
              <w:rPr>
                <w:b/>
              </w:rPr>
              <w:t xml:space="preserve">Kailangang gawin</w:t>
            </w:r>
          </w:p>
        </w:tc>
      </w:tr>
      <w:tr>
        <w:trPr>
          <w:cantSplit/>
        </w:trPr>
        <w:tc>
          <w:tcPr>
            <w:tcW w:w="2600" w:type="dxa"/>
            <w:shd w:fill="FFFFFF"/>
            <w:vAlign w:val="top"/>
          </w:tcPr>
          <w:p>
            <w:pPr>
              <w:pStyle w:val="TableText"/>
            </w:pPr>
            <w:r>
              <w:rPr>
                <w:b/>
              </w:rPr>
              <w:t xml:space="preserve">Figure 3.1: Agile Scrum Development Framework</w:t>
            </w:r>
          </w:p>
        </w:tc>
        <w:tc>
          <w:tcPr>
            <w:tcW w:w="3450" w:type="dxa"/>
            <w:shd w:fill="FFFFFF"/>
            <w:vAlign w:val="top"/>
          </w:tcPr>
          <w:p>
            <w:pPr>
              <w:pStyle w:val="TableText"/>
            </w:pPr>
            <w:r>
              <w:rPr/>
              <w:t xml:space="preserve">May backlog, planning, development/testing, review, retrospective, at increment.</w:t>
            </w:r>
          </w:p>
        </w:tc>
        <w:tc>
          <w:tcPr>
            <w:tcW w:w="4050" w:type="dxa"/>
            <w:shd w:fill="FFFFFF"/>
            <w:vAlign w:val="top"/>
          </w:tcPr>
          <w:p>
            <w:pPr>
              <w:pStyle w:val="TableText"/>
            </w:pPr>
            <w:r>
              <w:rPr/>
              <w:t xml:space="preserve">Linawin na sakop ng Sprint ang planning, development, Daily Scrum, review, at retrospective. Sa kasalukuyang drawing, puwedeng magmukhang development block lamang ang Sprint. Ayusin din ang text na sumasagad sa boxes.</w:t>
            </w:r>
          </w:p>
        </w:tc>
      </w:tr>
      <w:tr>
        <w:trPr>
          <w:cantSplit/>
        </w:trPr>
        <w:tc>
          <w:tcPr>
            <w:tcW w:w="2600" w:type="dxa"/>
            <w:shd w:fill="F8FAFC"/>
            <w:vAlign w:val="top"/>
          </w:tcPr>
          <w:p>
            <w:pPr>
              <w:pStyle w:val="TableText"/>
            </w:pPr>
            <w:r>
              <w:rPr>
                <w:b/>
              </w:rPr>
              <w:t xml:space="preserve">Figure 4.1: Current Phonics Teaching Process</w:t>
            </w:r>
          </w:p>
        </w:tc>
        <w:tc>
          <w:tcPr>
            <w:tcW w:w="3450" w:type="dxa"/>
            <w:shd w:fill="F8FAFC"/>
            <w:vAlign w:val="top"/>
          </w:tcPr>
          <w:p>
            <w:pPr>
              <w:pStyle w:val="TableText"/>
            </w:pPr>
            <w:r>
              <w:rPr/>
              <w:t xml:space="preserve">Naipapakita ang kasalukuyang teacher-led process, corrective feedback, at manual checking.</w:t>
            </w:r>
          </w:p>
        </w:tc>
        <w:tc>
          <w:tcPr>
            <w:tcW w:w="4050" w:type="dxa"/>
            <w:shd w:fill="F8FAFC"/>
            <w:vAlign w:val="top"/>
          </w:tcPr>
          <w:p>
            <w:pPr>
              <w:pStyle w:val="TableText"/>
            </w:pPr>
            <w:r>
              <w:rPr/>
              <w:t xml:space="preserve">I-validate sa actual interview at observation. Ayusin ang layout para mas madaling sundan ang arrows at Yes/No branches.</w:t>
            </w:r>
          </w:p>
        </w:tc>
      </w:tr>
      <w:tr>
        <w:trPr>
          <w:cantSplit/>
        </w:trPr>
        <w:tc>
          <w:tcPr>
            <w:tcW w:w="2600" w:type="dxa"/>
            <w:shd w:fill="FFFFFF"/>
            <w:vAlign w:val="top"/>
          </w:tcPr>
          <w:p>
            <w:pPr>
              <w:pStyle w:val="TableText"/>
            </w:pPr>
            <w:r>
              <w:rPr>
                <w:b/>
              </w:rPr>
              <w:t xml:space="preserve">Figure 4.2: Provider-Based MVVM Architecture</w:t>
            </w:r>
          </w:p>
        </w:tc>
        <w:tc>
          <w:tcPr>
            <w:tcW w:w="3450" w:type="dxa"/>
            <w:shd w:fill="FFFFFF"/>
            <w:vAlign w:val="top"/>
          </w:tcPr>
          <w:p>
            <w:pPr>
              <w:pStyle w:val="TableText"/>
            </w:pPr>
            <w:r>
              <w:rPr/>
              <w:t xml:space="preserve">Naipapakita ang screens, AppProvider, services, assets, at SharedPreferences.</w:t>
            </w:r>
          </w:p>
        </w:tc>
        <w:tc>
          <w:tcPr>
            <w:tcW w:w="4050" w:type="dxa"/>
            <w:shd w:fill="FFFFFF"/>
            <w:vAlign w:val="top"/>
          </w:tcPr>
          <w:p>
            <w:pPr>
              <w:pStyle w:val="TableText"/>
            </w:pPr>
            <w:r>
              <w:rPr/>
              <w:t xml:space="preserve">I-check ang bawat component at arrow laban sa final code. Linawin ang Model/data objects, kung may actual repository, at kung sino talaga ang nagbabasa at nagsusulat sa local storage.</w:t>
            </w:r>
          </w:p>
        </w:tc>
      </w:tr>
    </w:tbl>
    <w:p>
      <w:pPr>
        <w:spacing w:after="80"/>
      </w:pPr>
    </w:p>
    <w:p>
      <w:pPr>
        <w:pStyle w:val="Normal"/>
      </w:pPr>
      <w:r>
        <w:rPr/>
        <w:t xml:space="preserve">Sa Scrum diagram, ang Sprint ay lalagyan ng magkakaugnay na activities; hindi hiwalay na development phase lamang. Ganito ang pagkakalarawan sa </w:t>
      </w:r>
      <w:hyperlink r:id="link1">
        <w:r>
          <w:rPr>
            <w:rStyle w:val="Hyperlink"/>
          </w:rPr>
          <w:t xml:space="preserve">official Scrum Guide</w:t>
        </w:r>
      </w:hyperlink>
      <w:r>
        <w:rPr/>
        <w:t xml:space="preserve">.</w:t>
      </w:r>
    </w:p>
    <w:p>
      <w:pPr>
        <w:pStyle w:val="Normal"/>
      </w:pPr>
      <w:r>
        <w:rPr/>
        <w:t xml:space="preserve">Sa architecture, </w:t>
      </w:r>
      <w:r>
        <w:rPr>
          <w:b/>
        </w:rPr>
        <w:t xml:space="preserve">hindi sapat ang paggamit ng Provider para awtomatikong mapatunayan na MVVM o three-layer architecture ang implementation.</w:t>
      </w:r>
      <w:r>
        <w:rPr/>
        <w:t xml:space="preserve"> Kailangang tumugma ang diagram sa aktuwal na responsibilities at dependencies ng code. Hindi ko pa na-verify ang source code sa review na ito.</w:t>
      </w:r>
    </w:p>
    <w:p>
      <w:pPr>
        <w:pStyle w:val="Heading1"/>
      </w:pPr>
      <w:r>
        <w:rPr/>
        <w:t xml:space="preserve">Ito ang mga diagram at kaugnay na dokumentasyon na uunahin kong idagdag.</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1550"/>
        <w:gridCol w:w="2450"/>
        <w:gridCol w:w="4200"/>
        <w:gridCol w:w="1900"/>
      </w:tblGrid>
      <w:tr>
        <w:trPr>
          <w:cantSplit/>
          <w:tblHeader/>
        </w:trPr>
        <w:tc>
          <w:tcPr>
            <w:tcW w:w="1550" w:type="dxa"/>
            <w:shd w:fill="DBEAFE"/>
            <w:vAlign w:val="top"/>
          </w:tcPr>
          <w:p>
            <w:pPr>
              <w:pStyle w:val="TableText"/>
            </w:pPr>
            <w:r>
              <w:rPr>
                <w:b/>
              </w:rPr>
              <w:t xml:space="preserve">Priority</w:t>
            </w:r>
          </w:p>
        </w:tc>
        <w:tc>
          <w:tcPr>
            <w:tcW w:w="2450" w:type="dxa"/>
            <w:shd w:fill="DBEAFE"/>
            <w:vAlign w:val="top"/>
          </w:tcPr>
          <w:p>
            <w:pPr>
              <w:pStyle w:val="TableText"/>
            </w:pPr>
            <w:r>
              <w:rPr>
                <w:b/>
              </w:rPr>
              <w:t xml:space="preserve">Idagdag</w:t>
            </w:r>
          </w:p>
        </w:tc>
        <w:tc>
          <w:tcPr>
            <w:tcW w:w="4200" w:type="dxa"/>
            <w:shd w:fill="DBEAFE"/>
            <w:vAlign w:val="top"/>
          </w:tcPr>
          <w:p>
            <w:pPr>
              <w:pStyle w:val="TableText"/>
            </w:pPr>
            <w:r>
              <w:rPr>
                <w:b/>
              </w:rPr>
              <w:t xml:space="preserve">Dapat nitong ipakita</w:t>
            </w:r>
          </w:p>
        </w:tc>
        <w:tc>
          <w:tcPr>
            <w:tcW w:w="1900" w:type="dxa"/>
            <w:shd w:fill="DBEAFE"/>
            <w:vAlign w:val="top"/>
          </w:tcPr>
          <w:p>
            <w:pPr>
              <w:pStyle w:val="TableText"/>
            </w:pPr>
            <w:r>
              <w:rPr>
                <w:b/>
              </w:rPr>
              <w:t xml:space="preserve">Posibleng placement</w:t>
            </w:r>
            <w:r>
              <w:rPr/>
              <w:t xml:space="preserve">*</w:t>
            </w:r>
          </w:p>
        </w:tc>
      </w:tr>
      <w:tr>
        <w:trPr>
          <w:cantSplit/>
        </w:trPr>
        <w:tc>
          <w:tcPr>
            <w:tcW w:w="1550" w:type="dxa"/>
            <w:shd w:fill="FFFFFF"/>
            <w:vAlign w:val="top"/>
          </w:tcPr>
          <w:p>
            <w:pPr>
              <w:pStyle w:val="TableText"/>
            </w:pPr>
            <w:r>
              <w:rPr>
                <w:b/>
              </w:rPr>
              <w:t xml:space="preserve">Mataas</w:t>
            </w:r>
          </w:p>
        </w:tc>
        <w:tc>
          <w:tcPr>
            <w:tcW w:w="2450" w:type="dxa"/>
            <w:shd w:fill="FFFFFF"/>
            <w:vAlign w:val="top"/>
          </w:tcPr>
          <w:p>
            <w:pPr>
              <w:pStyle w:val="TableText"/>
            </w:pPr>
            <w:r>
              <w:rPr>
                <w:b/>
              </w:rPr>
              <w:t xml:space="preserve">Use Case Diagram</w:t>
            </w:r>
          </w:p>
        </w:tc>
        <w:tc>
          <w:tcPr>
            <w:tcW w:w="4200" w:type="dxa"/>
            <w:shd w:fill="FFFFFF"/>
            <w:vAlign w:val="top"/>
          </w:tcPr>
          <w:p>
            <w:pPr>
              <w:pStyle w:val="TableText"/>
            </w:pPr>
            <w:r>
              <w:rPr/>
              <w:t xml:space="preserve">Ano ang puwedeng gawin ng learner at ng parent/teacher na aktuwal na gumagamit ng app: lessons, audio, games, pronunciation activity, progress viewing, settings.</w:t>
            </w:r>
          </w:p>
        </w:tc>
        <w:tc>
          <w:tcPr>
            <w:tcW w:w="1900" w:type="dxa"/>
            <w:shd w:fill="FFFFFF"/>
            <w:vAlign w:val="top"/>
          </w:tcPr>
          <w:p>
            <w:pPr>
              <w:pStyle w:val="TableText"/>
            </w:pPr>
            <w:r>
              <w:rPr/>
              <w:t xml:space="preserve">Chapter 3</w:t>
            </w:r>
          </w:p>
        </w:tc>
      </w:tr>
      <w:tr>
        <w:trPr>
          <w:cantSplit/>
        </w:trPr>
        <w:tc>
          <w:tcPr>
            <w:tcW w:w="1550" w:type="dxa"/>
            <w:shd w:fill="F8FAFC"/>
            <w:vAlign w:val="top"/>
          </w:tcPr>
          <w:p>
            <w:pPr>
              <w:pStyle w:val="TableText"/>
            </w:pPr>
            <w:r>
              <w:rPr>
                <w:b/>
              </w:rPr>
              <w:t xml:space="preserve">Mataas</w:t>
            </w:r>
          </w:p>
        </w:tc>
        <w:tc>
          <w:tcPr>
            <w:tcW w:w="2450" w:type="dxa"/>
            <w:shd w:fill="F8FAFC"/>
            <w:vAlign w:val="top"/>
          </w:tcPr>
          <w:p>
            <w:pPr>
              <w:pStyle w:val="TableText"/>
            </w:pPr>
            <w:r>
              <w:rPr>
                <w:b/>
              </w:rPr>
              <w:t xml:space="preserve">KidsPhonics Application Flowchart / Activity Diagram</w:t>
            </w:r>
          </w:p>
        </w:tc>
        <w:tc>
          <w:tcPr>
            <w:tcW w:w="4200" w:type="dxa"/>
            <w:shd w:fill="F8FAFC"/>
            <w:vAlign w:val="top"/>
          </w:tcPr>
          <w:p>
            <w:pPr>
              <w:pStyle w:val="TableText"/>
            </w:pPr>
            <w:r>
              <w:rPr/>
              <w:t xml:space="preserve">Pagbukas ng app → pagpili ng activity → pagsagot → feedback → pag-save ng progress → pagbalik o pagpapatuloy. Isama ang retry at exit paths.</w:t>
            </w:r>
          </w:p>
        </w:tc>
        <w:tc>
          <w:tcPr>
            <w:tcW w:w="1900" w:type="dxa"/>
            <w:shd w:fill="F8FAFC"/>
            <w:vAlign w:val="top"/>
          </w:tcPr>
          <w:p>
            <w:pPr>
              <w:pStyle w:val="TableText"/>
            </w:pPr>
            <w:r>
              <w:rPr/>
              <w:t xml:space="preserve">Chapter 3; final implementation discussion sa Chapter 4</w:t>
            </w:r>
          </w:p>
        </w:tc>
      </w:tr>
      <w:tr>
        <w:trPr>
          <w:cantSplit/>
        </w:trPr>
        <w:tc>
          <w:tcPr>
            <w:tcW w:w="1550" w:type="dxa"/>
            <w:shd w:fill="FFFFFF"/>
            <w:vAlign w:val="top"/>
          </w:tcPr>
          <w:p>
            <w:pPr>
              <w:pStyle w:val="TableText"/>
            </w:pPr>
            <w:r>
              <w:rPr>
                <w:b/>
              </w:rPr>
              <w:t xml:space="preserve">Mataas</w:t>
            </w:r>
          </w:p>
        </w:tc>
        <w:tc>
          <w:tcPr>
            <w:tcW w:w="2450" w:type="dxa"/>
            <w:shd w:fill="FFFFFF"/>
            <w:vAlign w:val="top"/>
          </w:tcPr>
          <w:p>
            <w:pPr>
              <w:pStyle w:val="TableText"/>
            </w:pPr>
            <w:r>
              <w:rPr>
                <w:b/>
              </w:rPr>
              <w:t xml:space="preserve">Local Data Model at Data Dictionary</w:t>
            </w:r>
          </w:p>
        </w:tc>
        <w:tc>
          <w:tcPr>
            <w:tcW w:w="4200" w:type="dxa"/>
            <w:shd w:fill="FFFFFF"/>
            <w:vAlign w:val="top"/>
          </w:tcPr>
          <w:p>
            <w:pPr>
              <w:pStyle w:val="TableText"/>
            </w:pPr>
            <w:r>
              <w:rPr/>
              <w:t xml:space="preserve">Anong progress/settings ang sine-save, data type, default value, kailan ina-update, at kailan nire-reset.</w:t>
            </w:r>
          </w:p>
        </w:tc>
        <w:tc>
          <w:tcPr>
            <w:tcW w:w="1900" w:type="dxa"/>
            <w:shd w:fill="FFFFFF"/>
            <w:vAlign w:val="top"/>
          </w:tcPr>
          <w:p>
            <w:pPr>
              <w:pStyle w:val="TableText"/>
            </w:pPr>
            <w:r>
              <w:rPr/>
              <w:t xml:space="preserve">Chapter 3 o appendix</w:t>
            </w:r>
          </w:p>
        </w:tc>
      </w:tr>
      <w:tr>
        <w:trPr>
          <w:cantSplit/>
        </w:trPr>
        <w:tc>
          <w:tcPr>
            <w:tcW w:w="1550" w:type="dxa"/>
            <w:shd w:fill="F8FAFC"/>
            <w:vAlign w:val="top"/>
          </w:tcPr>
          <w:p>
            <w:pPr>
              <w:pStyle w:val="TableText"/>
            </w:pPr>
            <w:r>
              <w:rPr>
                <w:b/>
              </w:rPr>
              <w:t xml:space="preserve">Mataas</w:t>
            </w:r>
          </w:p>
        </w:tc>
        <w:tc>
          <w:tcPr>
            <w:tcW w:w="2450" w:type="dxa"/>
            <w:shd w:fill="F8FAFC"/>
            <w:vAlign w:val="top"/>
          </w:tcPr>
          <w:p>
            <w:pPr>
              <w:pStyle w:val="TableText"/>
            </w:pPr>
            <w:r>
              <w:rPr>
                <w:b/>
              </w:rPr>
              <w:t xml:space="preserve">Sequence Diagram: Activity Completion and Progress Saving</w:t>
            </w:r>
          </w:p>
        </w:tc>
        <w:tc>
          <w:tcPr>
            <w:tcW w:w="4200" w:type="dxa"/>
            <w:shd w:fill="F8FAFC"/>
            <w:vAlign w:val="top"/>
          </w:tcPr>
          <w:p>
            <w:pPr>
              <w:pStyle w:val="TableText"/>
            </w:pPr>
            <w:r>
              <w:rPr/>
              <w:t xml:space="preserve">Interactions ng learner, screen, AppProvider, at local storage mula pagsagot hanggang sa pag-update ng progress.</w:t>
            </w:r>
          </w:p>
        </w:tc>
        <w:tc>
          <w:tcPr>
            <w:tcW w:w="1900" w:type="dxa"/>
            <w:shd w:fill="F8FAFC"/>
            <w:vAlign w:val="top"/>
          </w:tcPr>
          <w:p>
            <w:pPr>
              <w:pStyle w:val="TableText"/>
            </w:pPr>
            <w:r>
              <w:rPr/>
              <w:t xml:space="preserve">Chapter 3</w:t>
            </w:r>
          </w:p>
        </w:tc>
      </w:tr>
      <w:tr>
        <w:trPr>
          <w:cantSplit/>
        </w:trPr>
        <w:tc>
          <w:tcPr>
            <w:tcW w:w="1550" w:type="dxa"/>
            <w:shd w:fill="FFFFFF"/>
            <w:vAlign w:val="top"/>
          </w:tcPr>
          <w:p>
            <w:pPr>
              <w:pStyle w:val="TableText"/>
            </w:pPr>
            <w:r>
              <w:rPr>
                <w:b/>
              </w:rPr>
              <w:t xml:space="preserve">Mataas kung final feature</w:t>
            </w:r>
          </w:p>
        </w:tc>
        <w:tc>
          <w:tcPr>
            <w:tcW w:w="2450" w:type="dxa"/>
            <w:shd w:fill="FFFFFF"/>
            <w:vAlign w:val="top"/>
          </w:tcPr>
          <w:p>
            <w:pPr>
              <w:pStyle w:val="TableText"/>
            </w:pPr>
            <w:r>
              <w:rPr>
                <w:b/>
              </w:rPr>
              <w:t xml:space="preserve">Sequence / Activity Diagram: “Say It Right!”</w:t>
            </w:r>
          </w:p>
        </w:tc>
        <w:tc>
          <w:tcPr>
            <w:tcW w:w="4200" w:type="dxa"/>
            <w:shd w:fill="FFFFFF"/>
            <w:vAlign w:val="top"/>
          </w:tcPr>
          <w:p>
            <w:pPr>
              <w:pStyle w:val="TableText"/>
            </w:pPr>
            <w:r>
              <w:rPr/>
              <w:t xml:space="preserve">Microphone permission, speech input, processing, response checking, feedback, retry, at failure handling.</w:t>
            </w:r>
          </w:p>
        </w:tc>
        <w:tc>
          <w:tcPr>
            <w:tcW w:w="1900" w:type="dxa"/>
            <w:shd w:fill="FFFFFF"/>
            <w:vAlign w:val="top"/>
          </w:tcPr>
          <w:p>
            <w:pPr>
              <w:pStyle w:val="TableText"/>
            </w:pPr>
            <w:r>
              <w:rPr/>
              <w:t xml:space="preserve">Chapter 3</w:t>
            </w:r>
          </w:p>
        </w:tc>
      </w:tr>
      <w:tr>
        <w:trPr>
          <w:cantSplit/>
        </w:trPr>
        <w:tc>
          <w:tcPr>
            <w:tcW w:w="1550" w:type="dxa"/>
            <w:shd w:fill="F8FAFC"/>
            <w:vAlign w:val="top"/>
          </w:tcPr>
          <w:p>
            <w:pPr>
              <w:pStyle w:val="TableText"/>
            </w:pPr>
            <w:r>
              <w:rPr>
                <w:b/>
              </w:rPr>
              <w:t xml:space="preserve">Depende sa manual</w:t>
            </w:r>
          </w:p>
        </w:tc>
        <w:tc>
          <w:tcPr>
            <w:tcW w:w="2450" w:type="dxa"/>
            <w:shd w:fill="F8FAFC"/>
            <w:vAlign w:val="top"/>
          </w:tcPr>
          <w:p>
            <w:pPr>
              <w:pStyle w:val="TableText"/>
            </w:pPr>
            <w:r>
              <w:rPr>
                <w:b/>
              </w:rPr>
              <w:t xml:space="preserve">Context Diagram at DFD</w:t>
            </w:r>
          </w:p>
        </w:tc>
        <w:tc>
          <w:tcPr>
            <w:tcW w:w="4200" w:type="dxa"/>
            <w:shd w:fill="F8FAFC"/>
            <w:vAlign w:val="top"/>
          </w:tcPr>
          <w:p>
            <w:pPr>
              <w:pStyle w:val="TableText"/>
            </w:pPr>
            <w:r>
              <w:rPr/>
              <w:t xml:space="preserve">System boundary, external users, learning inputs, results, at local progress storage. Sundin ang numbering convention ng department.</w:t>
            </w:r>
          </w:p>
        </w:tc>
        <w:tc>
          <w:tcPr>
            <w:tcW w:w="1900" w:type="dxa"/>
            <w:shd w:fill="F8FAFC"/>
            <w:vAlign w:val="top"/>
          </w:tcPr>
          <w:p>
            <w:pPr>
              <w:pStyle w:val="TableText"/>
            </w:pPr>
            <w:r>
              <w:rPr/>
              <w:t xml:space="preserve">Chapter 3</w:t>
            </w:r>
          </w:p>
        </w:tc>
      </w:tr>
      <w:tr>
        <w:trPr>
          <w:cantSplit/>
        </w:trPr>
        <w:tc>
          <w:tcPr>
            <w:tcW w:w="1550" w:type="dxa"/>
            <w:shd w:fill="FFFFFF"/>
            <w:vAlign w:val="top"/>
          </w:tcPr>
          <w:p>
            <w:pPr>
              <w:pStyle w:val="TableText"/>
            </w:pPr>
            <w:r>
              <w:rPr>
                <w:b/>
              </w:rPr>
              <w:t xml:space="preserve">Depende sa manual</w:t>
            </w:r>
          </w:p>
        </w:tc>
        <w:tc>
          <w:tcPr>
            <w:tcW w:w="2450" w:type="dxa"/>
            <w:shd w:fill="FFFFFF"/>
            <w:vAlign w:val="top"/>
          </w:tcPr>
          <w:p>
            <w:pPr>
              <w:pStyle w:val="TableText"/>
            </w:pPr>
            <w:r>
              <w:rPr>
                <w:b/>
              </w:rPr>
              <w:t xml:space="preserve">Conceptual Framework / IPO Diagram</w:t>
            </w:r>
          </w:p>
        </w:tc>
        <w:tc>
          <w:tcPr>
            <w:tcW w:w="4200" w:type="dxa"/>
            <w:shd w:fill="FFFFFF"/>
            <w:vAlign w:val="top"/>
          </w:tcPr>
          <w:p>
            <w:pPr>
              <w:pStyle w:val="TableText"/>
            </w:pPr>
            <w:r>
              <w:rPr/>
              <w:t xml:space="preserve">Pangangailangan at learning content → development at evaluation → developed app at evaluation findings.</w:t>
            </w:r>
          </w:p>
        </w:tc>
        <w:tc>
          <w:tcPr>
            <w:tcW w:w="1900" w:type="dxa"/>
            <w:shd w:fill="FFFFFF"/>
            <w:vAlign w:val="top"/>
          </w:tcPr>
          <w:p>
            <w:pPr>
              <w:pStyle w:val="TableText"/>
            </w:pPr>
            <w:r>
              <w:rPr/>
              <w:t xml:space="preserve">Chapter 1 o 2</w:t>
            </w:r>
          </w:p>
        </w:tc>
      </w:tr>
      <w:tr>
        <w:trPr>
          <w:cantSplit/>
        </w:trPr>
        <w:tc>
          <w:tcPr>
            <w:tcW w:w="1550" w:type="dxa"/>
            <w:shd w:fill="F8FAFC"/>
            <w:vAlign w:val="top"/>
          </w:tcPr>
          <w:p>
            <w:pPr>
              <w:pStyle w:val="TableText"/>
            </w:pPr>
            <w:r>
              <w:rPr>
                <w:b/>
              </w:rPr>
              <w:t xml:space="preserve">Optional</w:t>
            </w:r>
          </w:p>
        </w:tc>
        <w:tc>
          <w:tcPr>
            <w:tcW w:w="2450" w:type="dxa"/>
            <w:shd w:fill="F8FAFC"/>
            <w:vAlign w:val="top"/>
          </w:tcPr>
          <w:p>
            <w:pPr>
              <w:pStyle w:val="TableText"/>
            </w:pPr>
            <w:r>
              <w:rPr>
                <w:b/>
              </w:rPr>
              <w:t xml:space="preserve">Navigation Map</w:t>
            </w:r>
          </w:p>
        </w:tc>
        <w:tc>
          <w:tcPr>
            <w:tcW w:w="4200" w:type="dxa"/>
            <w:shd w:fill="F8FAFC"/>
            <w:vAlign w:val="top"/>
          </w:tcPr>
          <w:p>
            <w:pPr>
              <w:pStyle w:val="TableText"/>
            </w:pPr>
            <w:r>
              <w:rPr/>
              <w:t xml:space="preserve">Ugnayan ng Home, Lessons, Games, Progress, Parent, at Settings screens na mayroon talaga sa final app.</w:t>
            </w:r>
          </w:p>
        </w:tc>
        <w:tc>
          <w:tcPr>
            <w:tcW w:w="1900" w:type="dxa"/>
            <w:shd w:fill="F8FAFC"/>
            <w:vAlign w:val="top"/>
          </w:tcPr>
          <w:p>
            <w:pPr>
              <w:pStyle w:val="TableText"/>
            </w:pPr>
            <w:r>
              <w:rPr/>
              <w:t xml:space="preserve">Chapter 3</w:t>
            </w:r>
          </w:p>
        </w:tc>
      </w:tr>
      <w:tr>
        <w:trPr>
          <w:cantSplit/>
        </w:trPr>
        <w:tc>
          <w:tcPr>
            <w:tcW w:w="1550" w:type="dxa"/>
            <w:shd w:fill="FFFFFF"/>
            <w:vAlign w:val="top"/>
          </w:tcPr>
          <w:p>
            <w:pPr>
              <w:pStyle w:val="TableText"/>
            </w:pPr>
            <w:r>
              <w:rPr>
                <w:b/>
              </w:rPr>
              <w:t xml:space="preserve">Optional</w:t>
            </w:r>
          </w:p>
        </w:tc>
        <w:tc>
          <w:tcPr>
            <w:tcW w:w="2450" w:type="dxa"/>
            <w:shd w:fill="FFFFFF"/>
            <w:vAlign w:val="top"/>
          </w:tcPr>
          <w:p>
            <w:pPr>
              <w:pStyle w:val="TableText"/>
            </w:pPr>
            <w:r>
              <w:rPr>
                <w:b/>
              </w:rPr>
              <w:t xml:space="preserve">Deployment Diagram</w:t>
            </w:r>
          </w:p>
        </w:tc>
        <w:tc>
          <w:tcPr>
            <w:tcW w:w="4200" w:type="dxa"/>
            <w:shd w:fill="FFFFFF"/>
            <w:vAlign w:val="top"/>
          </w:tcPr>
          <w:p>
            <w:pPr>
              <w:pStyle w:val="TableText"/>
            </w:pPr>
            <w:r>
              <w:rPr/>
              <w:t xml:space="preserve">Android device, installed application, bundled assets, local storage, at anumang device service na ginagamit.</w:t>
            </w:r>
          </w:p>
        </w:tc>
        <w:tc>
          <w:tcPr>
            <w:tcW w:w="1900" w:type="dxa"/>
            <w:shd w:fill="FFFFFF"/>
            <w:vAlign w:val="top"/>
          </w:tcPr>
          <w:p>
            <w:pPr>
              <w:pStyle w:val="TableText"/>
            </w:pPr>
            <w:r>
              <w:rPr/>
              <w:t xml:space="preserve">Chapter 3</w:t>
            </w:r>
          </w:p>
        </w:tc>
      </w:tr>
    </w:tbl>
    <w:p>
      <w:pPr>
        <w:spacing w:after="80"/>
      </w:pPr>
    </w:p>
    <w:p>
      <w:pPr>
        <w:pStyle w:val="Normal"/>
      </w:pPr>
      <w:r>
        <w:rPr/>
        <w:t xml:space="preserve">*Sundin ang arrangement ng inyong official manuscript template.</w:t>
      </w:r>
    </w:p>
    <w:p>
      <w:pPr>
        <w:pStyle w:val="Normal"/>
      </w:pPr>
      <w:r>
        <w:rPr/>
        <w:t xml:space="preserve">May ilang mahalagang limitasyon sa paggawa ng mga ito:</w:t>
      </w:r>
    </w:p>
    <w:p>
      <w:pPr>
        <w:pStyle w:val="ListParagraph"/>
        <w:numPr>
          <w:ilvl w:val="0"/>
          <w:numId w:val="1"/>
        </w:numPr>
      </w:pPr>
      <w:r>
        <w:rPr>
          <w:b/>
        </w:rPr>
        <w:t xml:space="preserve">Huwag maglagay ng teacher dashboard, admin, login, server, o cloud database kung wala talaga sa app.</w:t>
      </w:r>
      <w:r>
        <w:rPr/>
        <w:t xml:space="preserve"> Ang pagiging beneficiary ng teacher ay hindi awtomatikong nangangahulugang mayroon siyang hiwalay na system role.</w:t>
      </w:r>
    </w:p>
    <w:p>
      <w:pPr>
        <w:pStyle w:val="ListParagraph"/>
        <w:numPr>
          <w:ilvl w:val="0"/>
          <w:numId w:val="1"/>
        </w:numPr>
      </w:pPr>
      <w:r>
        <w:rPr/>
        <w:t xml:space="preserve">Kung </w:t>
      </w:r>
      <w:r>
        <w:rPr>
          <w:b/>
        </w:rPr>
        <w:t xml:space="preserve">SharedPreferences lamang ang storage</w:t>
      </w:r>
      <w:r>
        <w:rPr/>
        <w:t xml:space="preserve">, mas kapaki-pakinabang ang data dictionary at local data model kaysa sa pagpipilit ng relational ERD. Gumawa ng ERD kung may tunay na entities at relationships na kailangang idokumento o hinihingi ng manual.</w:t>
      </w:r>
    </w:p>
    <w:p>
      <w:pPr>
        <w:pStyle w:val="ListParagraph"/>
        <w:numPr>
          <w:ilvl w:val="0"/>
          <w:numId w:val="1"/>
        </w:numPr>
      </w:pPr>
      <w:r>
        <w:rPr/>
        <w:t xml:space="preserve">Magkaiba ang current teaching flowchart at application flowchart. Ang una ay nagpapaliwanag ng existing process; ang ikalawa ay nagpapaliwanag ng developed solution.</w:t>
      </w:r>
    </w:p>
    <w:p>
      <w:pPr>
        <w:pStyle w:val="ListParagraph"/>
        <w:numPr>
          <w:ilvl w:val="0"/>
          <w:numId w:val="1"/>
        </w:numPr>
      </w:pPr>
      <w:r>
        <w:rPr/>
        <w:t xml:space="preserve">Hindi kapalit ng diagrams ang actual screenshots. Kailangan ninyo ang parehong paliwanag ng system at ebidensiya ng implemented interface.</w:t>
      </w:r>
    </w:p>
    <w:p>
      <w:pPr>
        <w:pStyle w:val="Heading1"/>
      </w:pPr>
      <w:r>
        <w:rPr/>
        <w:t xml:space="preserve">Sa mismong research, ito ang pinakamahalagang kailangang ayusin.</w:t>
      </w:r>
    </w:p>
    <w:p>
      <w:pPr>
        <w:pStyle w:val="Heading1"/>
      </w:pPr>
      <w:r>
        <w:rPr/>
        <w:t xml:space="preserve">1. Ihiwalay ang “acceptability” sa “pag-improve ng phonics skills.”</w:t>
      </w:r>
    </w:p>
    <w:p>
      <w:pPr>
        <w:pStyle w:val="Normal"/>
      </w:pPr>
      <w:r>
        <w:rPr/>
        <w:t xml:space="preserve">Sa Chapter 1, ang app ay inilalarawang “designed to improve phonics skills.” Pero ang pangunahing evaluation sa Chapter 3 ay questionnaire tungkol sa usability, reliability, at performance efficiency.</w:t>
      </w:r>
    </w:p>
    <w:p>
      <w:pPr>
        <w:pStyle w:val="Normal"/>
      </w:pPr>
      <w:r>
        <w:rPr/>
        <w:t xml:space="preserve">Ang ganitong evaluation ay makapagbibigay ng ebidensiya tungkol sa </w:t>
      </w:r>
      <w:r>
        <w:rPr>
          <w:b/>
        </w:rPr>
        <w:t xml:space="preserve">user assessment at acceptability</w:t>
      </w:r>
      <w:r>
        <w:rPr/>
        <w:t xml:space="preserve">. Hindi nito direktang nasusukat kung tumaas ang phonics ability ng learners.</w:t>
      </w:r>
    </w:p>
    <w:p>
      <w:pPr>
        <w:pStyle w:val="Normal"/>
      </w:pPr>
      <w:r>
        <w:rPr/>
        <w:t xml:space="preserve">May dalawang posibleng direksiyon:</w:t>
      </w:r>
    </w:p>
    <w:p>
      <w:pPr>
        <w:pStyle w:val="ListParagraph"/>
        <w:numPr>
          <w:ilvl w:val="0"/>
          <w:numId w:val="1"/>
        </w:numPr>
      </w:pPr>
      <w:r>
        <w:rPr/>
        <w:t xml:space="preserve">Panatilihin ang kasalukuyang scope na </w:t>
      </w:r>
      <w:r>
        <w:rPr>
          <w:b/>
        </w:rPr>
        <w:t xml:space="preserve">development and acceptability</w:t>
      </w:r>
      <w:r>
        <w:rPr/>
        <w:t xml:space="preserve">, at ilarawan ang app bilang </w:t>
      </w:r>
      <w:r>
        <w:rPr>
          <w:i/>
        </w:rPr>
        <w:t xml:space="preserve">designed to support phonics learning</w:t>
      </w:r>
      <w:r>
        <w:rPr/>
        <w:t xml:space="preserve">. Sa conclusions, limitahan ang claims sa aktuwal na na-evaluate.</w:t>
      </w:r>
    </w:p>
    <w:p>
      <w:pPr>
        <w:pStyle w:val="ListParagraph"/>
        <w:numPr>
          <w:ilvl w:val="0"/>
          <w:numId w:val="1"/>
        </w:numPr>
      </w:pPr>
      <w:r>
        <w:rPr/>
        <w:t xml:space="preserve">Kung gusto ninyong mag-conclude na </w:t>
      </w:r>
      <w:r>
        <w:rPr>
          <w:b/>
        </w:rPr>
        <w:t xml:space="preserve">nag-improve ang phonics skills</w:t>
      </w:r>
      <w:r>
        <w:rPr/>
        <w:t xml:space="preserve">, kailangan ng learning assessment, malinaw na intervention procedure, at angkop na analysis. Kahit may pretest–posttest, kailangan pa ring talakayin ang limitasyon sa pag-uugnay ng improvement sa app.</w:t>
      </w:r>
    </w:p>
    <w:p>
      <w:pPr>
        <w:pStyle w:val="Normal"/>
      </w:pPr>
      <w:r>
        <w:rPr/>
        <w:t xml:space="preserve">Batay sa kasalukuyang objectives, </w:t>
      </w:r>
      <w:r>
        <w:rPr>
          <w:b/>
        </w:rPr>
        <w:t xml:space="preserve">mas kaayon ng manuscript ninyo ang unang direksiyon</w:t>
      </w:r>
      <w:r>
        <w:rPr/>
        <w:t xml:space="preserve">.</w:t>
      </w:r>
    </w:p>
    <w:p>
      <w:pPr>
        <w:pStyle w:val="Heading1"/>
      </w:pPr>
      <w:r>
        <w:rPr/>
        <w:t xml:space="preserve">2. Kulang pa ang detalye kung paano sasagot ang Grade 1 learners sa evaluation.</w:t>
      </w:r>
    </w:p>
    <w:p>
      <w:pPr>
        <w:pStyle w:val="Normal"/>
      </w:pPr>
      <w:r>
        <w:rPr/>
        <w:t xml:space="preserve">Nakasaad ang 25 learners at isang teacher, pero hindi pa sapat ang paliwanag sa administration ng questionnaire.</w:t>
      </w:r>
    </w:p>
    <w:p>
      <w:pPr>
        <w:pStyle w:val="Normal"/>
      </w:pPr>
      <w:r>
        <w:rPr/>
        <w:t xml:space="preserve">Idagdag sa Chapter 3:</w:t>
      </w:r>
    </w:p>
    <w:p>
      <w:pPr>
        <w:pStyle w:val="ListParagraph"/>
        <w:numPr>
          <w:ilvl w:val="0"/>
          <w:numId w:val="1"/>
        </w:numPr>
      </w:pPr>
      <w:r>
        <w:rPr/>
        <w:t xml:space="preserve">Child-friendly wording ng questions.</w:t>
      </w:r>
    </w:p>
    <w:p>
      <w:pPr>
        <w:pStyle w:val="ListParagraph"/>
        <w:numPr>
          <w:ilvl w:val="0"/>
          <w:numId w:val="1"/>
        </w:numPr>
      </w:pPr>
      <w:r>
        <w:rPr/>
        <w:t xml:space="preserve">Paano ipaliliwanag ang response choices.</w:t>
      </w:r>
    </w:p>
    <w:p>
      <w:pPr>
        <w:pStyle w:val="ListParagraph"/>
        <w:numPr>
          <w:ilvl w:val="0"/>
          <w:numId w:val="1"/>
        </w:numPr>
      </w:pPr>
      <w:r>
        <w:rPr/>
        <w:t xml:space="preserve">Sino ang magbabasa o mag-aassist.</w:t>
      </w:r>
    </w:p>
    <w:p>
      <w:pPr>
        <w:pStyle w:val="ListParagraph"/>
        <w:numPr>
          <w:ilvl w:val="0"/>
          <w:numId w:val="1"/>
        </w:numPr>
      </w:pPr>
      <w:r>
        <w:rPr/>
        <w:t xml:space="preserve">Paano iiwasang maimpluwensiyahan ang sagot.</w:t>
      </w:r>
    </w:p>
    <w:p>
      <w:pPr>
        <w:pStyle w:val="ListParagraph"/>
        <w:numPr>
          <w:ilvl w:val="0"/>
          <w:numId w:val="1"/>
        </w:numPr>
      </w:pPr>
      <w:r>
        <w:rPr/>
        <w:t xml:space="preserve">Anong activities ang ipagagawa bago ang evaluation at gaano katagal.</w:t>
      </w:r>
    </w:p>
    <w:p>
      <w:pPr>
        <w:pStyle w:val="ListParagraph"/>
        <w:numPr>
          <w:ilvl w:val="0"/>
          <w:numId w:val="1"/>
        </w:numPr>
      </w:pPr>
      <w:r>
        <w:rPr/>
        <w:t xml:space="preserve">Paano itatala ang incomplete o hindi nasagutang items.</w:t>
      </w:r>
    </w:p>
    <w:p>
      <w:pPr>
        <w:pStyle w:val="Normal"/>
      </w:pPr>
      <w:r>
        <w:rPr/>
        <w:t xml:space="preserve">Halimbawa, mas madaling maunawaan ng bata ang “Madali kong nabuksan ang laro” kaysa technical statements tungkol sa reliability o resource efficiency.</w:t>
      </w:r>
    </w:p>
    <w:p>
      <w:pPr>
        <w:pStyle w:val="Normal"/>
      </w:pPr>
      <w:r>
        <w:rPr>
          <w:b/>
        </w:rPr>
        <w:t xml:space="preserve">Ang ratings ng bata ay tungkol sa kanilang karanasan.</w:t>
      </w:r>
      <w:r>
        <w:rPr/>
        <w:t xml:space="preserve"> Para sa technical reliability at performance, magdagdag ng actual tests at measurements. Kung magdadagdag ng IT evaluators, kailangang isama sila nang malinaw sa methodology at respondent description; huwag lamang silang lumitaw sa Chapter 4.</w:t>
      </w:r>
    </w:p>
    <w:p>
      <w:pPr>
        <w:pStyle w:val="Heading1"/>
      </w:pPr>
      <w:r>
        <w:rPr/>
        <w:t xml:space="preserve">3. Ayusin ang ISO version at interpretation ng ratings.</w:t>
      </w:r>
    </w:p>
    <w:p>
      <w:pPr>
        <w:pStyle w:val="Normal"/>
      </w:pPr>
      <w:r>
        <w:rPr/>
        <w:t xml:space="preserve">Sa references, may ISO/IEC 25010:2011 at isang entry na inilalarawang 2024. Kailangang pumili at gumamit ng eksaktong edition nang consistent. May published </w:t>
      </w:r>
      <w:r>
        <w:rPr>
          <w:b/>
        </w:rPr>
        <w:t xml:space="preserve">ISO/IEC 25010:2023</w:t>
      </w:r>
      <w:r>
        <w:rPr/>
        <w:t xml:space="preserve">, samantalang withdrawn na ang 2011 edition. Kung 2011 ang basehan ng naaprubahang instrument ninyo, ipaliwanag iyon nang malinaw. </w:t>
      </w:r>
      <w:hyperlink r:id="link2">
        <w:r>
          <w:rPr>
            <w:rStyle w:val="Hyperlink"/>
          </w:rPr>
          <w:t xml:space="preserve">Official ISO record</w:t>
        </w:r>
      </w:hyperlink>
    </w:p>
    <w:p>
      <w:pPr>
        <w:pStyle w:val="Normal"/>
      </w:pPr>
      <w:r>
        <w:rPr/>
        <w:t xml:space="preserve">Mas mahalaga: nasa Table 3.2 ang interpretations na:</w:t>
      </w:r>
    </w:p>
    <w:p>
      <w:pPr>
        <w:pStyle w:val="Quote"/>
      </w:pPr>
      <w:r>
        <w:rPr/>
        <w:t xml:space="preserve">“Exceeds Standard of ISO 25010”</w:t>
      </w:r>
    </w:p>
    <w:p>
      <w:pPr>
        <w:pStyle w:val="Quote"/>
      </w:pPr>
      <w:r>
        <w:rPr/>
        <w:t xml:space="preserve">“Meets Standard of ISO 25010”</w:t>
      </w:r>
    </w:p>
    <w:p>
      <w:pPr>
        <w:pStyle w:val="Normal"/>
      </w:pPr>
      <w:r>
        <w:rPr>
          <w:b/>
        </w:rPr>
        <w:t xml:space="preserve">Hindi sapat ang mataas na questionnaire mean para masabing napatunayang meets o exceeds the ISO standard ang buong application.</w:t>
      </w:r>
      <w:r>
        <w:rPr/>
        <w:t xml:space="preserve"> Quality model ang ginagamit ninyong batayan; kailangan ninyong tukuyin ang operational indicators at evaluation procedure. </w:t>
      </w:r>
      <w:hyperlink r:id="link3">
        <w:r>
          <w:rPr>
            <w:rStyle w:val="Hyperlink"/>
          </w:rPr>
          <w:t xml:space="preserve">ISO quality model description</w:t>
        </w:r>
      </w:hyperlink>
    </w:p>
    <w:p>
      <w:pPr>
        <w:pStyle w:val="Normal"/>
      </w:pPr>
      <w:r>
        <w:rPr/>
        <w:t xml:space="preserve">Mas maingat na wording ang:</w:t>
      </w:r>
    </w:p>
    <w:p>
      <w:pPr>
        <w:pStyle w:val="Quote"/>
      </w:pPr>
      <w:r>
        <w:rPr/>
        <w:t xml:space="preserve">“Respondents rated the application highly on selected indicators adapted from ISO/IEC 25010.”</w:t>
      </w:r>
    </w:p>
    <w:p>
      <w:pPr>
        <w:pStyle w:val="Normal"/>
      </w:pPr>
      <w:r>
        <w:rPr/>
        <w:t xml:space="preserve">Gumamit ng descriptive labels na tumutugma sa mismong survey, at linawin na researcher-defined ang numerical interpretation ranges.</w:t>
      </w:r>
    </w:p>
    <w:p>
      <w:pPr>
        <w:pStyle w:val="Heading1"/>
      </w:pPr>
      <w:r>
        <w:rPr/>
        <w:t xml:space="preserve">4. Kailangang patunayan ang “fully offline,” lalo na sa pronunciation activity.</w:t>
      </w:r>
    </w:p>
    <w:p>
      <w:pPr>
        <w:pStyle w:val="Normal"/>
      </w:pPr>
      <w:r>
        <w:rPr/>
        <w:t xml:space="preserve">Sa Chapter 1, full offline functionality ang pangako. Sa Chapter 4, mayroon nang “Say It Right!” na gumagamit ng microphone.</w:t>
      </w:r>
    </w:p>
    <w:p>
      <w:pPr>
        <w:pStyle w:val="Normal"/>
      </w:pPr>
      <w:r>
        <w:rPr/>
        <w:t xml:space="preserve">Hindi problema ang microphone mismo. Ang kailangang linawin ay </w:t>
      </w:r>
      <w:r>
        <w:rPr>
          <w:b/>
        </w:rPr>
        <w:t xml:space="preserve">kung paano pinoproseso at sinusuri ang speech</w:t>
      </w:r>
      <w:r>
        <w:rPr/>
        <w:t xml:space="preserve">:</w:t>
      </w:r>
    </w:p>
    <w:p>
      <w:pPr>
        <w:pStyle w:val="ListParagraph"/>
        <w:numPr>
          <w:ilvl w:val="0"/>
          <w:numId w:val="1"/>
        </w:numPr>
      </w:pPr>
      <w:r>
        <w:rPr/>
        <w:t xml:space="preserve">May speech-to-text ba, recording/playback, o ibang mechanism?</w:t>
      </w:r>
    </w:p>
    <w:p>
      <w:pPr>
        <w:pStyle w:val="ListParagraph"/>
        <w:numPr>
          <w:ilvl w:val="0"/>
          <w:numId w:val="1"/>
        </w:numPr>
      </w:pPr>
      <w:r>
        <w:rPr/>
        <w:t xml:space="preserve">On-device ba ang processing?</w:t>
      </w:r>
    </w:p>
    <w:p>
      <w:pPr>
        <w:pStyle w:val="ListParagraph"/>
        <w:numPr>
          <w:ilvl w:val="0"/>
          <w:numId w:val="1"/>
        </w:numPr>
      </w:pPr>
      <w:r>
        <w:rPr/>
        <w:t xml:space="preserve">May kailangan bang downloaded language model o device service?</w:t>
      </w:r>
    </w:p>
    <w:p>
      <w:pPr>
        <w:pStyle w:val="ListParagraph"/>
        <w:numPr>
          <w:ilvl w:val="0"/>
          <w:numId w:val="1"/>
        </w:numPr>
      </w:pPr>
      <w:r>
        <w:rPr/>
        <w:t xml:space="preserve">Gumagana ba pagkatapos ng fresh installation nang walang internet?</w:t>
      </w:r>
    </w:p>
    <w:p>
      <w:pPr>
        <w:pStyle w:val="ListParagraph"/>
        <w:numPr>
          <w:ilvl w:val="0"/>
          <w:numId w:val="1"/>
        </w:numPr>
      </w:pPr>
      <w:r>
        <w:rPr/>
        <w:t xml:space="preserve">Ano ang mangyayari kapag denied ang microphone permission o walang nakuhang speech?</w:t>
      </w:r>
    </w:p>
    <w:p>
      <w:pPr>
        <w:pStyle w:val="ListParagraph"/>
        <w:numPr>
          <w:ilvl w:val="0"/>
          <w:numId w:val="1"/>
        </w:numPr>
      </w:pPr>
      <w:r>
        <w:rPr/>
        <w:t xml:space="preserve">Ang result ba ay word matching, o tunay na phoneme/pronunciation assessment?</w:t>
      </w:r>
    </w:p>
    <w:p>
      <w:pPr>
        <w:pStyle w:val="Normal"/>
      </w:pPr>
      <w:r>
        <w:rPr/>
        <w:t xml:space="preserve">Hindi awtomatikong katumbas ng phonetic accuracy ang pagkilala sa tamang salita. Dapat eksakto ang feature description at limitations.</w:t>
      </w:r>
    </w:p>
    <w:p>
      <w:pPr>
        <w:pStyle w:val="Normal"/>
      </w:pPr>
      <w:r>
        <w:rPr/>
        <w:t xml:space="preserve">Kailangan dito ng </w:t>
      </w:r>
      <w:r>
        <w:rPr>
          <w:b/>
        </w:rPr>
        <w:t xml:space="preserve">offline test results</w:t>
      </w:r>
      <w:r>
        <w:rPr/>
        <w:t xml:space="preserve">, hindi screenshot lamang na naka-airplane mode.</w:t>
      </w:r>
    </w:p>
    <w:p>
      <w:pPr>
        <w:pStyle w:val="Heading1"/>
      </w:pPr>
      <w:r>
        <w:rPr/>
        <w:t xml:space="preserve">5. Kailangan ng malinaw na research procedure para sa minors.</w:t>
      </w:r>
    </w:p>
    <w:p>
      <w:pPr>
        <w:pStyle w:val="Normal"/>
      </w:pPr>
      <w:r>
        <w:rPr/>
        <w:t xml:space="preserve">Hindi ko nakita sa ibinigay na chapters ang sapat na discussion tungkol sa:</w:t>
      </w:r>
    </w:p>
    <w:p>
      <w:pPr>
        <w:pStyle w:val="ListParagraph"/>
        <w:numPr>
          <w:ilvl w:val="0"/>
          <w:numId w:val="1"/>
        </w:numPr>
      </w:pPr>
      <w:r>
        <w:rPr/>
        <w:t xml:space="preserve">School permission at applicable institutional ethics process.</w:t>
      </w:r>
    </w:p>
    <w:p>
      <w:pPr>
        <w:pStyle w:val="ListParagraph"/>
        <w:numPr>
          <w:ilvl w:val="0"/>
          <w:numId w:val="1"/>
        </w:numPr>
      </w:pPr>
      <w:r>
        <w:rPr/>
        <w:t xml:space="preserve">Parent/guardian consent at child assent.</w:t>
      </w:r>
    </w:p>
    <w:p>
      <w:pPr>
        <w:pStyle w:val="ListParagraph"/>
        <w:numPr>
          <w:ilvl w:val="0"/>
          <w:numId w:val="1"/>
        </w:numPr>
      </w:pPr>
      <w:r>
        <w:rPr/>
        <w:t xml:space="preserve">Voluntary participation at pag-withdraw.</w:t>
      </w:r>
    </w:p>
    <w:p>
      <w:pPr>
        <w:pStyle w:val="ListParagraph"/>
        <w:numPr>
          <w:ilvl w:val="0"/>
          <w:numId w:val="1"/>
        </w:numPr>
      </w:pPr>
      <w:r>
        <w:rPr/>
        <w:t xml:space="preserve">Pag-anonymize ng responses at screenshots.</w:t>
      </w:r>
    </w:p>
    <w:p>
      <w:pPr>
        <w:pStyle w:val="ListParagraph"/>
        <w:numPr>
          <w:ilvl w:val="0"/>
          <w:numId w:val="1"/>
        </w:numPr>
      </w:pPr>
      <w:r>
        <w:rPr/>
        <w:t xml:space="preserve">Kung kinokolekta o sine-save ba ang voice recordings.</w:t>
      </w:r>
    </w:p>
    <w:p>
      <w:pPr>
        <w:pStyle w:val="ListParagraph"/>
        <w:numPr>
          <w:ilvl w:val="0"/>
          <w:numId w:val="1"/>
        </w:numPr>
      </w:pPr>
      <w:r>
        <w:rPr/>
        <w:t xml:space="preserve">Sino ang may access sa research data at gaano ito katagal itatago.</w:t>
      </w:r>
    </w:p>
    <w:p>
      <w:pPr>
        <w:pStyle w:val="Normal"/>
      </w:pPr>
      <w:r>
        <w:rPr/>
        <w:t xml:space="preserve">Ihiwalay ang </w:t>
      </w:r>
      <w:r>
        <w:rPr>
          <w:b/>
        </w:rPr>
        <w:t xml:space="preserve">app progress data</w:t>
      </w:r>
      <w:r>
        <w:rPr/>
        <w:t xml:space="preserve"> sa </w:t>
      </w:r>
      <w:r>
        <w:rPr>
          <w:b/>
        </w:rPr>
        <w:t xml:space="preserve">research questionnaire/interview data</w:t>
      </w:r>
      <w:r>
        <w:rPr/>
        <w:t xml:space="preserve"> sa pagpapaliwanag.</w:t>
      </w:r>
    </w:p>
    <w:p>
      <w:pPr>
        <w:pStyle w:val="Heading1"/>
      </w:pPr>
      <w:r>
        <w:rPr/>
        <w:t xml:space="preserve">6. May seryosong kailangang itama sa references.</w:t>
      </w:r>
    </w:p>
    <w:p>
      <w:pPr>
        <w:pStyle w:val="Normal"/>
      </w:pPr>
      <w:r>
        <w:rPr/>
        <w:t xml:space="preserve">Ito ang ilang konkretong nakita ko:</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2600"/>
        <w:gridCol w:w="3450"/>
        <w:gridCol w:w="4050"/>
      </w:tblGrid>
      <w:tr>
        <w:trPr>
          <w:cantSplit/>
          <w:tblHeader/>
        </w:trPr>
        <w:tc>
          <w:tcPr>
            <w:tcW w:w="2600" w:type="dxa"/>
            <w:shd w:fill="DBEAFE"/>
            <w:vAlign w:val="top"/>
          </w:tcPr>
          <w:p>
            <w:pPr>
              <w:pStyle w:val="TableText"/>
            </w:pPr>
            <w:r>
              <w:rPr>
                <w:b/>
              </w:rPr>
              <w:t xml:space="preserve">Entry sa manuscript</w:t>
            </w:r>
          </w:p>
        </w:tc>
        <w:tc>
          <w:tcPr>
            <w:tcW w:w="3450" w:type="dxa"/>
            <w:shd w:fill="DBEAFE"/>
            <w:vAlign w:val="top"/>
          </w:tcPr>
          <w:p>
            <w:pPr>
              <w:pStyle w:val="TableText"/>
            </w:pPr>
            <w:r>
              <w:rPr>
                <w:b/>
              </w:rPr>
              <w:t xml:space="preserve">Nakita sa source</w:t>
            </w:r>
          </w:p>
        </w:tc>
        <w:tc>
          <w:tcPr>
            <w:tcW w:w="4050" w:type="dxa"/>
            <w:shd w:fill="DBEAFE"/>
            <w:vAlign w:val="top"/>
          </w:tcPr>
          <w:p>
            <w:pPr>
              <w:pStyle w:val="TableText"/>
            </w:pPr>
            <w:r>
              <w:rPr>
                <w:b/>
              </w:rPr>
              <w:t xml:space="preserve">Kailangang gawin</w:t>
            </w:r>
          </w:p>
        </w:tc>
      </w:tr>
      <w:tr>
        <w:trPr>
          <w:cantSplit/>
        </w:trPr>
        <w:tc>
          <w:tcPr>
            <w:tcW w:w="2600" w:type="dxa"/>
            <w:shd w:fill="FFFFFF"/>
            <w:vAlign w:val="top"/>
          </w:tcPr>
          <w:p>
            <w:pPr>
              <w:pStyle w:val="TableText"/>
            </w:pPr>
            <w:r>
              <w:rPr>
                <w:b/>
              </w:rPr>
              <w:t xml:space="preserve">Díaz-García et al. (2022)</w:t>
            </w:r>
            <w:r>
              <w:rPr/>
              <w:t xml:space="preserve"> gamit ang DOI </w:t>
            </w:r>
            <w:r>
              <w:rPr>
                <w:rFonts w:ascii="Consolas" w:hAnsi="Consolas"/>
                <w:sz w:val="19"/>
              </w:rPr>
              <w:t xml:space="preserve">10.3390/educsci12020095</w:t>
            </w:r>
          </w:p>
        </w:tc>
        <w:tc>
          <w:tcPr>
            <w:tcW w:w="3450" w:type="dxa"/>
            <w:shd w:fill="FFFFFF"/>
            <w:vAlign w:val="top"/>
          </w:tcPr>
          <w:p>
            <w:pPr>
              <w:pStyle w:val="TableText"/>
            </w:pPr>
            <w:r>
              <w:rPr/>
              <w:t xml:space="preserve">Ang DOI ay para sa </w:t>
            </w:r>
            <w:r>
              <w:rPr>
                <w:i/>
              </w:rPr>
              <w:t xml:space="preserve">Exploring Teacher Educators’ Perspectives of Play-Based Learning: A Mixed Method Approach</w:t>
            </w:r>
            <w:r>
              <w:rPr/>
              <w:t xml:space="preserve">, nina Khalil at mga kasama.</w:t>
            </w:r>
          </w:p>
        </w:tc>
        <w:tc>
          <w:tcPr>
            <w:tcW w:w="4050" w:type="dxa"/>
            <w:shd w:fill="FFFFFF"/>
            <w:vAlign w:val="top"/>
          </w:tcPr>
          <w:p>
            <w:pPr>
              <w:pStyle w:val="TableText"/>
            </w:pPr>
            <w:r>
              <w:rPr/>
              <w:t xml:space="preserve">Hanapin ang talagang ginamit na study; itama ang reference at kaugnay na discussion. </w:t>
            </w:r>
            <w:hyperlink r:id="link4">
              <w:r>
                <w:rPr>
                  <w:rStyle w:val="Hyperlink"/>
                </w:rPr>
                <w:t xml:space="preserve">Publisher page</w:t>
              </w:r>
            </w:hyperlink>
          </w:p>
        </w:tc>
      </w:tr>
      <w:tr>
        <w:trPr>
          <w:cantSplit/>
        </w:trPr>
        <w:tc>
          <w:tcPr>
            <w:tcW w:w="2600" w:type="dxa"/>
            <w:shd w:fill="F8FAFC"/>
            <w:vAlign w:val="top"/>
          </w:tcPr>
          <w:p>
            <w:pPr>
              <w:pStyle w:val="TableText"/>
            </w:pPr>
            <w:r>
              <w:rPr>
                <w:b/>
              </w:rPr>
              <w:t xml:space="preserve">Haliti-Syla and Sadiku (2024)</w:t>
            </w:r>
            <w:r>
              <w:rPr/>
              <w:t xml:space="preserve"> tungkol umano sa mobile learning apps</w:t>
            </w:r>
          </w:p>
        </w:tc>
        <w:tc>
          <w:tcPr>
            <w:tcW w:w="3450" w:type="dxa"/>
            <w:shd w:fill="F8FAFC"/>
            <w:vAlign w:val="top"/>
          </w:tcPr>
          <w:p>
            <w:pPr>
              <w:pStyle w:val="TableText"/>
            </w:pPr>
            <w:r>
              <w:rPr/>
              <w:t xml:space="preserve">Ang linked PDF ay </w:t>
            </w:r>
            <w:r>
              <w:rPr>
                <w:i/>
              </w:rPr>
              <w:t xml:space="preserve">Impact of Short Reels on Attention Span and Academic Performance of Undergraduate Students</w:t>
            </w:r>
            <w:r>
              <w:rPr/>
              <w:t xml:space="preserve">.</w:t>
            </w:r>
          </w:p>
        </w:tc>
        <w:tc>
          <w:tcPr>
            <w:tcW w:w="4050" w:type="dxa"/>
            <w:shd w:fill="F8FAFC"/>
            <w:vAlign w:val="top"/>
          </w:tcPr>
          <w:p>
            <w:pPr>
              <w:pStyle w:val="TableText"/>
            </w:pPr>
            <w:r>
              <w:rPr/>
              <w:t xml:space="preserve">Palitan ang source o baguhin ang claims upang tumugma sa actual paper. Apektado rin nito ang ilang citations sa Chapter 4. </w:t>
            </w:r>
            <w:hyperlink r:id="link5">
              <w:r>
                <w:rPr>
                  <w:rStyle w:val="Hyperlink"/>
                </w:rPr>
                <w:t xml:space="preserve">Actual PDF</w:t>
              </w:r>
            </w:hyperlink>
          </w:p>
        </w:tc>
      </w:tr>
      <w:tr>
        <w:trPr>
          <w:cantSplit/>
        </w:trPr>
        <w:tc>
          <w:tcPr>
            <w:tcW w:w="2600" w:type="dxa"/>
            <w:shd w:fill="FFFFFF"/>
            <w:vAlign w:val="top"/>
          </w:tcPr>
          <w:p>
            <w:pPr>
              <w:pStyle w:val="TableText"/>
            </w:pPr>
            <w:r>
              <w:rPr>
                <w:b/>
              </w:rPr>
              <w:t xml:space="preserve">Barcoma, Mendoza, and Flores (2025)</w:t>
            </w:r>
          </w:p>
        </w:tc>
        <w:tc>
          <w:tcPr>
            <w:tcW w:w="3450" w:type="dxa"/>
            <w:shd w:fill="FFFFFF"/>
            <w:vAlign w:val="top"/>
          </w:tcPr>
          <w:p>
            <w:pPr>
              <w:pStyle w:val="TableText"/>
            </w:pPr>
            <w:r>
              <w:rPr/>
              <w:t xml:space="preserve">Iba ang coauthors sa linked publication.</w:t>
            </w:r>
          </w:p>
        </w:tc>
        <w:tc>
          <w:tcPr>
            <w:tcW w:w="4050" w:type="dxa"/>
            <w:shd w:fill="FFFFFF"/>
            <w:vAlign w:val="top"/>
          </w:tcPr>
          <w:p>
            <w:pPr>
              <w:pStyle w:val="TableText"/>
            </w:pPr>
            <w:r>
              <w:rPr/>
              <w:t xml:space="preserve">Kopyahin ang tamang author list at publication details. </w:t>
            </w:r>
            <w:hyperlink r:id="link6">
              <w:r>
                <w:rPr>
                  <w:rStyle w:val="Hyperlink"/>
                </w:rPr>
                <w:t xml:space="preserve">Journal record</w:t>
              </w:r>
            </w:hyperlink>
          </w:p>
        </w:tc>
      </w:tr>
      <w:tr>
        <w:trPr>
          <w:cantSplit/>
        </w:trPr>
        <w:tc>
          <w:tcPr>
            <w:tcW w:w="2600" w:type="dxa"/>
            <w:shd w:fill="F8FAFC"/>
            <w:vAlign w:val="top"/>
          </w:tcPr>
          <w:p>
            <w:pPr>
              <w:pStyle w:val="TableText"/>
            </w:pPr>
            <w:r>
              <w:rPr>
                <w:b/>
              </w:rPr>
              <w:t xml:space="preserve">“Researchers from Thailand” (2025)</w:t>
            </w:r>
          </w:p>
        </w:tc>
        <w:tc>
          <w:tcPr>
            <w:tcW w:w="3450" w:type="dxa"/>
            <w:shd w:fill="F8FAFC"/>
            <w:vAlign w:val="top"/>
          </w:tcPr>
          <w:p>
            <w:pPr>
              <w:pStyle w:val="TableText"/>
            </w:pPr>
            <w:r>
              <w:rPr/>
              <w:t xml:space="preserve">May nakapangalan na authors: Pankeaw, Parichano, at Klomkul. Grade 5–6 ang participants na inilalarawan sa abstract.</w:t>
            </w:r>
          </w:p>
        </w:tc>
        <w:tc>
          <w:tcPr>
            <w:tcW w:w="4050" w:type="dxa"/>
            <w:shd w:fill="F8FAFC"/>
            <w:vAlign w:val="top"/>
          </w:tcPr>
          <w:p>
            <w:pPr>
              <w:pStyle w:val="TableText"/>
            </w:pPr>
            <w:r>
              <w:rPr/>
              <w:t xml:space="preserve">Gumamit ng actual authors at ipaliwanag ang kaibahan sa Grade 1 target users ninyo. </w:t>
            </w:r>
            <w:hyperlink r:id="link7">
              <w:r>
                <w:rPr>
                  <w:rStyle w:val="Hyperlink"/>
                </w:rPr>
                <w:t xml:space="preserve">Journal record</w:t>
              </w:r>
            </w:hyperlink>
          </w:p>
        </w:tc>
      </w:tr>
      <w:tr>
        <w:trPr>
          <w:cantSplit/>
        </w:trPr>
        <w:tc>
          <w:tcPr>
            <w:tcW w:w="2600" w:type="dxa"/>
            <w:shd w:fill="FFFFFF"/>
            <w:vAlign w:val="top"/>
          </w:tcPr>
          <w:p>
            <w:pPr>
              <w:pStyle w:val="TableText"/>
            </w:pPr>
            <w:r>
              <w:rPr>
                <w:b/>
              </w:rPr>
              <w:t xml:space="preserve">Pedraza and Canoy (2025)</w:t>
            </w:r>
            <w:r>
              <w:rPr/>
              <w:t xml:space="preserve"> na “secondary private schools”</w:t>
            </w:r>
          </w:p>
        </w:tc>
        <w:tc>
          <w:tcPr>
            <w:tcW w:w="3450" w:type="dxa"/>
            <w:shd w:fill="FFFFFF"/>
            <w:vAlign w:val="top"/>
          </w:tcPr>
          <w:p>
            <w:pPr>
              <w:pStyle w:val="TableText"/>
            </w:pPr>
            <w:r>
              <w:rPr/>
              <w:t xml:space="preserve">“Secondary public schools” ang actual title.</w:t>
            </w:r>
          </w:p>
        </w:tc>
        <w:tc>
          <w:tcPr>
            <w:tcW w:w="4050" w:type="dxa"/>
            <w:shd w:fill="FFFFFF"/>
            <w:vAlign w:val="top"/>
          </w:tcPr>
          <w:p>
            <w:pPr>
              <w:pStyle w:val="TableText"/>
            </w:pPr>
            <w:r>
              <w:rPr/>
              <w:t xml:space="preserve">Itama ang title at anumang paglalarawang nakabatay rito. </w:t>
            </w:r>
            <w:hyperlink r:id="link8">
              <w:r>
                <w:rPr>
                  <w:rStyle w:val="Hyperlink"/>
                </w:rPr>
                <w:t xml:space="preserve">Publication record</w:t>
              </w:r>
            </w:hyperlink>
          </w:p>
        </w:tc>
      </w:tr>
    </w:tbl>
    <w:p>
      <w:pPr>
        <w:spacing w:after="80"/>
      </w:pPr>
    </w:p>
    <w:p>
      <w:pPr>
        <w:pStyle w:val="Normal"/>
      </w:pPr>
      <w:r>
        <w:rPr/>
        <w:t xml:space="preserve">May nakasulat din na </w:t>
      </w:r>
      <w:r>
        <w:rPr>
          <w:b/>
        </w:rPr>
        <w:t xml:space="preserve">“SAGE Privateations,” “Journal of Innovation Privateation,” at `/privateation/` sa URLs</w:t>
      </w:r>
      <w:r>
        <w:rPr/>
        <w:t xml:space="preserve">. Posibleng may nangyaring malawakang text replacement; inference ito batay sa paulit-ulit na pattern. Suriin ang original sources bago mag-correct.</w:t>
      </w:r>
    </w:p>
    <w:p>
      <w:pPr>
        <w:pStyle w:val="Normal"/>
      </w:pPr>
      <w:r>
        <w:rPr/>
        <w:t xml:space="preserve">Hindi pa ito exhaustive bibliography audit. Pero sapat na ang mga nakumpirmang mismatch para </w:t>
      </w:r>
      <w:r>
        <w:rPr>
          <w:b/>
        </w:rPr>
        <w:t xml:space="preserve">unahin ang pag-verify ng lahat ng references bago dagdagan ang RRL</w:t>
      </w:r>
      <w:r>
        <w:rPr/>
        <w:t xml:space="preserve">. Kailangang tugma ang author, title, year, link, participants, method, at findings na ina-attribute ninyo.</w:t>
      </w:r>
    </w:p>
    <w:p>
      <w:pPr>
        <w:pStyle w:val="Heading1"/>
      </w:pPr>
      <w:r>
        <w:rPr/>
        <w:t xml:space="preserve">Mga kakulangan kada chapter</w:t>
      </w:r>
    </w:p>
    <w:tbl>
      <w:tblPr>
        <w:tblW w:w="1010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1800"/>
        <w:gridCol w:w="8300"/>
      </w:tblGrid>
      <w:tr>
        <w:trPr>
          <w:cantSplit/>
          <w:tblHeader/>
        </w:trPr>
        <w:tc>
          <w:tcPr>
            <w:tcW w:w="1800" w:type="dxa"/>
            <w:shd w:fill="DBEAFE"/>
            <w:vAlign w:val="top"/>
          </w:tcPr>
          <w:p>
            <w:pPr>
              <w:pStyle w:val="TableText"/>
            </w:pPr>
            <w:r>
              <w:rPr>
                <w:b/>
              </w:rPr>
              <w:t xml:space="preserve">Chapter</w:t>
            </w:r>
          </w:p>
        </w:tc>
        <w:tc>
          <w:tcPr>
            <w:tcW w:w="8300" w:type="dxa"/>
            <w:shd w:fill="DBEAFE"/>
            <w:vAlign w:val="top"/>
          </w:tcPr>
          <w:p>
            <w:pPr>
              <w:pStyle w:val="TableText"/>
            </w:pPr>
            <w:r>
              <w:rPr>
                <w:b/>
              </w:rPr>
              <w:t xml:space="preserve">Dapat pang idagdag o patibayin</w:t>
            </w:r>
          </w:p>
        </w:tc>
      </w:tr>
      <w:tr>
        <w:trPr>
          <w:cantSplit/>
        </w:trPr>
        <w:tc>
          <w:tcPr>
            <w:tcW w:w="1800" w:type="dxa"/>
            <w:shd w:fill="FFFFFF"/>
            <w:vAlign w:val="top"/>
          </w:tcPr>
          <w:p>
            <w:pPr>
              <w:pStyle w:val="TableText"/>
            </w:pPr>
            <w:r>
              <w:rPr>
                <w:b/>
              </w:rPr>
              <w:t xml:space="preserve">Chapter 1</w:t>
            </w:r>
          </w:p>
        </w:tc>
        <w:tc>
          <w:tcPr>
            <w:tcW w:w="8300" w:type="dxa"/>
            <w:shd w:fill="FFFFFF"/>
            <w:vAlign w:val="top"/>
          </w:tcPr>
          <w:p>
            <w:pPr>
              <w:pStyle w:val="TableText"/>
            </w:pPr>
            <w:r>
              <w:rPr/>
              <w:t xml:space="preserve">Ebidensiya ng actual problem sa school; eksaktong phonics content at language coverage; single o multiple learner profiles; device-based progress limitations; consistent claims tungkol sa learning improvement.</w:t>
            </w:r>
          </w:p>
        </w:tc>
      </w:tr>
      <w:tr>
        <w:trPr>
          <w:cantSplit/>
        </w:trPr>
        <w:tc>
          <w:tcPr>
            <w:tcW w:w="1800" w:type="dxa"/>
            <w:shd w:fill="F8FAFC"/>
            <w:vAlign w:val="top"/>
          </w:tcPr>
          <w:p>
            <w:pPr>
              <w:pStyle w:val="TableText"/>
            </w:pPr>
            <w:r>
              <w:rPr>
                <w:b/>
              </w:rPr>
              <w:t xml:space="preserve">Chapter 2</w:t>
            </w:r>
          </w:p>
        </w:tc>
        <w:tc>
          <w:tcPr>
            <w:tcW w:w="8300" w:type="dxa"/>
            <w:shd w:fill="F8FAFC"/>
            <w:vAlign w:val="top"/>
          </w:tcPr>
          <w:p>
            <w:pPr>
              <w:pStyle w:val="TableText"/>
            </w:pPr>
            <w:r>
              <w:rPr/>
              <w:t xml:space="preserve">Corrected references; comparison ng existing phonics apps; mas tiyak na research gap; paliwanag kung paano konektado ang literature sa bawat design decision.</w:t>
            </w:r>
          </w:p>
        </w:tc>
      </w:tr>
      <w:tr>
        <w:trPr>
          <w:cantSplit/>
        </w:trPr>
        <w:tc>
          <w:tcPr>
            <w:tcW w:w="1800" w:type="dxa"/>
            <w:shd w:fill="FFFFFF"/>
            <w:vAlign w:val="top"/>
          </w:tcPr>
          <w:p>
            <w:pPr>
              <w:pStyle w:val="TableText"/>
            </w:pPr>
            <w:r>
              <w:rPr>
                <w:b/>
              </w:rPr>
              <w:t xml:space="preserve">Chapter 3</w:t>
            </w:r>
          </w:p>
        </w:tc>
        <w:tc>
          <w:tcPr>
            <w:tcW w:w="8300" w:type="dxa"/>
            <w:shd w:fill="FFFFFF"/>
            <w:vAlign w:val="top"/>
          </w:tcPr>
          <w:p>
            <w:pPr>
              <w:pStyle w:val="TableText"/>
            </w:pPr>
            <w:r>
              <w:rPr/>
              <w:t xml:space="preserve">Actual interview guide at observation checklist; questionnaire validation/pilot procedure; child-friendly administration; ethics; test plan; diagrams; mixed-method integration; sprint duration at schedule.</w:t>
            </w:r>
          </w:p>
        </w:tc>
      </w:tr>
      <w:tr>
        <w:trPr>
          <w:cantSplit/>
        </w:trPr>
        <w:tc>
          <w:tcPr>
            <w:tcW w:w="1800" w:type="dxa"/>
            <w:shd w:fill="F8FAFC"/>
            <w:vAlign w:val="top"/>
          </w:tcPr>
          <w:p>
            <w:pPr>
              <w:pStyle w:val="TableText"/>
            </w:pPr>
            <w:r>
              <w:rPr>
                <w:b/>
              </w:rPr>
              <w:t xml:space="preserve">Chapter 4</w:t>
            </w:r>
          </w:p>
        </w:tc>
        <w:tc>
          <w:tcPr>
            <w:tcW w:w="8300" w:type="dxa"/>
            <w:shd w:fill="F8FAFC"/>
            <w:vAlign w:val="top"/>
          </w:tcPr>
          <w:p>
            <w:pPr>
              <w:pStyle w:val="TableText"/>
            </w:pPr>
            <w:r>
              <w:rPr/>
              <w:t xml:space="preserve">Validated field findings, actual screenshots, tested specifications, functional/offline test results, actual respondent counts, evaluation computations, at interpretation.</w:t>
            </w:r>
          </w:p>
        </w:tc>
      </w:tr>
    </w:tbl>
    <w:p>
      <w:pPr>
        <w:spacing w:after="80"/>
      </w:pPr>
    </w:p>
    <w:p>
      <w:pPr>
        <w:pStyle w:val="Normal"/>
      </w:pPr>
      <w:r>
        <w:rPr/>
        <w:t xml:space="preserve">Sa Chapter 2, makatutulong ang </w:t>
      </w:r>
      <w:r>
        <w:rPr>
          <w:b/>
        </w:rPr>
        <w:t xml:space="preserve">related systems comparison matrix</w:t>
      </w:r>
      <w:r>
        <w:rPr/>
        <w:t xml:space="preserve">: target users, learning content, offline capability, audio/feedback, games, progress tracking, at applicability sa school ninyo. Doon ninyo mas mapapatunayan ang research gap kaysa sa pangkalahatang pahayag na “limited ang localized apps.”</w:t>
      </w:r>
    </w:p>
    <w:p>
      <w:pPr>
        <w:pStyle w:val="Normal"/>
      </w:pPr>
      <w:r>
        <w:rPr/>
        <w:t xml:space="preserve">Sa Chapter 3, ipaliwanag din kung paano pagsasamahin ang qualitative at quantitative findings. Halimbawa: ang comments at observation ba ay magpapaliwanag kung bakit mataas o mababa ang isang survey indicator?</w:t>
      </w:r>
    </w:p>
    <w:p>
      <w:pPr>
        <w:pStyle w:val="Heading1"/>
      </w:pPr>
      <w:r>
        <w:rPr/>
        <w:t xml:space="preserve">Para sa Chapter 4, ito ang konkretong completion checklist.</w:t>
      </w:r>
    </w:p>
    <w:p>
      <w:pPr>
        <w:pStyle w:val="ListParagraph"/>
        <w:numPr>
          <w:ilvl w:val="0"/>
          <w:numId w:val="2"/>
        </w:numPr>
      </w:pPr>
      <w:r>
        <w:rPr>
          <w:b/>
        </w:rPr>
        <w:t xml:space="preserve">Objective 1:</w:t>
      </w:r>
      <w:r>
        <w:rPr/>
        <w:t xml:space="preserve"> Ilagay ang actual interview/observation findings, kasama ang source o anonymized supporting excerpts. Gumawa ng table na </w:t>
      </w:r>
      <w:r>
        <w:rPr>
          <w:b/>
        </w:rPr>
        <w:t xml:space="preserve">difficulty → evidence → corresponding app feature</w:t>
      </w:r>
      <w:r>
        <w:rPr/>
        <w:t xml:space="preserve">.</w:t>
      </w:r>
    </w:p>
    <w:p>
      <w:pPr>
        <w:pStyle w:val="ListParagraph"/>
        <w:numPr>
          <w:ilvl w:val="0"/>
          <w:numId w:val="2"/>
        </w:numPr>
      </w:pPr>
      <w:r>
        <w:rPr>
          <w:b/>
        </w:rPr>
        <w:t xml:space="preserve">Objective 2:</w:t>
      </w:r>
      <w:r>
        <w:rPr/>
        <w:t xml:space="preserve"> Ilagay ang final screenshots at actual user flows. Ipakita rin ang test results para sa lessons, audio, games, progress persistence, permissions, at offline operation.</w:t>
      </w:r>
    </w:p>
    <w:p>
      <w:pPr>
        <w:pStyle w:val="ListParagraph"/>
        <w:numPr>
          <w:ilvl w:val="0"/>
          <w:numId w:val="2"/>
        </w:numPr>
      </w:pPr>
      <w:r>
        <w:rPr>
          <w:b/>
        </w:rPr>
        <w:t xml:space="preserve">Technical requirements:</w:t>
      </w:r>
      <w:r>
        <w:rPr/>
        <w:t xml:space="preserve"> Sukatin ang APK size at installed storage; kumpirmahin ang supported Android version at tested devices. Ang 1 GB RAM, 50 MB storage, at Android 5.0 ay provisional hangga’t hindi verified.</w:t>
      </w:r>
    </w:p>
    <w:p>
      <w:pPr>
        <w:pStyle w:val="ListParagraph"/>
        <w:numPr>
          <w:ilvl w:val="0"/>
          <w:numId w:val="2"/>
        </w:numPr>
      </w:pPr>
      <w:r>
        <w:rPr>
          <w:b/>
        </w:rPr>
        <w:t xml:space="preserve">Objective 3:</w:t>
      </w:r>
      <w:r>
        <w:rPr/>
        <w:t xml:space="preserve"> Ilagay ang actual number of participants at valid responses, item results, means, at interpretation. Ang 25 learners at isang teacher ay kasalukuyang target, hindi pa awtomatikong final participation count.</w:t>
      </w:r>
    </w:p>
    <w:p>
      <w:pPr>
        <w:pStyle w:val="ListParagraph"/>
        <w:numPr>
          <w:ilvl w:val="0"/>
          <w:numId w:val="2"/>
        </w:numPr>
      </w:pPr>
      <w:r>
        <w:rPr>
          <w:b/>
        </w:rPr>
        <w:t xml:space="preserve">Teacher evaluation:</w:t>
      </w:r>
      <w:r>
        <w:rPr/>
        <w:t xml:space="preserve"> Dahil isang teacher lamang, malinaw na tawaging individual ratings at mean across items kung iyon ang kinompyut. Limitado ang generalization mula sa isang teacher.</w:t>
      </w:r>
    </w:p>
    <w:p>
      <w:pPr>
        <w:pStyle w:val="ListParagraph"/>
        <w:numPr>
          <w:ilvl w:val="0"/>
          <w:numId w:val="2"/>
        </w:numPr>
      </w:pPr>
      <w:r>
        <w:rPr>
          <w:b/>
        </w:rPr>
        <w:t xml:space="preserve">Overall evaluation:</w:t>
      </w:r>
      <w:r>
        <w:rPr/>
        <w:t xml:space="preserve"> Panatilihing malinaw ang magkahiwalay na learner at teacher results. Kung pagsasamahin, ipaliwanag ang weighting—magkaiba ang pooled 26-person mean at equal weighting ng dalawang groups.</w:t>
      </w:r>
    </w:p>
    <w:p>
      <w:pPr>
        <w:pStyle w:val="ListParagraph"/>
        <w:numPr>
          <w:ilvl w:val="0"/>
          <w:numId w:val="2"/>
        </w:numPr>
      </w:pPr>
      <w:r>
        <w:rPr>
          <w:b/>
        </w:rPr>
        <w:t xml:space="preserve">Thematic analysis:</w:t>
      </w:r>
      <w:r>
        <w:rPr/>
        <w:t xml:space="preserve"> Ipakita kung paano naging codes at themes ang actual comments; huwag punan ang nakalaang themes batay lamang sa inaasahang sagot.</w:t>
      </w:r>
    </w:p>
    <w:p>
      <w:pPr>
        <w:pStyle w:val="ListParagraph"/>
        <w:numPr>
          <w:ilvl w:val="0"/>
          <w:numId w:val="2"/>
        </w:numPr>
      </w:pPr>
      <w:r>
        <w:rPr>
          <w:b/>
        </w:rPr>
        <w:t xml:space="preserve">Final manuscript:</w:t>
      </w:r>
      <w:r>
        <w:rPr/>
        <w:t xml:space="preserve"> Alisin ang placeholders at draft notes kapag kumpleto na; ayusin ang tense ayon sa aktuwal na natapos na activities.</w:t>
      </w:r>
    </w:p>
    <w:p>
      <w:pPr>
        <w:pStyle w:val="Normal"/>
      </w:pPr>
      <w:r>
        <w:rPr/>
        <w:t xml:space="preserve">Ihanda rin ang supporting appendices: instruments, validation records, consent/assent documents, anonymized data summaries, test cases/results, sprint records, at user guide. Para sa susunod na Chapter 5, dapat manggaling ang conclusions sa findings ng bawat objective, at ang recommendations sa aktuwal na limitations at evaluation results.</w:t>
      </w:r>
    </w:p>
    <w:sectPr>
      <w:footerReference w:type="default" r:id="footer"/>
      <w:pgSz w:w="11906" w:h="16838"/>
      <w:pgMar w:top="900" w:right="900" w:bottom="900" w:left="900" w:header="400" w:footer="400"/>
    </w:sectPr>
  </w:body>
</w:document>
</file>

<file path=word/footer1.xml><?xml version="1.0" encoding="utf-8"?>
<w:ftr xmlns:w="http://schemas.openxmlformats.org/wordprocessingml/2006/main">
  <w:p>
    <w:pPr>
      <w:jc w:val="right"/>
    </w:pPr>
    <w:r>
      <w:rPr>
        <w:sz w:val="18"/>
        <w:color w:val="64748B"/>
      </w:rPr>
      <w:t xml:space="preserve">KidsPhonics Research Review • </w:t>
    </w:r>
    <w:fldSimple w:instr="PAGE">
      <w:r>
        <w:t>1</w:t>
      </w:r>
    </w:fldSimple>
  </w:p>
</w:ft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360" w:hanging="240"/>
      </w:pPr>
    </w:lvl>
  </w:abstractNum>
  <w:abstractNum w:abstractNumId="1">
    <w:multiLevelType w:val="singleLevel"/>
    <w:lvl w:ilvl="0">
      <w:start w:val="1"/>
      <w:numFmt w:val="decimal"/>
      <w:lvlText w:val="%1."/>
      <w:lvlJc w:val="left"/>
      <w:pPr>
        <w:tabs>
          <w:tab w:val="num" w:pos="360"/>
        </w:tabs>
        <w:ind w:left="360" w:hanging="2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sz w:val="22"/>
        <w:color w:val="1E293B"/>
        <w:lang w:val="fil-PH"/>
      </w:rPr>
    </w:rPrDefault>
    <w:pPrDefault>
      <w:pPr>
        <w:spacing w:after="120" w:line="276" w:lineRule="auto"/>
        <w:widowControl/>
      </w:pPr>
    </w:pPrDefault>
  </w:docDefaults>
  <w:style w:type="paragraph" w:default="1" w:styleId="Normal">
    <w:name w:val="Normal"/>
  </w:style>
  <w:style w:type="paragraph" w:styleId="Title">
    <w:name w:val="Title"/>
    <w:basedOn w:val="Normal"/>
    <w:pPr>
      <w:keepNext/>
      <w:spacing w:before="80" w:after="120"/>
    </w:pPr>
    <w:rPr>
      <w:b/>
      <w:sz w:val="36"/>
      <w:color w:val="17365D"/>
    </w:rPr>
  </w:style>
  <w:style w:type="paragraph" w:styleId="Subtitle">
    <w:name w:val="Subtitle"/>
    <w:basedOn w:val="Normal"/>
    <w:pPr>
      <w:keepNext/>
      <w:spacing w:after="140"/>
    </w:pPr>
    <w:rPr>
      <w:sz w:val="22"/>
      <w:color w:val="64748B"/>
    </w:rPr>
  </w:style>
  <w:style w:type="paragraph" w:styleId="Heading1">
    <w:name w:val="heading 1"/>
    <w:basedOn w:val="Normal"/>
    <w:next w:val="Normal"/>
    <w:pPr>
      <w:keepNext/>
      <w:keepLines/>
      <w:outlineLvl w:val="0"/>
      <w:spacing w:before="240" w:after="120"/>
    </w:pPr>
    <w:rPr>
      <w:b/>
      <w:sz w:val="26"/>
      <w:color w:val="17365D"/>
    </w:rPr>
  </w:style>
  <w:style w:type="paragraph" w:styleId="TableText">
    <w:name w:val="Table Text"/>
    <w:basedOn w:val="Normal"/>
    <w:pPr>
      <w:spacing w:after="50" w:line="240" w:lineRule="auto"/>
    </w:pPr>
    <w:rPr>
      <w:sz w:val="20"/>
    </w:rPr>
  </w:style>
  <w:style w:type="paragraph" w:styleId="ListParagraph">
    <w:name w:val="List Paragraph"/>
    <w:basedOn w:val="Normal"/>
    <w:pPr>
      <w:spacing w:after="80"/>
    </w:pPr>
  </w:style>
  <w:style w:type="paragraph" w:styleId="Quote">
    <w:name w:val="Quote"/>
    <w:basedOn w:val="Normal"/>
    <w:pPr>
      <w:ind w:left="360"/>
      <w:spacing w:after="100"/>
      <w:pBdr>
        <w:left w:val="single" w:sz="14" w:space="10" w:color="93C5FD"/>
      </w:pBdr>
    </w:pPr>
    <w:rPr>
      <w:i/>
      <w:color w:val="475569"/>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numbering" Type="http://schemas.openxmlformats.org/officeDocument/2006/relationships/numbering" Target="numbering.xml"/><Relationship Id="footer" Type="http://schemas.openxmlformats.org/officeDocument/2006/relationships/footer" Target="footer1.xml"/><Relationship Id="link1" Type="http://schemas.openxmlformats.org/officeDocument/2006/relationships/hyperlink" Target="https://scrumguides.org/scrum-guide.html" TargetMode="External"/><Relationship Id="link2" Type="http://schemas.openxmlformats.org/officeDocument/2006/relationships/hyperlink" Target="https://www.iso.org/standard/78176.html" TargetMode="External"/><Relationship Id="link3" Type="http://schemas.openxmlformats.org/officeDocument/2006/relationships/hyperlink" Target="https://www.iso.org/standard/35733.html" TargetMode="External"/><Relationship Id="link4" Type="http://schemas.openxmlformats.org/officeDocument/2006/relationships/hyperlink" Target="https://www.mdpi.com/2227-7102/12/2/95" TargetMode="External"/><Relationship Id="link5" Type="http://schemas.openxmlformats.org/officeDocument/2006/relationships/hyperlink" Target="https://files.eric.ed.gov/fulltext/EJ1454296.pdf" TargetMode="External"/><Relationship Id="link6" Type="http://schemas.openxmlformats.org/officeDocument/2006/relationships/hyperlink" Target="https://eprajournals.com/IJMR/article/16901" TargetMode="External"/><Relationship Id="link7" Type="http://schemas.openxmlformats.org/officeDocument/2006/relationships/hyperlink" Target="https://so03.tci-thaijo.org/index.php/IARJ/article/view/282794" TargetMode="External"/><Relationship Id="link8" Type="http://schemas.openxmlformats.org/officeDocument/2006/relationships/hyperlink" Target="https://scimatic.org/show_manuscript/6254" TargetMode="External"/></Relationships>
</file>