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32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하나의 은혜언약</w:t>
            </w:r>
          </w:p>
          <w:p>
            <w:pPr>
              <w:jc w:val="center"/>
            </w:pPr>
            <w:r>
              <w:rPr>
                <w:rFonts w:ascii="맑은 고딕" w:hAnsi="맑은 고딕" w:eastAsia="맑은 고딕"/>
                <w:b w:val="0"/>
                <w:i w:val="0"/>
                <w:color w:val="C0D8F0"/>
                <w:sz w:val="28"/>
              </w:rPr>
              <w:t>나는 나의 배경이나 세대가 아니라, 하나님의 은혜 언약에 속해요</w:t>
            </w:r>
          </w:p>
        </w:tc>
      </w:tr>
    </w:tbl>
    <w:p>
      <w:pPr>
        <w:spacing w:after="240"/>
      </w:pPr>
    </w:p>
    <w:p>
      <w:pPr>
        <w:spacing w:after="240"/>
        <w:jc w:val="center"/>
      </w:pPr>
      <w:r>
        <w:rPr>
          <w:rFonts w:ascii="맑은 고딕" w:hAnsi="맑은 고딕" w:eastAsia="맑은 고딕"/>
          <w:b/>
          <w:i w:val="0"/>
          <w:color w:val="2E6DA4"/>
          <w:sz w:val="26"/>
        </w:rPr>
        <w:t>기독교강요 2권 10장</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"그러므로 믿음으로 말미암은 자는 믿음이 있는 아브라함과 함께 복을 받느니라" (갈라디아서 3:9)</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구약 성도와 신약 성도가 같은 그리스도, 같은 구원에 속해 있다는 것을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만나와 성례가 무엇을 가리키고 있었는지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 신앙의 배경을 자랑이나 열등감의 근거로 삼지 않기로 결심하기!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같은 반에 3대째 믿음의 가정에서 자란 친구도 있고, 최근에야 처음 예배를 드리기 시작한 친구도 있어요. 신앙 연차나 배경이 구원의 조건일까요? 칼빈은 기독교강요 2권 10장에서 훨씬 더 큰 격차를 다뤄요. 아브라함과 우리 사이엔 4천 년 가까운 세월이 있지만, 칼빈은 "실체는 하나다"라고 말해요. 오늘은 구약 성도와 우리가 어떻게 같은 그리스도를 믿고 같은 구원에 참여하는지 살펴봐요.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나는 신앙의 배경(모태신앙, 최근 회심 등)을 자랑이나 열등감으로 느껴본 적이 있나요? 언제, 어떤 상황이었나요?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2권 10장</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기독교강요 2권 10장 (신구약 실체의 일치성과 경륜의 다양성)</w:t>
            </w:r>
          </w:p>
          <w:p>
            <w:r>
              <w:rPr>
                <w:rFonts w:ascii="맑은 고딕" w:hAnsi="맑은 고딕" w:eastAsia="맑은 고딕"/>
                <w:b w:val="0"/>
                <w:i w:val="0"/>
                <w:color w:val="1A3A5C"/>
                <w:sz w:val="21"/>
              </w:rPr>
              <w:t>문) 구약 성도와 신약 성도의 구원은 서로 다른가?</w:t>
            </w:r>
          </w:p>
          <w:p>
            <w:r>
              <w:rPr>
                <w:rFonts w:ascii="맑은 고딕" w:hAnsi="맑은 고딕" w:eastAsia="맑은 고딕"/>
                <w:b w:val="0"/>
                <w:i w:val="0"/>
                <w:color w:val="1A3A5C"/>
                <w:sz w:val="21"/>
              </w:rPr>
              <w:t>답) 아니다. 실체는 하나, 곧 그리스도다. 구약과 신약의 성도는 모두 같은 중보자 그리스도를 믿음으로 같은 구원에 참여한다. 다만 그 은혜가 나타나는 방식(경륜)이 시대에 따라 달랐을 뿐이다.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세르베투스와 재세례파는 구약 백성에 대해 뭐라고 주장했나요?</w:t>
      </w:r>
    </w:p>
    <w:p>
      <w:pPr>
        <w:spacing w:before="40" w:after="120"/>
        <w:ind w:left="283"/>
      </w:pPr>
      <w:r>
        <w:rPr>
          <w:rFonts w:ascii="맑은 고딕" w:hAnsi="맑은 고딕" w:eastAsia="맑은 고딕"/>
          <w:b w:val="0"/>
          <w:i w:val="0"/>
          <w:color w:val="444444"/>
          <w:sz w:val="21"/>
        </w:rPr>
        <w:t>구약 백성은 이 땅의 물질적 복만 받았을 뿐, 하늘의 영생 소망은 없었다고 주장했어요. 칼빈은 이를 강하게 반박해요. 로마서 1장 2-3절처럼, 복음은 이미 "하나님이 선지자들을 통하여 그의 아들에 관하여 성경에 미리 약속하신 것"이거든요. 구약도 처음부터 그리스도를 증거하고 있었던 거예요.</w:t>
      </w:r>
    </w:p>
    <w:p>
      <w:pPr>
        <w:spacing w:before="160" w:after="60"/>
      </w:pPr>
      <w:r>
        <w:rPr>
          <w:rFonts w:ascii="맑은 고딕" w:hAnsi="맑은 고딕" w:eastAsia="맑은 고딕"/>
          <w:b/>
          <w:i w:val="0"/>
          <w:color w:val="2E6DA4"/>
          <w:sz w:val="21"/>
        </w:rPr>
        <w:t>Q2.  그러면 신구약이 완전히 똑같다는 뜻인가요?</w:t>
      </w:r>
    </w:p>
    <w:p>
      <w:pPr>
        <w:spacing w:before="40" w:after="120"/>
        <w:ind w:left="283"/>
      </w:pPr>
      <w:r>
        <w:rPr>
          <w:rFonts w:ascii="맑은 고딕" w:hAnsi="맑은 고딕" w:eastAsia="맑은 고딕"/>
          <w:b w:val="0"/>
          <w:i w:val="0"/>
          <w:color w:val="444444"/>
          <w:sz w:val="21"/>
        </w:rPr>
        <w:t>실체는 같지만 경륜(은혜가 나타나는 방식)은 다르다고 칼빈은 정리해요. 구약의 족장들도 우리와 동일한 상속자였고, 같은 중보자의 은혜로 같은 구원을 받았어요. 다만 처지가 달랐을 뿐이에요. 칼빈은 이를 "그림자와 실체"로 비유해요. 둘은 별개가 아니라 같은 것의 두 모습이에요.</w:t>
      </w:r>
    </w:p>
    <w:p>
      <w:pPr>
        <w:spacing w:before="160" w:after="60"/>
      </w:pPr>
      <w:r>
        <w:rPr>
          <w:rFonts w:ascii="맑은 고딕" w:hAnsi="맑은 고딕" w:eastAsia="맑은 고딕"/>
          <w:b/>
          <w:i w:val="0"/>
          <w:color w:val="2E6DA4"/>
          <w:sz w:val="21"/>
        </w:rPr>
        <w:t>Q3.  고린도전서 10장의 "신령한 음식과 음료"는 무슨 뜻인가요?</w:t>
      </w:r>
    </w:p>
    <w:p>
      <w:pPr>
        <w:spacing w:before="40" w:after="120"/>
        <w:ind w:left="283"/>
      </w:pPr>
      <w:r>
        <w:rPr>
          <w:rFonts w:ascii="맑은 고딕" w:hAnsi="맑은 고딕" w:eastAsia="맑은 고딕"/>
          <w:b w:val="0"/>
          <w:i w:val="0"/>
          <w:color w:val="444444"/>
          <w:sz w:val="21"/>
        </w:rPr>
        <w:t>바울은 광야 이스라엘 백성이 "다 같은 신령한 음식을 먹으며 다 같은 신령한 음료를 마셨"고, "그 반석은 곧 그리스도"라고 말해요(고전 10:3-4). 만나와 반석의 물은 단순한 자연 현상이 아니라 그리스도를 가리키는 표지였어요. 광야 백성도 우리처럼 그리스도로부터 생명을 공급받고 있었던 셈이에요.</w:t>
      </w:r>
    </w:p>
    <w:p>
      <w:pPr>
        <w:spacing w:before="160" w:after="60"/>
      </w:pPr>
      <w:r>
        <w:rPr>
          <w:rFonts w:ascii="맑은 고딕" w:hAnsi="맑은 고딕" w:eastAsia="맑은 고딕"/>
          <w:b/>
          <w:i w:val="0"/>
          <w:color w:val="2E6DA4"/>
          <w:sz w:val="21"/>
        </w:rPr>
        <w:t>Q4.  그럼 만나와 자신을 비교하신 요한복음 6장은 어떻게 이해해야 하나요?</w:t>
      </w:r>
    </w:p>
    <w:p>
      <w:pPr>
        <w:spacing w:before="40" w:after="120"/>
        <w:ind w:left="283"/>
      </w:pPr>
      <w:r>
        <w:rPr>
          <w:rFonts w:ascii="맑은 고딕" w:hAnsi="맑은 고딕" w:eastAsia="맑은 고딕"/>
          <w:b w:val="0"/>
          <w:i w:val="0"/>
          <w:color w:val="444444"/>
          <w:sz w:val="21"/>
        </w:rPr>
        <w:t>예수님은 "너희 조상들은 광야에서 만나를 먹었어도 죽었거니와... 나는 하늘에서 내려온 살아 있는 떡이니"라고 하셨어요(요 6:49-51). 칼빈은 예수님의 의도가 "육신의 배를 채우는 것"과 "영혼의 참된 양식"을 구분해 주려는 데 있다고 설명해요. 만나 자체는 사라지는 그림자였고, 그 그림자가 가리키던 실체가 그리스도였어요. 만나를 먹은 사람들 중에도 그림자 너머 실체를 믿은 사람들은 참된 생명을 얻었어요.</w:t>
      </w:r>
    </w:p>
    <w:p>
      <w:pPr>
        <w:spacing w:before="160" w:after="60"/>
      </w:pPr>
      <w:r>
        <w:rPr>
          <w:rFonts w:ascii="맑은 고딕" w:hAnsi="맑은 고딕" w:eastAsia="맑은 고딕"/>
          <w:b/>
          <w:i w:val="0"/>
          <w:color w:val="2E6DA4"/>
          <w:sz w:val="21"/>
        </w:rPr>
        <w:t>Q5.  레위기 26장 12절의 "나는 너희의 하나님이 되고 너희는 내 백성이 될 것이니라"는 이 땅에서의 보호 약속 아닌가요?</w:t>
      </w:r>
    </w:p>
    <w:p>
      <w:pPr>
        <w:spacing w:before="40" w:after="120"/>
        <w:ind w:left="283"/>
      </w:pPr>
      <w:r>
        <w:rPr>
          <w:rFonts w:ascii="맑은 고딕" w:hAnsi="맑은 고딕" w:eastAsia="맑은 고딕"/>
          <w:b w:val="0"/>
          <w:i w:val="0"/>
          <w:color w:val="444444"/>
          <w:sz w:val="21"/>
        </w:rPr>
        <w:t>칼빈은 그렇지 않다고 말해요. "나는 너희 중에 행하여 너희의 하나님이 되고 너희는 내 백성이 될 것이니라"(레 26:12)는 이 언약 공식에는 "생명과 구원과 모든 지극한 복"이 담겨 있어요. 다윗도 "여호와를 자기 하나님으로 삼은 나라는 복이 있다"(시 33:12)고 노래했는데, 이는 땅의 행복이 아니라 하나님이 그 백성을 죽음에서 건져 영원한 자비로 지키시기 때문이에요. 하나님이 그들의 하나님이 되신다는 건 몸뿐 아니라 영혼까지 책임지시겠다는 선포였어요.</w:t>
      </w:r>
    </w:p>
    <w:p>
      <w:pPr>
        <w:spacing w:before="160" w:after="60"/>
      </w:pPr>
      <w:r>
        <w:rPr>
          <w:rFonts w:ascii="맑은 고딕" w:hAnsi="맑은 고딕" w:eastAsia="맑은 고딕"/>
          <w:b/>
          <w:i w:val="0"/>
          <w:color w:val="2E6DA4"/>
          <w:sz w:val="21"/>
        </w:rPr>
        <w:t>Q6.  히브리서 11장에서 아브라함, 이삭, 야곱이 "본향"을 찾았다는 건 무슨 뜻인가요?</w:t>
      </w:r>
    </w:p>
    <w:p>
      <w:pPr>
        <w:spacing w:before="40" w:after="120"/>
        <w:ind w:left="283"/>
      </w:pPr>
      <w:r>
        <w:rPr>
          <w:rFonts w:ascii="맑은 고딕" w:hAnsi="맑은 고딕" w:eastAsia="맑은 고딕"/>
          <w:b w:val="0"/>
          <w:i w:val="0"/>
          <w:color w:val="444444"/>
          <w:sz w:val="21"/>
        </w:rPr>
        <w:t>아브라함, 이삭, 야곱의 삶은 고난의 연속이었어요. 기근, 아내를 빼앗길 위기, 자녀를 잃는 슬픔, 20년의 종살이 같은 일들이 이어졌죠. 그런데도 그들은 "더 나은 본향을 사모"했고 "땅에서는 외국인과 나그네임을 증언"했어요(히 11:13-16). 이 땅에서 완전한 행복을 누리지 못한 게 문제가 아니라, 소망이 이 땅 너머 영원한 나라에 있었던 거예요. 마태복음 8장 11절은 "아브라함과 이삭과 야곱과 함께 천국에 앉으려니와"라고 말해요. 우리와 똑같은 천국을 그들도 바라보고 있었던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신앙의 배경(모태신앙, 오랜 신앙생활, 최근 회심 등)을 은근히 자랑이나 열등감의 근거로 삼은 적이 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아브라함, 이삭, 야곱이 고난 속에서도 "본향"을 바라본 것처럼, 나는 지금 어떤 소망을 붙들고 살아가고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만나가 그리스도를 가리키는 그림자였던 것처럼, 내 삶에서 "그림자"에 머물고 "실체"이신 그리스도를 놓치고 있는 부분은 없나요?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나와 신앙 배경이 다른 친구(모태신앙이든 새신자든)에게 "우리는 같은 그리스도께 속해 있다"고 말해보세요.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갈라디아서 3장 7-9절을 읽고, 아브라함의 믿음과 나의 믿음이 어떻게 연결되는지 한 문단으로 써보세요.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힘든 일이 있을 때, "이 땅이 전부가 아니다"라는 사실을 떠올리며 기도해보세요.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before="80" w:after="160"/>
      </w:pPr>
      <w:r>
        <w:rPr>
          <w:rFonts w:ascii="맑은 고딕" w:hAnsi="맑은 고딕" w:eastAsia="맑은 고딕"/>
          <w:b w:val="0"/>
          <w:i w:val="0"/>
          <w:color w:val="444444"/>
          <w:sz w:val="21"/>
        </w:rPr>
        <w:t>칼빈은 신구약이 실체에 있어서는 하나이며, 다만 은혜가 나타나는 경륜(운영 방식)에 있어서 다양할 뿐이라고 가르쳤다.</w:t>
      </w:r>
    </w:p>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"이 사람들은 다 믿음을 따라 죽었으며 약속을 받지 못하였으되 그것들을 멀리서 보고 환영하며 또 땅에서는 외국인과 나그네임을 증언하였으니."</w:t>
            </w:r>
          </w:p>
          <w:p>
            <w:pPr>
              <w:jc w:val="right"/>
            </w:pPr>
            <w:r>
              <w:rPr>
                <w:rFonts w:ascii="맑은 고딕" w:hAnsi="맑은 고딕" w:eastAsia="맑은 고딕"/>
                <w:b/>
                <w:i w:val="0"/>
                <w:color w:val="8B6014"/>
                <w:sz w:val="19"/>
              </w:rPr>
              <w:t>— 히브리서 11:13(개역개정)</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"하나의 은혜언약"을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32 과 | 기독교강요 2권 10장</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