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맑은 고딕" w:hAnsi="맑은 고딕" w:eastAsia="맑은 고딕"/>
          <w:b/>
          <w:i w:val="0"/>
          <w:color w:val="D4A017"/>
          <w:sz w:val="32"/>
        </w:rPr>
        <w:t>제  33  과</w:t>
      </w:r>
    </w:p>
    <w:tbl>
      <w:tblPr>
        <w:tblW w:type="auto" w:w="0"/>
        <w:tblLook w:firstColumn="1" w:firstRow="1" w:lastColumn="0" w:lastRow="0" w:noHBand="0" w:noVBand="1" w:val="04A0"/>
      </w:tblPr>
      <w:tblGrid>
        <w:gridCol w:w="9406"/>
      </w:tblGrid>
      <w:tr>
        <w:tc>
          <w:tcPr>
            <w:tcW w:type="dxa" w:w="9406"/>
            <w:shd w:val="clear" w:color="auto" w:fill="1A3A5C"/>
            <w:tcMar>
              <w:top w:w="200" w:type="dxa"/>
              <w:bottom w:w="200" w:type="dxa"/>
              <w:left w:w="200" w:type="dxa"/>
              <w:right w:w="200" w:type="dxa"/>
            </w:tcMar>
          </w:tcPr>
          <w:p>
            <w:pPr>
              <w:jc w:val="center"/>
            </w:pPr>
            <w:r>
              <w:rPr>
                <w:rFonts w:ascii="맑은 고딕" w:hAnsi="맑은 고딕" w:eastAsia="맑은 고딕"/>
                <w:b/>
                <w:i w:val="0"/>
                <w:color w:val="FFFFFF"/>
                <w:sz w:val="44"/>
              </w:rPr>
              <w:t>약속과 성취</w:t>
            </w:r>
          </w:p>
          <w:p>
            <w:pPr>
              <w:jc w:val="center"/>
            </w:pPr>
            <w:r>
              <w:rPr>
                <w:rFonts w:ascii="맑은 고딕" w:hAnsi="맑은 고딕" w:eastAsia="맑은 고딕"/>
                <w:b w:val="0"/>
                <w:i w:val="0"/>
                <w:color w:val="C0D8F0"/>
                <w:sz w:val="28"/>
              </w:rPr>
              <w:t>약속이 더디 이루어지는 것 같아도, 나는 그리스도 안에서 신실하신 하나님을 믿는다</w:t>
            </w:r>
          </w:p>
        </w:tc>
      </w:tr>
    </w:tbl>
    <w:p>
      <w:pPr>
        <w:spacing w:after="240"/>
      </w:pPr>
    </w:p>
    <w:p>
      <w:pPr>
        <w:spacing w:after="240"/>
        <w:jc w:val="center"/>
      </w:pPr>
      <w:r>
        <w:rPr>
          <w:rFonts w:ascii="맑은 고딕" w:hAnsi="맑은 고딕" w:eastAsia="맑은 고딕"/>
          <w:b/>
          <w:i w:val="0"/>
          <w:color w:val="2E6DA4"/>
          <w:sz w:val="26"/>
        </w:rPr>
        <w:t>기독교강요 2권 11장</w:t>
      </w:r>
    </w:p>
    <w:tbl>
      <w:tblPr>
        <w:tblStyle w:val="TableGrid"/>
        <w:tblW w:type="auto" w:w="0"/>
        <w:tblLook w:firstColumn="1" w:firstRow="1" w:lastColumn="0" w:lastRow="0" w:noHBand="0" w:noVBand="1" w:val="04A0"/>
      </w:tblPr>
      <w:tblGrid>
        <w:gridCol w:w="9406"/>
      </w:tblGrid>
      <w:tr>
        <w:tc>
          <w:tcPr>
            <w:tcW w:type="dxa" w:w="9406"/>
            <w:shd w:val="clear" w:color="auto" w:fill="EEF4FB"/>
            <w:tcMar>
              <w:top w:w="80" w:type="dxa"/>
              <w:bottom w:w="80" w:type="dxa"/>
              <w:left w:w="140" w:type="dxa"/>
              <w:right w:w="140" w:type="dxa"/>
            </w:tcMar>
          </w:tcPr>
          <w:p>
            <w:r>
              <w:rPr>
                <w:rFonts w:ascii="맑은 고딕" w:hAnsi="맑은 고딕" w:eastAsia="맑은 고딕"/>
                <w:b w:val="0"/>
                <w:i w:val="0"/>
                <w:color w:val="1A3A5C"/>
                <w:sz w:val="21"/>
              </w:rPr>
              <w:t>오늘의 말씀</w:t>
            </w:r>
          </w:p>
          <w:p>
            <w:r>
              <w:rPr>
                <w:rFonts w:ascii="맑은 고딕" w:hAnsi="맑은 고딕" w:eastAsia="맑은 고딕"/>
                <w:b w:val="0"/>
                <w:i w:val="0"/>
                <w:color w:val="1A3A5C"/>
                <w:sz w:val="21"/>
              </w:rPr>
              <w:t>"그러므로 먹고 마시는 것과 절기나 초하루나 안식일을 이유로 누구든지 너희를 비판하지 못하게 하라 이것들은 장래 일의 그림자이나 몸은 그리스도의 것이니라" (골로새서 2:16-17)</w:t>
            </w:r>
          </w:p>
        </w:tc>
      </w:tr>
    </w:tbl>
    <w:p>
      <w:pPr>
        <w:spacing w:after="120"/>
      </w:pPr>
      <w:r>
        <w:rPr>
          <w:rFonts w:ascii="맑은 고딕" w:hAnsi="맑은 고딕" w:eastAsia="맑은 고딕"/>
          <w:b w:val="0"/>
          <w:i w:val="0"/>
          <w:color w:val="2E6DA4"/>
          <w:sz w:val="20"/>
        </w:rPr>
        <w:t>→ 이 말씀을 읽고 떠오르는 단어 하나를 마음에 새겨보세요.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1.  이 시간의 기대</w:t>
            </w:r>
          </w:p>
        </w:tc>
      </w:tr>
    </w:tbl>
    <w:p>
      <w:pPr>
        <w:spacing w:before="80" w:after="80"/>
      </w:pPr>
      <w:r>
        <w:rPr>
          <w:rFonts w:ascii="맑은 고딕" w:hAnsi="맑은 고딕" w:eastAsia="맑은 고딕"/>
          <w:b/>
          <w:i w:val="0"/>
          <w:color w:val="2E6DA4"/>
          <w:sz w:val="21"/>
        </w:rPr>
        <w:t xml:space="preserve">1.  </w:t>
      </w:r>
      <w:r>
        <w:rPr>
          <w:rFonts w:ascii="맑은 고딕" w:hAnsi="맑은 고딕" w:eastAsia="맑은 고딕"/>
          <w:b w:val="0"/>
          <w:i w:val="0"/>
          <w:color w:val="444444"/>
          <w:sz w:val="21"/>
        </w:rPr>
        <w:t>구약과 신약이 왜 다른지, 그 차이가 무엇인지 알기!</w:t>
      </w:r>
    </w:p>
    <w:p>
      <w:pPr>
        <w:spacing w:before="80" w:after="80"/>
      </w:pPr>
      <w:r>
        <w:rPr>
          <w:rFonts w:ascii="맑은 고딕" w:hAnsi="맑은 고딕" w:eastAsia="맑은 고딕"/>
          <w:b/>
          <w:i w:val="0"/>
          <w:color w:val="2E6DA4"/>
          <w:sz w:val="21"/>
        </w:rPr>
        <w:t xml:space="preserve">2.  </w:t>
      </w:r>
      <w:r>
        <w:rPr>
          <w:rFonts w:ascii="맑은 고딕" w:hAnsi="맑은 고딕" w:eastAsia="맑은 고딕"/>
          <w:b w:val="0"/>
          <w:i w:val="0"/>
          <w:color w:val="444444"/>
          <w:sz w:val="21"/>
        </w:rPr>
        <w:t>구약의 약속이 그리스도 안에서 어떻게 성취되었는지 정리해보기!</w:t>
      </w:r>
    </w:p>
    <w:p>
      <w:pPr>
        <w:spacing w:before="80" w:after="80"/>
      </w:pPr>
      <w:r>
        <w:rPr>
          <w:rFonts w:ascii="맑은 고딕" w:hAnsi="맑은 고딕" w:eastAsia="맑은 고딕"/>
          <w:b/>
          <w:i w:val="0"/>
          <w:color w:val="2E6DA4"/>
          <w:sz w:val="21"/>
        </w:rPr>
        <w:t xml:space="preserve">3.  </w:t>
      </w:r>
      <w:r>
        <w:rPr>
          <w:rFonts w:ascii="맑은 고딕" w:hAnsi="맑은 고딕" w:eastAsia="맑은 고딕"/>
          <w:b w:val="0"/>
          <w:i w:val="0"/>
          <w:color w:val="444444"/>
          <w:sz w:val="21"/>
        </w:rPr>
        <w:t>더딘 것 같은 하나님의 약속 앞에서 기다리는 법 배우기!</w:t>
      </w: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2.  오프닝</w:t>
            </w:r>
          </w:p>
        </w:tc>
      </w:tr>
    </w:tbl>
    <w:p>
      <w:pPr>
        <w:spacing w:before="80" w:after="160"/>
      </w:pPr>
      <w:r>
        <w:rPr>
          <w:rFonts w:ascii="맑은 고딕" w:hAnsi="맑은 고딕" w:eastAsia="맑은 고딕"/>
          <w:b w:val="0"/>
          <w:i w:val="0"/>
          <w:color w:val="444444"/>
          <w:sz w:val="21"/>
        </w:rPr>
        <w:t>스무 살 즈음엔 뭔가 빨리 이루어지길 바라는 마음이 클 때가 있어요. 연애도, 진로도, 신앙도요. 그런데 가만 보면 인생에는 "예고편"과 "본편"이 있는 것 같아요. 예고편만 보고 "이게 다야?"라고 실망하면 안 되죠. 예고편은 본편을 기다리게 하려고 있는 거니까요. 칼빈은 구약과 신약의 관계를 딱 이렇게 설명해요. 구약은 그림자와 약속, 신약은 그 약속의 실체이자 성취라고요. 오늘은 구약과 신약이 어떻게 다르면서도 하나로 이어지는지, 그리고 그 원리가 우리의 조급한 기다림에 어떤 답을 주는지 살펴봐요.</w:t>
      </w:r>
    </w:p>
    <w:tbl>
      <w:tblPr>
        <w:tblStyle w:val="TableGrid"/>
        <w:tblW w:type="auto" w:w="0"/>
        <w:tblLook w:firstColumn="1" w:firstRow="1" w:lastColumn="0" w:lastRow="0" w:noHBand="0" w:noVBand="1" w:val="04A0"/>
      </w:tblPr>
      <w:tblGrid>
        <w:gridCol w:w="9406"/>
      </w:tblGrid>
      <w:tr>
        <w:tc>
          <w:tcPr>
            <w:tcW w:type="dxa" w:w="9406"/>
            <w:shd w:val="clear" w:color="auto" w:fill="FFF8E7"/>
            <w:tcMar>
              <w:top w:w="80" w:type="dxa"/>
              <w:bottom w:w="80" w:type="dxa"/>
              <w:left w:w="140" w:type="dxa"/>
              <w:right w:w="140" w:type="dxa"/>
            </w:tcMar>
          </w:tcPr>
          <w:p>
            <w:r>
              <w:rPr>
                <w:rFonts w:ascii="맑은 고딕" w:hAnsi="맑은 고딕" w:eastAsia="맑은 고딕"/>
                <w:b/>
                <w:i w:val="0"/>
                <w:color w:val="1A3A5C"/>
                <w:sz w:val="21"/>
              </w:rPr>
              <w:t>나누기</w:t>
            </w:r>
          </w:p>
          <w:p>
            <w:r>
              <w:rPr>
                <w:rFonts w:ascii="맑은 고딕" w:hAnsi="맑은 고딕" w:eastAsia="맑은 고딕"/>
                <w:b w:val="0"/>
                <w:i w:val="0"/>
                <w:color w:val="1A3A5C"/>
                <w:sz w:val="21"/>
              </w:rPr>
              <w:t>요즘 "빨리 결과가 나왔으면" 하고 조급해하는 일이 있다면 무엇인가요?</w:t>
            </w:r>
          </w:p>
        </w:tc>
      </w:tr>
    </w:tbl>
    <w:p>
      <w:pPr>
        <w:spacing w:after="80"/>
      </w:pP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3.  내용(말씀) 깊이 파기 — 기독교강요 2권 11장</w:t>
            </w:r>
          </w:p>
        </w:tc>
      </w:tr>
    </w:tbl>
    <w:p>
      <w:pPr>
        <w:spacing w:after="80"/>
      </w:pPr>
    </w:p>
    <w:tbl>
      <w:tblPr>
        <w:tblStyle w:val="TableGrid"/>
        <w:tblW w:type="auto" w:w="0"/>
        <w:tblLook w:firstColumn="1" w:firstRow="1" w:lastColumn="0" w:lastRow="0" w:noHBand="0" w:noVBand="1" w:val="04A0"/>
      </w:tblPr>
      <w:tblGrid>
        <w:gridCol w:w="9406"/>
      </w:tblGrid>
      <w:tr>
        <w:tc>
          <w:tcPr>
            <w:tcW w:type="dxa" w:w="9406"/>
            <w:shd w:val="clear" w:color="auto" w:fill="EEF4FB"/>
            <w:tcMar>
              <w:top w:w="80" w:type="dxa"/>
              <w:bottom w:w="80" w:type="dxa"/>
              <w:left w:w="140" w:type="dxa"/>
              <w:right w:w="140" w:type="dxa"/>
            </w:tcMar>
          </w:tcPr>
          <w:p>
            <w:r>
              <w:rPr>
                <w:rFonts w:ascii="맑은 고딕" w:hAnsi="맑은 고딕" w:eastAsia="맑은 고딕"/>
                <w:b w:val="0"/>
                <w:i w:val="0"/>
                <w:color w:val="1A3A5C"/>
                <w:sz w:val="21"/>
              </w:rPr>
              <w:t>구약과 신약의 차이 (2.11.1~2.11.14)</w:t>
            </w:r>
          </w:p>
          <w:p>
            <w:r>
              <w:rPr>
                <w:rFonts w:ascii="맑은 고딕" w:hAnsi="맑은 고딕" w:eastAsia="맑은 고딕"/>
                <w:b w:val="0"/>
                <w:i w:val="0"/>
                <w:color w:val="1A3A5C"/>
                <w:sz w:val="21"/>
              </w:rPr>
              <w:t>문) 구약과 신약은 같은 은혜언약인데, 왜 이렇게 달라 보이는가?</w:t>
            </w:r>
          </w:p>
          <w:p>
            <w:r>
              <w:rPr>
                <w:rFonts w:ascii="맑은 고딕" w:hAnsi="맑은 고딕" w:eastAsia="맑은 고딕"/>
                <w:b w:val="0"/>
                <w:i w:val="0"/>
                <w:color w:val="1A3A5C"/>
                <w:sz w:val="21"/>
              </w:rPr>
              <w:t>답) 실체가 다른 게 아니라 "경륜의 방식"이 다르기 때문이다. 구약은 그림자와 약속으로, 신약은 그리스도 안의 성취와 더 밝은 계시로 같은 은혜를 나타낸다.</w:t>
            </w:r>
          </w:p>
        </w:tc>
      </w:tr>
    </w:tbl>
    <w:p>
      <w:pPr>
        <w:spacing w:before="280" w:after="120"/>
      </w:pPr>
      <w:r>
        <w:rPr>
          <w:rFonts w:ascii="맑은 고딕" w:hAnsi="맑은 고딕" w:eastAsia="맑은 고딕"/>
          <w:b/>
          <w:i w:val="0"/>
          <w:color w:val="2E6DA4"/>
          <w:sz w:val="24"/>
        </w:rPr>
        <w:t>말씀 속으로 한 걸음</w:t>
      </w:r>
    </w:p>
    <w:p>
      <w:pPr>
        <w:spacing w:before="160" w:after="60"/>
      </w:pPr>
      <w:r>
        <w:rPr>
          <w:rFonts w:ascii="맑은 고딕" w:hAnsi="맑은 고딕" w:eastAsia="맑은 고딕"/>
          <w:b/>
          <w:i w:val="0"/>
          <w:color w:val="2E6DA4"/>
          <w:sz w:val="21"/>
        </w:rPr>
        <w:t>Q1.  구약 성도들은 하늘의 복을 어떻게 경험했나요?</w:t>
      </w:r>
    </w:p>
    <w:p>
      <w:pPr>
        <w:spacing w:before="40" w:after="120"/>
        <w:ind w:left="283"/>
      </w:pPr>
      <w:r>
        <w:rPr>
          <w:rFonts w:ascii="맑은 고딕" w:hAnsi="맑은 고딕" w:eastAsia="맑은 고딕"/>
          <w:b w:val="0"/>
          <w:i w:val="0"/>
          <w:color w:val="444444"/>
          <w:sz w:val="21"/>
        </w:rPr>
        <w:t>땅의 복을 통해서요. 하나님은 가나안 땅, 자손, 풍요 같은 땅의 것들을 아브라함과 이스라엘에게 주시면서, 그것을 거울 삼아 하늘의 기업을 미리 맛보고 바라보게 하셨어요. 칼빈은 이걸 "초등학문 아래 있는 어린 상속자"에 비유해요(갈 4:1-2). 어린아이가 눈에 보이는 것으로 배우듯, 구약 백성은 땅의 복과 화를 통해 영원한 상급과 심판을 배운 거예요.</w:t>
      </w:r>
    </w:p>
    <w:p>
      <w:pPr>
        <w:spacing w:before="160" w:after="60"/>
      </w:pPr>
      <w:r>
        <w:rPr>
          <w:rFonts w:ascii="맑은 고딕" w:hAnsi="맑은 고딕" w:eastAsia="맑은 고딕"/>
          <w:b/>
          <w:i w:val="0"/>
          <w:color w:val="2E6DA4"/>
          <w:sz w:val="21"/>
        </w:rPr>
        <w:t>Q2.  그럼 신약은 뭐가 다른가요?</w:t>
      </w:r>
    </w:p>
    <w:p>
      <w:pPr>
        <w:spacing w:before="40" w:after="120"/>
        <w:ind w:left="283"/>
      </w:pPr>
      <w:r>
        <w:rPr>
          <w:rFonts w:ascii="맑은 고딕" w:hAnsi="맑은 고딕" w:eastAsia="맑은 고딕"/>
          <w:b w:val="0"/>
          <w:i w:val="0"/>
          <w:color w:val="444444"/>
          <w:sz w:val="21"/>
        </w:rPr>
        <w:t>그림자가 아니라 실체 자체가 왔다는 거예요. 히브리서 10:1은 "율법은 장차 올 좋은 일의 그림자일 뿐이요 참 형상이 아니므로"라고 해요. 구약의 성전, 제사장, 제사 제도는 전부 그리스도를 가리키는 그림자였어요. 그런데 이제 그림자가 아니라 몸이신 그리스도가 직접 오셨어요. 그래서 아론의 제사장직은 멜기세덱의 서열을 따른 영원한 제사장 그리스도께로 넘어간 거예요(히 8:6-13).</w:t>
      </w:r>
    </w:p>
    <w:p>
      <w:pPr>
        <w:spacing w:before="160" w:after="60"/>
      </w:pPr>
      <w:r>
        <w:rPr>
          <w:rFonts w:ascii="맑은 고딕" w:hAnsi="맑은 고딕" w:eastAsia="맑은 고딕"/>
          <w:b/>
          <w:i w:val="0"/>
          <w:color w:val="2E6DA4"/>
          <w:sz w:val="21"/>
        </w:rPr>
        <w:t>Q3.  율법과 복음이 다르다는 건 무슨 뜻인가요?</w:t>
      </w:r>
    </w:p>
    <w:p>
      <w:pPr>
        <w:spacing w:before="40" w:after="120"/>
        <w:ind w:left="283"/>
      </w:pPr>
      <w:r>
        <w:rPr>
          <w:rFonts w:ascii="맑은 고딕" w:hAnsi="맑은 고딕" w:eastAsia="맑은 고딕"/>
          <w:b w:val="0"/>
          <w:i w:val="0"/>
          <w:color w:val="444444"/>
          <w:sz w:val="21"/>
        </w:rPr>
        <w:t>옛 언약과 새 언약의 차이예요. 예레미야 31장은 "내 법을 그들의 마음에 기록하리라"는 새 언약을 예언했어요. 율법은 돌판에 문자로 새겨졌지만, 복음은 성령이 사람의 마음에 새기는 것이에요(고후 3:6). 그래서 칼빈은 "율법은 죽이는 것이요 영은 살리는 것"이라고 정리해요. 같은 은혜인데, 문자로 선포되던 방식에서 성령으로 새겨지는 방식으로 바뀐 거예요.</w:t>
      </w:r>
    </w:p>
    <w:p>
      <w:pPr>
        <w:spacing w:before="160" w:after="60"/>
      </w:pPr>
      <w:r>
        <w:rPr>
          <w:rFonts w:ascii="맑은 고딕" w:hAnsi="맑은 고딕" w:eastAsia="맑은 고딕"/>
          <w:b/>
          <w:i w:val="0"/>
          <w:color w:val="2E6DA4"/>
          <w:sz w:val="21"/>
        </w:rPr>
        <w:t>Q4.  구약 신자들은 늘 두려움 속에서 신앙생활을 했나요?</w:t>
      </w:r>
    </w:p>
    <w:p>
      <w:pPr>
        <w:spacing w:before="40" w:after="120"/>
        <w:ind w:left="283"/>
      </w:pPr>
      <w:r>
        <w:rPr>
          <w:rFonts w:ascii="맑은 고딕" w:hAnsi="맑은 고딕" w:eastAsia="맑은 고딕"/>
          <w:b w:val="0"/>
          <w:i w:val="0"/>
          <w:color w:val="444444"/>
          <w:sz w:val="21"/>
        </w:rPr>
        <w:t>칼빈은 구약을 "예속 언약", 신약을 "자유 언약"이라고 불러요. 구약의 의식법들은 반드시 지켜야 하는 굴레처럼 양심을 붙들었고, 지키지 못하면 두려움이 따랐어요. 반면 로마서 8:15은 "너희는 다시 무서워하는 종의 영을 받지 아니하고 양자의 영을 받았으므로 우리가 아빠 아버지라고 부르짖느니라"고 해요. 신약의 성도는 두려움이 아니라 자녀 된 확신과 평안으로 하나님께 나아가요.</w:t>
      </w:r>
    </w:p>
    <w:p>
      <w:pPr>
        <w:spacing w:before="160" w:after="60"/>
      </w:pPr>
      <w:r>
        <w:rPr>
          <w:rFonts w:ascii="맑은 고딕" w:hAnsi="맑은 고딕" w:eastAsia="맑은 고딕"/>
          <w:b/>
          <w:i w:val="0"/>
          <w:color w:val="2E6DA4"/>
          <w:sz w:val="21"/>
        </w:rPr>
        <w:t>Q5.  왜 구약의 은혜언약은 이스라엘 한 민족에게만 있었나요?</w:t>
      </w:r>
    </w:p>
    <w:p>
      <w:pPr>
        <w:spacing w:before="40" w:after="120"/>
        <w:ind w:left="283"/>
      </w:pPr>
      <w:r>
        <w:rPr>
          <w:rFonts w:ascii="맑은 고딕" w:hAnsi="맑은 고딕" w:eastAsia="맑은 고딕"/>
          <w:b w:val="0"/>
          <w:i w:val="0"/>
          <w:color w:val="444444"/>
          <w:sz w:val="21"/>
        </w:rPr>
        <w:t>하나님이 그리스도의 때까지는 은혜의 언약을 이스라엘에 집중시키셨기 때문이에요(신 32:8-9). 다른 민족들은 "자기들의 길들로 가게 방임"되었어요(행 14:16). 그러나 "때가 차매" 그리스도가 오셔서 유대인과 이방인 사이의 담을 허무셨어요(엡 2:14). 그래서 이제는 "헬라인이나 유대인이나... 차별이 있을 수 없나니 오직 그리스도는 만유시요 만유 안에 계시니라"(골 3:11)는 말씀대로 된 거예요. 이스라엘에게 국한됐던 약속이 온 땅으로 확산된 거죠.</w:t>
      </w:r>
    </w:p>
    <w:p>
      <w:pPr>
        <w:spacing w:before="160" w:after="60"/>
      </w:pPr>
      <w:r>
        <w:rPr>
          <w:rFonts w:ascii="맑은 고딕" w:hAnsi="맑은 고딕" w:eastAsia="맑은 고딕"/>
          <w:b/>
          <w:i w:val="0"/>
          <w:color w:val="2E6DA4"/>
          <w:sz w:val="21"/>
        </w:rPr>
        <w:t>Q6.  이 모든 차이가 오늘 저와 무슨 상관이 있나요?</w:t>
      </w:r>
    </w:p>
    <w:p>
      <w:pPr>
        <w:spacing w:before="40" w:after="120"/>
        <w:ind w:left="283"/>
      </w:pPr>
      <w:r>
        <w:rPr>
          <w:rFonts w:ascii="맑은 고딕" w:hAnsi="맑은 고딕" w:eastAsia="맑은 고딕"/>
          <w:b w:val="0"/>
          <w:i w:val="0"/>
          <w:color w:val="444444"/>
          <w:sz w:val="21"/>
        </w:rPr>
        <w:t>구약 성도들은 그림자만 보고도 하늘의 실체를 신뢰하며 기다렸어요. 우리는 이미 그 실체이신 그리스도를 알고 있으니 더 큰 은혜를 받은 셈이죠. 그런데 우리도 여전히 기다려야 할 것들이 있어요. 하나님의 경륜은 세대마다 방식이 다를 뿐, 신실함은 변하지 않아요. 부모가 아이의 나이에 맞게 양육 방식을 바꾸듯, 하나님도 때에 맞게 일하세요(갈 4:1-7). 지금 더디게 느껴지는 것도, 하나님의 시간표 안에서는 신실하게 진행되고 있는 거예요.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4.  내 삶에 담아가기</w:t>
            </w:r>
          </w:p>
        </w:tc>
      </w:tr>
    </w:tbl>
    <w:p>
      <w:pPr>
        <w:spacing w:before="80" w:after="160"/>
      </w:pPr>
      <w:r>
        <w:rPr>
          <w:rFonts w:ascii="맑은 고딕" w:hAnsi="맑은 고딕" w:eastAsia="맑은 고딕"/>
          <w:b w:val="0"/>
          <w:i w:val="0"/>
          <w:color w:val="444444"/>
          <w:sz w:val="21"/>
        </w:rPr>
        <w:t>아래 세 가지 중 하나를 선택해서 나누어 보세요.</w:t>
      </w:r>
    </w:p>
    <w:p>
      <w:pPr>
        <w:spacing w:before="80" w:after="80"/>
      </w:pPr>
      <w:r>
        <w:rPr>
          <w:rFonts w:ascii="맑은 고딕" w:hAnsi="맑은 고딕" w:eastAsia="맑은 고딕"/>
          <w:b/>
          <w:i w:val="0"/>
          <w:color w:val="2E6DA4"/>
          <w:sz w:val="21"/>
        </w:rPr>
        <w:t xml:space="preserve">1.  </w:t>
      </w:r>
      <w:r>
        <w:rPr>
          <w:rFonts w:ascii="맑은 고딕" w:hAnsi="맑은 고딕" w:eastAsia="맑은 고딕"/>
          <w:b w:val="0"/>
          <w:i w:val="0"/>
          <w:color w:val="444444"/>
          <w:sz w:val="21"/>
        </w:rPr>
        <w:t>요즘 조급하게 결정하고 싶은 연애·진로 문제가 있다면, 그 마음을 솔직히 나눠보세요.</w:t>
      </w:r>
    </w:p>
    <w:p>
      <w:pPr>
        <w:spacing w:before="80" w:after="80"/>
      </w:pPr>
      <w:r>
        <w:rPr>
          <w:rFonts w:ascii="맑은 고딕" w:hAnsi="맑은 고딕" w:eastAsia="맑은 고딕"/>
          <w:b/>
          <w:i w:val="0"/>
          <w:color w:val="2E6DA4"/>
          <w:sz w:val="21"/>
        </w:rPr>
        <w:t xml:space="preserve">2.  </w:t>
      </w:r>
      <w:r>
        <w:rPr>
          <w:rFonts w:ascii="맑은 고딕" w:hAnsi="맑은 고딕" w:eastAsia="맑은 고딕"/>
          <w:b w:val="0"/>
          <w:i w:val="0"/>
          <w:color w:val="444444"/>
          <w:sz w:val="21"/>
        </w:rPr>
        <w:t>"그림자만 보고도 실체를 믿고 기다렸던" 구약 성도들처럼, 지금 내가 붙들고 기다려야 할 약속은 무엇인가요?</w:t>
      </w:r>
    </w:p>
    <w:p>
      <w:pPr>
        <w:spacing w:before="80" w:after="80"/>
      </w:pPr>
      <w:r>
        <w:rPr>
          <w:rFonts w:ascii="맑은 고딕" w:hAnsi="맑은 고딕" w:eastAsia="맑은 고딕"/>
          <w:b/>
          <w:i w:val="0"/>
          <w:color w:val="2E6DA4"/>
          <w:sz w:val="21"/>
        </w:rPr>
        <w:t xml:space="preserve">3.  </w:t>
      </w:r>
      <w:r>
        <w:rPr>
          <w:rFonts w:ascii="맑은 고딕" w:hAnsi="맑은 고딕" w:eastAsia="맑은 고딕"/>
          <w:b w:val="0"/>
          <w:i w:val="0"/>
          <w:color w:val="444444"/>
          <w:sz w:val="21"/>
        </w:rPr>
        <w:t>하나님의 약속이 더디 이루어진다고 느꼈다가, 나중에 신실함을 확인했던 경험이 있나요?</w:t>
      </w: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5.  지난 주 챌린지 나눔 &amp; 이번주 챌린지</w:t>
            </w:r>
          </w:p>
        </w:tc>
      </w:tr>
    </w:tbl>
    <w:p>
      <w:pPr>
        <w:spacing w:before="80" w:after="160"/>
      </w:pPr>
      <w:r>
        <w:rPr>
          <w:rFonts w:ascii="맑은 고딕" w:hAnsi="맑은 고딕" w:eastAsia="맑은 고딕"/>
          <w:b/>
          <w:i w:val="0"/>
          <w:color w:val="1A3A5C"/>
          <w:sz w:val="21"/>
        </w:rPr>
        <w:t>지난주 챌린지를 통해 새롭게 알게 된 점은 무엇인가요?</w:t>
      </w:r>
    </w:p>
    <w:p>
      <w:pPr>
        <w:spacing w:before="80" w:after="160"/>
      </w:pPr>
      <w:r>
        <w:rPr>
          <w:rFonts w:ascii="맑은 고딕" w:hAnsi="맑은 고딕" w:eastAsia="맑은 고딕"/>
          <w:b w:val="0"/>
          <w:i w:val="0"/>
          <w:color w:val="444444"/>
          <w:sz w:val="21"/>
        </w:rPr>
        <w:t>아래 세 가지 중 하나를 선택하고, 실천 여부를 체크해보세요.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지금 조급하게 서두르고 있는 결정 하나를 적고, 하루만이라도 판단을 미뤄보세요.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골로새서 2:16-17과 히브리서 10:1을 나란히 읽고, 그림자와 실체라는 표현을 내 언어로 다시 써보세요.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오늘 배운 다섯 가지 차이점 중 하나를 골라, 가족이나 친구에게 설명해보세요.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6.  명언으로 마무리</w:t>
            </w:r>
          </w:p>
        </w:tc>
      </w:tr>
    </w:tbl>
    <w:p>
      <w:pPr>
        <w:spacing w:before="80" w:after="160"/>
      </w:pPr>
      <w:r>
        <w:rPr>
          <w:rFonts w:ascii="맑은 고딕" w:hAnsi="맑은 고딕" w:eastAsia="맑은 고딕"/>
          <w:b w:val="0"/>
          <w:i w:val="0"/>
          <w:color w:val="444444"/>
          <w:sz w:val="21"/>
        </w:rPr>
        <w:t>찰스 스퍼전은 여러 설교에서 하나님은 약속하신 것을 반드시 이루시는 신실하신 분이라고 거듭 강조했다.</w:t>
      </w:r>
    </w:p>
    <w:p>
      <w:pPr>
        <w:spacing w:before="80" w:after="160"/>
      </w:pPr>
      <w:r>
        <w:rPr>
          <w:rFonts w:ascii="맑은 고딕" w:hAnsi="맑은 고딕" w:eastAsia="맑은 고딕"/>
          <w:b w:val="0"/>
          <w:i w:val="0"/>
          <w:color w:val="444444"/>
          <w:sz w:val="21"/>
        </w:rPr>
        <w:t>존 파이퍼는 기다림이 신앙을 훈련시키는 자리이며, 하나님은 결코 더디지도 서두르지도 않으시고 정한 때에 신실하게 일하신다고 가르쳤다.</w:t>
      </w:r>
    </w:p>
    <w:p>
      <w:pPr>
        <w:spacing w:after="160"/>
      </w:pP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7.  내 말로 정리하기</w:t>
            </w:r>
          </w:p>
        </w:tc>
      </w:tr>
    </w:tbl>
    <w:p>
      <w:pPr>
        <w:spacing w:before="80"/>
      </w:pPr>
      <w:r>
        <w:rPr>
          <w:rFonts w:ascii="맑은 고딕" w:hAnsi="맑은 고딕" w:eastAsia="맑은 고딕"/>
          <w:b w:val="0"/>
          <w:i w:val="0"/>
          <w:color w:val="444444"/>
          <w:sz w:val="21"/>
        </w:rPr>
        <w:t>오늘 배운 "약속과 성취"를 내 말로 1~2절로 정리해보세요.</w:t>
      </w:r>
    </w:p>
    <w:p>
      <w:pPr>
        <w:spacing w:before="80" w:after="280"/>
        <w:pBdr>
          <w:bottom w:val="single" w:sz="4" w:space="4" w:color="AAAAAA"/>
        </w:pBdr>
      </w:pPr>
      <w:r>
        <w:rPr>
          <w:rFonts w:ascii="맑은 고딕" w:hAnsi="맑은 고딕" w:eastAsia="맑은 고딕"/>
          <w:b w:val="0"/>
          <w:i w:val="0"/>
          <w:color w:val="444444"/>
          <w:sz w:val="21"/>
        </w:rPr>
        <w:t xml:space="preserve"> </w:t>
      </w:r>
    </w:p>
    <w:p>
      <w:pPr>
        <w:spacing w:before="80" w:after="280"/>
        <w:pBdr>
          <w:bottom w:val="single" w:sz="4" w:space="4" w:color="AAAAAA"/>
        </w:pBdr>
      </w:pPr>
      <w:r>
        <w:rPr>
          <w:rFonts w:ascii="맑은 고딕" w:hAnsi="맑은 고딕" w:eastAsia="맑은 고딕"/>
          <w:b w:val="0"/>
          <w:i w:val="0"/>
          <w:color w:val="444444"/>
          <w:sz w:val="21"/>
        </w:rPr>
        <w:t xml:space="preserve"> </w:t>
      </w:r>
    </w:p>
    <w:p>
      <w:pPr>
        <w:spacing w:before="160"/>
        <w:jc w:val="center"/>
      </w:pPr>
      <w:r>
        <w:rPr>
          <w:rFonts w:ascii="맑은 고딕" w:hAnsi="맑은 고딕" w:eastAsia="맑은 고딕"/>
          <w:b w:val="0"/>
          <w:i w:val="0"/>
          <w:color w:val="888888"/>
          <w:sz w:val="18"/>
        </w:rPr>
        <w:t>성경공부 | 1년차 제 33 과 | 기독교강요 2권 11장</w:t>
      </w:r>
    </w:p>
    <w:sectPr w:rsidR="00FC693F" w:rsidRPr="0006063C" w:rsidSect="00034616">
      <w:pgSz w:w="12240" w:h="15840"/>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