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5553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35E8E725">
      <w:pPr>
        <w:spacing w:after="0"/>
        <w:jc w:val="center"/>
        <w:rPr>
          <w:b/>
        </w:rPr>
      </w:pPr>
    </w:p>
    <w:tbl>
      <w:tblPr>
        <w:tblStyle w:val="17"/>
        <w:tblW w:w="90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5953"/>
      </w:tblGrid>
      <w:tr w14:paraId="259A5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42F84784">
            <w:pPr>
              <w:spacing w:after="0" w:line="240" w:lineRule="auto"/>
            </w:pPr>
            <w:r>
              <w:t>Date</w:t>
            </w:r>
          </w:p>
        </w:tc>
        <w:tc>
          <w:tcPr>
            <w:tcW w:w="5953" w:type="dxa"/>
          </w:tcPr>
          <w:p w14:paraId="49DC5AF5">
            <w:pPr>
              <w:spacing w:after="0" w:line="240" w:lineRule="auto"/>
            </w:pPr>
            <w:r>
              <w:t>15 February 2026</w:t>
            </w:r>
          </w:p>
        </w:tc>
      </w:tr>
      <w:tr w14:paraId="7A669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2D366549">
            <w:pPr>
              <w:spacing w:after="0" w:line="240" w:lineRule="auto"/>
            </w:pPr>
            <w:r>
              <w:t>Team ID</w:t>
            </w:r>
          </w:p>
        </w:tc>
        <w:tc>
          <w:tcPr>
            <w:tcW w:w="5953" w:type="dxa"/>
          </w:tcPr>
          <w:p w14:paraId="1AD8634F">
            <w:pPr>
              <w:spacing w:after="0" w:line="240" w:lineRule="auto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LTVIP2026TMIDS88360</w:t>
            </w:r>
          </w:p>
        </w:tc>
      </w:tr>
      <w:tr w14:paraId="0E84FB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4C398D34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953" w:type="dxa"/>
          </w:tcPr>
          <w:p w14:paraId="56EAF34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>T</w:t>
            </w:r>
            <w:r>
              <w:rPr>
                <w:rFonts w:hint="default"/>
                <w:lang w:val="en-IN"/>
              </w:rPr>
              <w:t>Civil Engineering Insight Studio</w:t>
            </w:r>
            <w:bookmarkStart w:id="0" w:name="_GoBack"/>
            <w:bookmarkEnd w:id="0"/>
          </w:p>
        </w:tc>
      </w:tr>
      <w:tr w14:paraId="271BD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1EABD436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5953" w:type="dxa"/>
          </w:tcPr>
          <w:p w14:paraId="40F8E2A6">
            <w:pPr>
              <w:spacing w:after="0" w:line="240" w:lineRule="auto"/>
            </w:pPr>
            <w:r>
              <w:t>2 Marks</w:t>
            </w:r>
          </w:p>
        </w:tc>
      </w:tr>
    </w:tbl>
    <w:p w14:paraId="72C5D42E">
      <w:pPr>
        <w:rPr>
          <w:b/>
        </w:rPr>
      </w:pPr>
    </w:p>
    <w:p w14:paraId="2A69CBFE">
      <w:pPr>
        <w:rPr>
          <w:b/>
        </w:rPr>
      </w:pPr>
      <w:r>
        <w:rPr>
          <w:b/>
        </w:rPr>
        <w:t>Proposed Solution :</w:t>
      </w:r>
    </w:p>
    <w:p w14:paraId="37C39CAD">
      <w:r>
        <w:t>Project team shall fill the following information in the proposed solution table.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7"/>
        <w:gridCol w:w="1763"/>
        <w:gridCol w:w="6522"/>
      </w:tblGrid>
      <w:tr w14:paraId="7B69C96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left w:w="96" w:type="dxa"/>
              <w:bottom w:w="192" w:type="dxa"/>
              <w:right w:w="144" w:type="dxa"/>
            </w:tcMar>
            <w:vAlign w:val="center"/>
          </w:tcPr>
          <w:p w14:paraId="12A9FA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11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S.No.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04EF4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1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Parameter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9FAAF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1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Description</w:t>
            </w:r>
          </w:p>
        </w:tc>
      </w:tr>
      <w:tr w14:paraId="78D684B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left w:w="96" w:type="dxa"/>
              <w:bottom w:w="192" w:type="dxa"/>
              <w:right w:w="144" w:type="dxa"/>
            </w:tcMar>
            <w:vAlign w:val="center"/>
          </w:tcPr>
          <w:p w14:paraId="6B39FD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68C3B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Problem Statement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F8280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Traditional tools lack contextual awareness, leading to "robotic" outputs that fail businesses, researchers, and travelers. Specialized jargon and brand voices are often lost, causing user anxiety.</w:t>
            </w:r>
          </w:p>
        </w:tc>
      </w:tr>
      <w:tr w14:paraId="072410F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left w:w="96" w:type="dxa"/>
              <w:bottom w:w="192" w:type="dxa"/>
              <w:right w:w="144" w:type="dxa"/>
            </w:tcMar>
            <w:vAlign w:val="center"/>
          </w:tcPr>
          <w:p w14:paraId="6E3B7A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BD81E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Idea / Solution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887E4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TransLingua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is a Streamlit web app powered by Google’s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Gemini AI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 It offers context-aware toggles (Professional, Academic, Travel) to adapt tone and vocabulary to specific scenarios.</w:t>
            </w:r>
          </w:p>
        </w:tc>
      </w:tr>
      <w:tr w14:paraId="365BE34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left w:w="96" w:type="dxa"/>
              <w:bottom w:w="192" w:type="dxa"/>
              <w:right w:w="144" w:type="dxa"/>
            </w:tcMar>
            <w:vAlign w:val="center"/>
          </w:tcPr>
          <w:p w14:paraId="7923CF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3131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Novelty / Uniqueness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832E4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Utilizes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contextual intelligence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to preserve academic citations and brand identities. Features a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Scenario-Based UI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, such as high-contrast mobile views for travelers or split-screen views for researchers.</w:t>
            </w:r>
          </w:p>
        </w:tc>
      </w:tr>
      <w:tr w14:paraId="48E97EA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left w:w="96" w:type="dxa"/>
              <w:bottom w:w="192" w:type="dxa"/>
              <w:right w:w="144" w:type="dxa"/>
            </w:tcMar>
            <w:vAlign w:val="center"/>
          </w:tcPr>
          <w:p w14:paraId="7613C3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D227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Social Impact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C4B99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Enhances global collaboration for academics and helps businesses expand with confidence. Reduces traveler anxiety with reliable, instant translations for navigation.</w:t>
            </w:r>
          </w:p>
        </w:tc>
      </w:tr>
      <w:tr w14:paraId="748A465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left w:w="96" w:type="dxa"/>
              <w:bottom w:w="192" w:type="dxa"/>
              <w:right w:w="144" w:type="dxa"/>
            </w:tcMar>
            <w:vAlign w:val="center"/>
          </w:tcPr>
          <w:p w14:paraId="278565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82352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Business Model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1CAD9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Freemium Model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: Basic translation is free; the "Pro" tier offers document uploads (PDF/LaTeX), unlimited professional modes, and enterprise API access.</w:t>
            </w:r>
          </w:p>
        </w:tc>
      </w:tr>
      <w:tr w14:paraId="633807A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left w:w="96" w:type="dxa"/>
              <w:bottom w:w="192" w:type="dxa"/>
              <w:right w:w="144" w:type="dxa"/>
            </w:tcMar>
            <w:vAlign w:val="center"/>
          </w:tcPr>
          <w:p w14:paraId="6D5DF8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4A5AC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Scalability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40D77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Uses a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3-tier micro-services approach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hosted on cloud platforms like GCP/AWS to handle large-scale document processing and concurrent users.</w:t>
            </w:r>
          </w:p>
        </w:tc>
      </w:tr>
    </w:tbl>
    <w:p w14:paraId="5BC2B474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350B1D"/>
    <w:rsid w:val="00604E29"/>
    <w:rsid w:val="00B4478A"/>
    <w:rsid w:val="00C27B72"/>
    <w:rsid w:val="00D90E76"/>
    <w:rsid w:val="00FE24BC"/>
    <w:rsid w:val="0CBC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5"/>
    <w:basedOn w:val="9"/>
    <w:qFormat/>
    <w:uiPriority w:val="0"/>
    <w:pPr>
      <w:spacing w:after="0" w:line="240" w:lineRule="auto"/>
    </w:pPr>
  </w:style>
  <w:style w:type="table" w:customStyle="1" w:styleId="18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196</Words>
  <Characters>1250</Characters>
  <Lines>16</Lines>
  <Paragraphs>4</Paragraphs>
  <TotalTime>6</TotalTime>
  <ScaleCrop>false</ScaleCrop>
  <LinksUpToDate>false</LinksUpToDate>
  <CharactersWithSpaces>1414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Radha Yakkala</cp:lastModifiedBy>
  <cp:lastPrinted>2026-02-19T08:57:00Z</cp:lastPrinted>
  <dcterms:modified xsi:type="dcterms:W3CDTF">2026-02-19T11:02:07Z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44F190FCF84A45D0BA4B00EB7F189A64_12</vt:lpwstr>
  </property>
</Properties>
</file>