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AE271" w14:textId="77777777" w:rsidR="00612BE2" w:rsidRPr="00D2565B" w:rsidRDefault="00612BE2" w:rsidP="00612BE2">
      <w:pPr>
        <w:pStyle w:val="logo"/>
        <w:pBdr>
          <w:bottom w:val="single" w:sz="24" w:space="0" w:color="auto"/>
        </w:pBdr>
        <w:spacing w:before="0" w:after="0"/>
        <w:rPr>
          <w:rFonts w:ascii="Calibri" w:hAnsi="Calibri"/>
          <w:b/>
          <w:kern w:val="28"/>
          <w:sz w:val="32"/>
          <w:szCs w:val="32"/>
        </w:rPr>
      </w:pPr>
      <w:bookmarkStart w:id="0" w:name="_Toc378037617"/>
      <w:bookmarkStart w:id="1" w:name="_Toc378045044"/>
      <w:bookmarkStart w:id="2" w:name="_Toc378045186"/>
      <w:bookmarkStart w:id="3" w:name="_Toc378218925"/>
      <w:bookmarkStart w:id="4" w:name="_Toc378219022"/>
      <w:bookmarkStart w:id="5" w:name="_Toc378227070"/>
      <w:bookmarkStart w:id="6" w:name="_Toc380908862"/>
      <w:r>
        <w:rPr>
          <w:rFonts w:ascii="Calibri" w:hAnsi="Calibri"/>
          <w:b/>
          <w:noProof/>
          <w:sz w:val="24"/>
          <w:szCs w:val="24"/>
        </w:rPr>
        <w:drawing>
          <wp:inline distT="0" distB="0" distL="0" distR="0" wp14:anchorId="2ED1EF4D" wp14:editId="46D63922">
            <wp:extent cx="1495425" cy="457200"/>
            <wp:effectExtent l="19050" t="0" r="9525" b="0"/>
            <wp:docPr id="1" name="Picture 1" descr="x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sig"/>
                    <pic:cNvPicPr>
                      <a:picLocks noChangeAspect="1" noChangeArrowheads="1"/>
                    </pic:cNvPicPr>
                  </pic:nvPicPr>
                  <pic:blipFill>
                    <a:blip r:embed="rId7"/>
                    <a:srcRect/>
                    <a:stretch>
                      <a:fillRect/>
                    </a:stretch>
                  </pic:blipFill>
                  <pic:spPr bwMode="auto">
                    <a:xfrm>
                      <a:off x="0" y="0"/>
                      <a:ext cx="1495425" cy="457200"/>
                    </a:xfrm>
                    <a:prstGeom prst="rect">
                      <a:avLst/>
                    </a:prstGeom>
                    <a:noFill/>
                    <a:ln w="9525">
                      <a:noFill/>
                      <a:miter lim="800000"/>
                      <a:headEnd/>
                      <a:tailEnd/>
                    </a:ln>
                  </pic:spPr>
                </pic:pic>
              </a:graphicData>
            </a:graphic>
          </wp:inline>
        </w:drawing>
      </w:r>
    </w:p>
    <w:p w14:paraId="492DF7DF" w14:textId="77777777" w:rsidR="00612BE2" w:rsidRPr="00D2565B" w:rsidRDefault="00612BE2" w:rsidP="00612BE2">
      <w:pPr>
        <w:pStyle w:val="logo"/>
        <w:pBdr>
          <w:bottom w:val="single" w:sz="24" w:space="0" w:color="auto"/>
        </w:pBdr>
        <w:spacing w:before="0" w:after="0"/>
        <w:jc w:val="center"/>
        <w:rPr>
          <w:rFonts w:ascii="Calibri" w:hAnsi="Calibri"/>
          <w:b/>
          <w:kern w:val="28"/>
          <w:sz w:val="32"/>
          <w:szCs w:val="32"/>
        </w:rPr>
      </w:pPr>
    </w:p>
    <w:p w14:paraId="038AF24B" w14:textId="77777777" w:rsidR="00612BE2" w:rsidRPr="00D2565B" w:rsidRDefault="00612BE2" w:rsidP="00612BE2">
      <w:pPr>
        <w:pStyle w:val="logo"/>
        <w:pBdr>
          <w:bottom w:val="single" w:sz="24" w:space="0" w:color="auto"/>
        </w:pBdr>
        <w:spacing w:before="0" w:after="0"/>
        <w:jc w:val="center"/>
        <w:rPr>
          <w:rFonts w:ascii="Calibri" w:hAnsi="Calibri"/>
          <w:b/>
          <w:kern w:val="28"/>
          <w:sz w:val="32"/>
          <w:szCs w:val="32"/>
        </w:rPr>
      </w:pPr>
    </w:p>
    <w:p w14:paraId="047DD747" w14:textId="77777777" w:rsidR="00612BE2" w:rsidRPr="00D2565B" w:rsidRDefault="00612BE2" w:rsidP="00612BE2">
      <w:pPr>
        <w:pStyle w:val="logo"/>
        <w:pBdr>
          <w:bottom w:val="single" w:sz="24" w:space="0" w:color="auto"/>
        </w:pBdr>
        <w:spacing w:before="0" w:after="0"/>
        <w:jc w:val="center"/>
        <w:rPr>
          <w:rFonts w:ascii="Calibri" w:hAnsi="Calibri"/>
          <w:b/>
          <w:kern w:val="28"/>
          <w:sz w:val="32"/>
          <w:szCs w:val="32"/>
        </w:rPr>
      </w:pPr>
      <w:r>
        <w:rPr>
          <w:rFonts w:ascii="Calibri" w:hAnsi="Calibri"/>
          <w:b/>
          <w:kern w:val="28"/>
          <w:sz w:val="32"/>
          <w:szCs w:val="32"/>
        </w:rPr>
        <w:t>Data</w:t>
      </w:r>
      <w:r w:rsidRPr="00D2565B">
        <w:rPr>
          <w:rFonts w:ascii="Calibri" w:hAnsi="Calibri"/>
          <w:b/>
          <w:kern w:val="28"/>
          <w:sz w:val="32"/>
          <w:szCs w:val="32"/>
        </w:rPr>
        <w:t xml:space="preserve"> </w:t>
      </w:r>
      <w:r w:rsidR="00D175A0">
        <w:rPr>
          <w:rFonts w:ascii="Calibri" w:hAnsi="Calibri"/>
          <w:b/>
          <w:kern w:val="28"/>
          <w:sz w:val="32"/>
          <w:szCs w:val="32"/>
        </w:rPr>
        <w:t xml:space="preserve">Design </w:t>
      </w:r>
      <w:r w:rsidRPr="00D2565B">
        <w:rPr>
          <w:rFonts w:ascii="Calibri" w:hAnsi="Calibri"/>
          <w:b/>
          <w:kern w:val="28"/>
          <w:sz w:val="32"/>
          <w:szCs w:val="32"/>
        </w:rPr>
        <w:t>Document</w:t>
      </w:r>
    </w:p>
    <w:p w14:paraId="6AB882D3" w14:textId="77777777" w:rsidR="00612BE2" w:rsidRPr="00D2565B" w:rsidRDefault="00612BE2" w:rsidP="00612BE2">
      <w:pPr>
        <w:pStyle w:val="logo"/>
        <w:pBdr>
          <w:bottom w:val="single" w:sz="24" w:space="0" w:color="auto"/>
        </w:pBdr>
        <w:spacing w:before="0" w:after="0"/>
        <w:jc w:val="center"/>
        <w:rPr>
          <w:rFonts w:ascii="Calibri" w:hAnsi="Calibri"/>
          <w:b/>
          <w:kern w:val="28"/>
          <w:sz w:val="32"/>
          <w:szCs w:val="32"/>
        </w:rPr>
      </w:pPr>
    </w:p>
    <w:p w14:paraId="437FD628" w14:textId="77777777" w:rsidR="00612BE2" w:rsidRPr="00D2565B" w:rsidRDefault="00612BE2" w:rsidP="00612BE2">
      <w:pPr>
        <w:pStyle w:val="logo"/>
        <w:pBdr>
          <w:bottom w:val="single" w:sz="24" w:space="0" w:color="auto"/>
        </w:pBdr>
        <w:spacing w:before="0" w:after="0"/>
        <w:jc w:val="center"/>
        <w:rPr>
          <w:rFonts w:ascii="Calibri" w:hAnsi="Calibri"/>
          <w:kern w:val="28"/>
          <w:szCs w:val="22"/>
        </w:rPr>
      </w:pPr>
    </w:p>
    <w:p w14:paraId="1A479FE4" w14:textId="77777777" w:rsidR="00612BE2" w:rsidRPr="00D2565B" w:rsidRDefault="00612BE2" w:rsidP="00612BE2">
      <w:pPr>
        <w:rPr>
          <w:rFonts w:ascii="Calibri" w:hAnsi="Calibri"/>
        </w:rPr>
      </w:pPr>
    </w:p>
    <w:p w14:paraId="48CD9BC2" w14:textId="77777777" w:rsidR="00612BE2" w:rsidRPr="00D2565B" w:rsidRDefault="00612BE2" w:rsidP="00612BE2">
      <w:pPr>
        <w:rPr>
          <w:rFonts w:ascii="Calibri" w:hAnsi="Calibri"/>
        </w:rPr>
      </w:pPr>
    </w:p>
    <w:tbl>
      <w:tblPr>
        <w:tblW w:w="100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4"/>
        <w:gridCol w:w="2659"/>
        <w:gridCol w:w="1614"/>
        <w:gridCol w:w="3197"/>
      </w:tblGrid>
      <w:tr w:rsidR="00612BE2" w:rsidRPr="00D2565B" w14:paraId="025D2013" w14:textId="77777777" w:rsidTr="007D5537">
        <w:trPr>
          <w:trHeight w:val="443"/>
        </w:trPr>
        <w:tc>
          <w:tcPr>
            <w:tcW w:w="2624" w:type="dxa"/>
            <w:shd w:val="clear" w:color="auto" w:fill="D99594"/>
            <w:vAlign w:val="bottom"/>
          </w:tcPr>
          <w:p w14:paraId="12DD4895" w14:textId="77777777" w:rsidR="00612BE2" w:rsidRPr="00D2565B" w:rsidRDefault="00612BE2" w:rsidP="007D5537">
            <w:pPr>
              <w:spacing w:before="120" w:after="120"/>
              <w:rPr>
                <w:rFonts w:ascii="Calibri" w:hAnsi="Calibri" w:cs="Arial"/>
                <w:b/>
                <w:sz w:val="18"/>
                <w:szCs w:val="18"/>
              </w:rPr>
            </w:pPr>
            <w:r w:rsidRPr="00D2565B">
              <w:rPr>
                <w:rFonts w:ascii="Calibri" w:hAnsi="Calibri" w:cs="Arial"/>
                <w:b/>
                <w:sz w:val="18"/>
                <w:szCs w:val="18"/>
              </w:rPr>
              <w:t>Work Order</w:t>
            </w:r>
          </w:p>
        </w:tc>
        <w:tc>
          <w:tcPr>
            <w:tcW w:w="2659" w:type="dxa"/>
            <w:tcBorders>
              <w:right w:val="nil"/>
            </w:tcBorders>
            <w:shd w:val="clear" w:color="auto" w:fill="auto"/>
            <w:vAlign w:val="bottom"/>
          </w:tcPr>
          <w:p w14:paraId="4E362D35" w14:textId="77777777" w:rsidR="00612BE2" w:rsidRPr="00D2565B" w:rsidRDefault="00573E48" w:rsidP="00567125">
            <w:pPr>
              <w:spacing w:before="120" w:after="120"/>
              <w:rPr>
                <w:rFonts w:ascii="Calibri" w:hAnsi="Calibri" w:cs="Arial"/>
                <w:b/>
                <w:sz w:val="18"/>
                <w:szCs w:val="18"/>
              </w:rPr>
            </w:pPr>
            <w:r>
              <w:rPr>
                <w:rFonts w:ascii="Tahoma" w:hAnsi="Tahoma" w:cs="Tahoma"/>
                <w:b/>
                <w:bCs/>
                <w:color w:val="000000"/>
                <w:sz w:val="17"/>
                <w:szCs w:val="17"/>
              </w:rPr>
              <w:t>YYYYYY</w:t>
            </w:r>
          </w:p>
        </w:tc>
        <w:tc>
          <w:tcPr>
            <w:tcW w:w="4811" w:type="dxa"/>
            <w:gridSpan w:val="2"/>
            <w:tcBorders>
              <w:left w:val="nil"/>
            </w:tcBorders>
            <w:vAlign w:val="bottom"/>
          </w:tcPr>
          <w:p w14:paraId="0F71231F" w14:textId="77777777" w:rsidR="00612BE2" w:rsidRPr="00D2565B" w:rsidRDefault="00612BE2" w:rsidP="007D5537">
            <w:pPr>
              <w:spacing w:before="120" w:after="120"/>
              <w:rPr>
                <w:rFonts w:ascii="Calibri" w:hAnsi="Calibri" w:cs="Arial"/>
                <w:b/>
                <w:sz w:val="18"/>
                <w:szCs w:val="18"/>
              </w:rPr>
            </w:pPr>
          </w:p>
        </w:tc>
      </w:tr>
      <w:tr w:rsidR="00612BE2" w:rsidRPr="00D2565B" w14:paraId="3A0D9580" w14:textId="77777777" w:rsidTr="007D5537">
        <w:trPr>
          <w:trHeight w:val="283"/>
        </w:trPr>
        <w:tc>
          <w:tcPr>
            <w:tcW w:w="2624" w:type="dxa"/>
            <w:shd w:val="clear" w:color="auto" w:fill="D99594"/>
          </w:tcPr>
          <w:p w14:paraId="49A43B24" w14:textId="77777777" w:rsidR="00612BE2" w:rsidRPr="00D2565B" w:rsidRDefault="00612BE2" w:rsidP="007D5537">
            <w:pPr>
              <w:spacing w:before="120" w:after="120"/>
              <w:rPr>
                <w:rFonts w:ascii="Calibri" w:hAnsi="Calibri" w:cs="Arial"/>
                <w:b/>
                <w:sz w:val="18"/>
                <w:szCs w:val="18"/>
              </w:rPr>
            </w:pPr>
            <w:r w:rsidRPr="00D2565B">
              <w:rPr>
                <w:rFonts w:ascii="Calibri" w:hAnsi="Calibri" w:cs="Arial"/>
                <w:b/>
                <w:sz w:val="18"/>
                <w:szCs w:val="18"/>
              </w:rPr>
              <w:t>RFC</w:t>
            </w:r>
          </w:p>
        </w:tc>
        <w:tc>
          <w:tcPr>
            <w:tcW w:w="7470" w:type="dxa"/>
            <w:gridSpan w:val="3"/>
            <w:shd w:val="clear" w:color="auto" w:fill="auto"/>
          </w:tcPr>
          <w:p w14:paraId="3C7D9D70" w14:textId="77777777" w:rsidR="00612BE2" w:rsidRPr="00D2565B" w:rsidRDefault="00573E48" w:rsidP="007D5537">
            <w:pPr>
              <w:spacing w:before="120" w:after="120"/>
              <w:rPr>
                <w:rFonts w:ascii="Calibri" w:hAnsi="Calibri" w:cs="Arial"/>
                <w:b/>
                <w:sz w:val="18"/>
                <w:szCs w:val="18"/>
              </w:rPr>
            </w:pPr>
            <w:r>
              <w:rPr>
                <w:rFonts w:ascii="Tahoma" w:hAnsi="Tahoma" w:cs="Tahoma"/>
                <w:b/>
                <w:bCs/>
                <w:color w:val="000000"/>
                <w:sz w:val="17"/>
                <w:szCs w:val="17"/>
              </w:rPr>
              <w:t>XXXXXX</w:t>
            </w:r>
          </w:p>
        </w:tc>
      </w:tr>
      <w:tr w:rsidR="00612BE2" w:rsidRPr="00D2565B" w14:paraId="1113F1A0" w14:textId="77777777" w:rsidTr="007D5537">
        <w:trPr>
          <w:trHeight w:val="283"/>
        </w:trPr>
        <w:tc>
          <w:tcPr>
            <w:tcW w:w="2624" w:type="dxa"/>
            <w:shd w:val="clear" w:color="auto" w:fill="D99594"/>
          </w:tcPr>
          <w:p w14:paraId="362D11BD" w14:textId="77777777" w:rsidR="00612BE2" w:rsidRPr="00D2565B" w:rsidRDefault="00612BE2" w:rsidP="007D5537">
            <w:pPr>
              <w:spacing w:before="120" w:after="120"/>
              <w:rPr>
                <w:rFonts w:ascii="Calibri" w:hAnsi="Calibri" w:cs="Arial"/>
                <w:b/>
                <w:sz w:val="18"/>
                <w:szCs w:val="18"/>
              </w:rPr>
            </w:pPr>
            <w:r w:rsidRPr="00D2565B">
              <w:rPr>
                <w:rFonts w:ascii="Calibri" w:hAnsi="Calibri" w:cs="Arial"/>
                <w:b/>
                <w:sz w:val="18"/>
                <w:szCs w:val="18"/>
              </w:rPr>
              <w:t>RFA/Project</w:t>
            </w:r>
          </w:p>
        </w:tc>
        <w:tc>
          <w:tcPr>
            <w:tcW w:w="7470" w:type="dxa"/>
            <w:gridSpan w:val="3"/>
          </w:tcPr>
          <w:p w14:paraId="7A0E4903" w14:textId="77777777" w:rsidR="00612BE2" w:rsidRPr="00D2565B" w:rsidRDefault="00612BE2" w:rsidP="007D5537">
            <w:pPr>
              <w:spacing w:before="120" w:after="120"/>
              <w:rPr>
                <w:rFonts w:ascii="Calibri" w:hAnsi="Calibri" w:cs="Arial"/>
                <w:b/>
                <w:sz w:val="18"/>
                <w:szCs w:val="18"/>
              </w:rPr>
            </w:pPr>
          </w:p>
        </w:tc>
      </w:tr>
      <w:tr w:rsidR="00612BE2" w:rsidRPr="00D2565B" w14:paraId="26619ECD" w14:textId="77777777" w:rsidTr="007D5537">
        <w:trPr>
          <w:trHeight w:val="665"/>
        </w:trPr>
        <w:tc>
          <w:tcPr>
            <w:tcW w:w="2624" w:type="dxa"/>
            <w:shd w:val="clear" w:color="auto" w:fill="D99594"/>
          </w:tcPr>
          <w:p w14:paraId="45295294" w14:textId="77777777" w:rsidR="00612BE2" w:rsidRPr="00D2565B" w:rsidRDefault="00612BE2" w:rsidP="007D5537">
            <w:pPr>
              <w:spacing w:before="120" w:after="120"/>
              <w:rPr>
                <w:rFonts w:ascii="Calibri" w:hAnsi="Calibri" w:cs="Arial"/>
                <w:b/>
                <w:sz w:val="18"/>
                <w:szCs w:val="18"/>
              </w:rPr>
            </w:pPr>
            <w:r w:rsidRPr="00D2565B">
              <w:rPr>
                <w:rFonts w:ascii="Calibri" w:hAnsi="Calibri" w:cs="Arial"/>
                <w:b/>
                <w:sz w:val="18"/>
                <w:szCs w:val="18"/>
              </w:rPr>
              <w:t xml:space="preserve">Development and Testing Estimates (in </w:t>
            </w:r>
            <w:r w:rsidR="00297C9F" w:rsidRPr="00D2565B">
              <w:rPr>
                <w:rFonts w:ascii="Calibri" w:hAnsi="Calibri" w:cs="Arial"/>
                <w:b/>
                <w:sz w:val="18"/>
                <w:szCs w:val="18"/>
              </w:rPr>
              <w:t>hrs.</w:t>
            </w:r>
            <w:r w:rsidRPr="00D2565B">
              <w:rPr>
                <w:rFonts w:ascii="Calibri" w:hAnsi="Calibri" w:cs="Arial"/>
                <w:b/>
                <w:sz w:val="18"/>
                <w:szCs w:val="18"/>
              </w:rPr>
              <w:t>)</w:t>
            </w:r>
          </w:p>
        </w:tc>
        <w:tc>
          <w:tcPr>
            <w:tcW w:w="7470" w:type="dxa"/>
            <w:gridSpan w:val="3"/>
          </w:tcPr>
          <w:p w14:paraId="5D51CE3B" w14:textId="77777777" w:rsidR="00612BE2" w:rsidRPr="00D2565B" w:rsidRDefault="002F50B9" w:rsidP="00612BE2">
            <w:pPr>
              <w:spacing w:before="120" w:after="120"/>
              <w:rPr>
                <w:rFonts w:ascii="Calibri" w:hAnsi="Calibri" w:cs="Arial"/>
                <w:b/>
                <w:sz w:val="18"/>
                <w:szCs w:val="18"/>
              </w:rPr>
            </w:pPr>
            <w:r>
              <w:rPr>
                <w:rFonts w:ascii="Calibri" w:hAnsi="Calibri" w:cs="Arial"/>
                <w:b/>
                <w:sz w:val="18"/>
                <w:szCs w:val="18"/>
              </w:rPr>
              <w:t>20</w:t>
            </w:r>
            <w:r w:rsidR="00105AC8">
              <w:rPr>
                <w:rFonts w:ascii="Calibri" w:hAnsi="Calibri" w:cs="Arial"/>
                <w:b/>
                <w:sz w:val="18"/>
                <w:szCs w:val="18"/>
              </w:rPr>
              <w:t xml:space="preserve"> </w:t>
            </w:r>
            <w:r w:rsidR="00297C9F">
              <w:rPr>
                <w:rFonts w:ascii="Calibri" w:hAnsi="Calibri" w:cs="Arial"/>
                <w:b/>
                <w:sz w:val="18"/>
                <w:szCs w:val="18"/>
              </w:rPr>
              <w:t>Hrs.</w:t>
            </w:r>
            <w:r w:rsidR="00612BE2">
              <w:rPr>
                <w:rFonts w:ascii="Calibri" w:hAnsi="Calibri" w:cs="Arial"/>
                <w:b/>
                <w:sz w:val="18"/>
                <w:szCs w:val="18"/>
              </w:rPr>
              <w:t xml:space="preserve"> </w:t>
            </w:r>
            <w:r w:rsidR="00944E53">
              <w:rPr>
                <w:rFonts w:ascii="Calibri" w:hAnsi="Calibri" w:cs="Arial"/>
                <w:b/>
                <w:sz w:val="18"/>
                <w:szCs w:val="18"/>
              </w:rPr>
              <w:t>(Tentative)</w:t>
            </w:r>
          </w:p>
        </w:tc>
      </w:tr>
      <w:tr w:rsidR="00612BE2" w:rsidRPr="00D2565B" w14:paraId="09FFA96F" w14:textId="77777777" w:rsidTr="007D5537">
        <w:trPr>
          <w:trHeight w:val="443"/>
        </w:trPr>
        <w:tc>
          <w:tcPr>
            <w:tcW w:w="2624" w:type="dxa"/>
            <w:shd w:val="clear" w:color="auto" w:fill="D99594"/>
          </w:tcPr>
          <w:p w14:paraId="0A15F17F" w14:textId="77777777" w:rsidR="00612BE2" w:rsidRPr="00D2565B" w:rsidRDefault="00612BE2" w:rsidP="007D5537">
            <w:pPr>
              <w:spacing w:before="120" w:after="120"/>
              <w:rPr>
                <w:rFonts w:ascii="Calibri" w:hAnsi="Calibri" w:cs="Arial"/>
                <w:b/>
                <w:sz w:val="18"/>
                <w:szCs w:val="18"/>
              </w:rPr>
            </w:pPr>
            <w:r w:rsidRPr="00D2565B">
              <w:rPr>
                <w:rFonts w:ascii="Calibri" w:hAnsi="Calibri" w:cs="Arial"/>
                <w:b/>
                <w:sz w:val="18"/>
                <w:szCs w:val="18"/>
              </w:rPr>
              <w:t>Author</w:t>
            </w:r>
          </w:p>
        </w:tc>
        <w:tc>
          <w:tcPr>
            <w:tcW w:w="2659" w:type="dxa"/>
          </w:tcPr>
          <w:p w14:paraId="06DE5282" w14:textId="77777777" w:rsidR="00612BE2" w:rsidRPr="00D2565B" w:rsidRDefault="00105AC8" w:rsidP="007D5537">
            <w:pPr>
              <w:spacing w:before="120" w:after="120"/>
              <w:rPr>
                <w:rFonts w:ascii="Calibri" w:hAnsi="Calibri" w:cs="Arial"/>
                <w:b/>
                <w:sz w:val="18"/>
                <w:szCs w:val="18"/>
              </w:rPr>
            </w:pPr>
            <w:r>
              <w:rPr>
                <w:rFonts w:ascii="Calibri" w:hAnsi="Calibri" w:cs="Arial"/>
                <w:b/>
                <w:sz w:val="18"/>
                <w:szCs w:val="18"/>
              </w:rPr>
              <w:t>Ravindra M</w:t>
            </w:r>
            <w:r w:rsidR="00612BE2">
              <w:rPr>
                <w:rFonts w:ascii="Calibri" w:hAnsi="Calibri" w:cs="Arial"/>
                <w:b/>
                <w:sz w:val="18"/>
                <w:szCs w:val="18"/>
              </w:rPr>
              <w:t xml:space="preserve"> </w:t>
            </w:r>
          </w:p>
        </w:tc>
        <w:tc>
          <w:tcPr>
            <w:tcW w:w="1614" w:type="dxa"/>
            <w:shd w:val="clear" w:color="auto" w:fill="D99594"/>
          </w:tcPr>
          <w:p w14:paraId="1A0FEFA3" w14:textId="77777777" w:rsidR="00612BE2" w:rsidRPr="00D2565B" w:rsidRDefault="00612BE2" w:rsidP="007D5537">
            <w:pPr>
              <w:spacing w:before="120" w:after="120"/>
              <w:rPr>
                <w:rFonts w:ascii="Calibri" w:hAnsi="Calibri" w:cs="Arial"/>
                <w:b/>
                <w:sz w:val="18"/>
                <w:szCs w:val="18"/>
              </w:rPr>
            </w:pPr>
            <w:r w:rsidRPr="00D2565B">
              <w:rPr>
                <w:rFonts w:ascii="Calibri" w:hAnsi="Calibri" w:cs="Arial"/>
                <w:b/>
                <w:sz w:val="18"/>
                <w:szCs w:val="18"/>
              </w:rPr>
              <w:t>Date</w:t>
            </w:r>
          </w:p>
        </w:tc>
        <w:tc>
          <w:tcPr>
            <w:tcW w:w="3196" w:type="dxa"/>
          </w:tcPr>
          <w:p w14:paraId="706912B5" w14:textId="77777777" w:rsidR="00612BE2" w:rsidRPr="00D2565B" w:rsidRDefault="00C22B17" w:rsidP="00AA0CDD">
            <w:pPr>
              <w:spacing w:before="120" w:after="120"/>
              <w:rPr>
                <w:rFonts w:ascii="Calibri" w:hAnsi="Calibri" w:cs="Arial"/>
                <w:b/>
                <w:sz w:val="18"/>
                <w:szCs w:val="18"/>
              </w:rPr>
            </w:pPr>
            <w:r>
              <w:rPr>
                <w:rFonts w:ascii="Calibri" w:hAnsi="Calibri" w:cs="Arial"/>
                <w:b/>
                <w:sz w:val="18"/>
                <w:szCs w:val="18"/>
              </w:rPr>
              <w:t>0</w:t>
            </w:r>
            <w:r w:rsidR="00AA0CDD">
              <w:rPr>
                <w:rFonts w:ascii="Calibri" w:hAnsi="Calibri" w:cs="Arial"/>
                <w:b/>
                <w:sz w:val="18"/>
                <w:szCs w:val="18"/>
              </w:rPr>
              <w:t>6</w:t>
            </w:r>
            <w:r w:rsidR="00105AC8">
              <w:rPr>
                <w:rFonts w:ascii="Calibri" w:hAnsi="Calibri" w:cs="Arial"/>
                <w:b/>
                <w:sz w:val="18"/>
                <w:szCs w:val="18"/>
              </w:rPr>
              <w:t>-</w:t>
            </w:r>
            <w:r>
              <w:rPr>
                <w:rFonts w:ascii="Calibri" w:hAnsi="Calibri" w:cs="Arial"/>
                <w:b/>
                <w:sz w:val="18"/>
                <w:szCs w:val="18"/>
              </w:rPr>
              <w:t>Dec-2016</w:t>
            </w:r>
          </w:p>
        </w:tc>
      </w:tr>
      <w:tr w:rsidR="00612BE2" w:rsidRPr="00D2565B" w14:paraId="1E967B7B" w14:textId="77777777" w:rsidTr="007D5537">
        <w:trPr>
          <w:trHeight w:val="274"/>
        </w:trPr>
        <w:tc>
          <w:tcPr>
            <w:tcW w:w="2624" w:type="dxa"/>
            <w:shd w:val="clear" w:color="auto" w:fill="D99594"/>
          </w:tcPr>
          <w:p w14:paraId="3013CE95" w14:textId="77777777" w:rsidR="00612BE2" w:rsidRPr="00D2565B" w:rsidRDefault="00612BE2" w:rsidP="007D5537">
            <w:pPr>
              <w:spacing w:before="120" w:after="120"/>
              <w:rPr>
                <w:rFonts w:ascii="Calibri" w:hAnsi="Calibri" w:cs="Arial"/>
                <w:b/>
                <w:sz w:val="18"/>
                <w:szCs w:val="18"/>
              </w:rPr>
            </w:pPr>
            <w:r w:rsidRPr="00D2565B">
              <w:rPr>
                <w:rFonts w:ascii="Calibri" w:hAnsi="Calibri" w:cs="Arial"/>
                <w:b/>
                <w:sz w:val="18"/>
                <w:szCs w:val="18"/>
              </w:rPr>
              <w:t>Reviewed By</w:t>
            </w:r>
          </w:p>
        </w:tc>
        <w:tc>
          <w:tcPr>
            <w:tcW w:w="2659" w:type="dxa"/>
          </w:tcPr>
          <w:p w14:paraId="02E8FA02" w14:textId="77777777" w:rsidR="00612BE2" w:rsidRPr="00D2565B" w:rsidRDefault="00612BE2" w:rsidP="007D5537">
            <w:pPr>
              <w:spacing w:before="120" w:after="120"/>
              <w:rPr>
                <w:rFonts w:ascii="Calibri" w:hAnsi="Calibri" w:cs="Arial"/>
                <w:b/>
                <w:sz w:val="18"/>
                <w:szCs w:val="18"/>
              </w:rPr>
            </w:pPr>
          </w:p>
        </w:tc>
        <w:tc>
          <w:tcPr>
            <w:tcW w:w="1614" w:type="dxa"/>
            <w:shd w:val="clear" w:color="auto" w:fill="D99594"/>
          </w:tcPr>
          <w:p w14:paraId="3ECBC3F7" w14:textId="77777777" w:rsidR="00612BE2" w:rsidRPr="00D2565B" w:rsidRDefault="00612BE2" w:rsidP="007D5537">
            <w:pPr>
              <w:spacing w:before="120" w:after="120"/>
              <w:rPr>
                <w:rFonts w:ascii="Calibri" w:hAnsi="Calibri" w:cs="Arial"/>
                <w:b/>
                <w:sz w:val="18"/>
                <w:szCs w:val="18"/>
              </w:rPr>
            </w:pPr>
            <w:r w:rsidRPr="00D2565B">
              <w:rPr>
                <w:rFonts w:ascii="Calibri" w:hAnsi="Calibri" w:cs="Arial"/>
                <w:b/>
                <w:sz w:val="18"/>
                <w:szCs w:val="18"/>
              </w:rPr>
              <w:t>Reviewed Date</w:t>
            </w:r>
          </w:p>
        </w:tc>
        <w:tc>
          <w:tcPr>
            <w:tcW w:w="3196" w:type="dxa"/>
          </w:tcPr>
          <w:p w14:paraId="2A29BF23" w14:textId="77777777" w:rsidR="00612BE2" w:rsidRPr="00D2565B" w:rsidRDefault="00612BE2" w:rsidP="007D5537">
            <w:pPr>
              <w:spacing w:before="120" w:after="120"/>
              <w:rPr>
                <w:rFonts w:ascii="Calibri" w:hAnsi="Calibri" w:cs="Arial"/>
                <w:b/>
                <w:sz w:val="18"/>
                <w:szCs w:val="18"/>
              </w:rPr>
            </w:pPr>
          </w:p>
        </w:tc>
      </w:tr>
      <w:tr w:rsidR="00612BE2" w:rsidRPr="00D2565B" w14:paraId="71893C81" w14:textId="77777777" w:rsidTr="007D5537">
        <w:trPr>
          <w:trHeight w:val="274"/>
        </w:trPr>
        <w:tc>
          <w:tcPr>
            <w:tcW w:w="2624" w:type="dxa"/>
            <w:shd w:val="clear" w:color="auto" w:fill="D99594"/>
          </w:tcPr>
          <w:p w14:paraId="0E0BE864" w14:textId="77777777" w:rsidR="00612BE2" w:rsidRPr="00D2565B" w:rsidRDefault="00612BE2" w:rsidP="007D5537">
            <w:pPr>
              <w:spacing w:before="120" w:after="120"/>
              <w:rPr>
                <w:rFonts w:ascii="Calibri" w:hAnsi="Calibri" w:cs="Arial"/>
                <w:b/>
                <w:sz w:val="18"/>
                <w:szCs w:val="18"/>
              </w:rPr>
            </w:pPr>
            <w:r w:rsidRPr="00D2565B">
              <w:rPr>
                <w:rFonts w:ascii="Calibri" w:hAnsi="Calibri" w:cs="Arial"/>
                <w:b/>
                <w:sz w:val="18"/>
                <w:szCs w:val="18"/>
              </w:rPr>
              <w:t>Version</w:t>
            </w:r>
          </w:p>
        </w:tc>
        <w:tc>
          <w:tcPr>
            <w:tcW w:w="2659" w:type="dxa"/>
          </w:tcPr>
          <w:p w14:paraId="79DEFB79" w14:textId="77777777" w:rsidR="00612BE2" w:rsidRPr="00D2565B" w:rsidRDefault="00810E7F" w:rsidP="007D5537">
            <w:pPr>
              <w:spacing w:before="120" w:after="120"/>
              <w:rPr>
                <w:rFonts w:ascii="Calibri" w:hAnsi="Calibri" w:cs="Arial"/>
                <w:b/>
                <w:sz w:val="18"/>
                <w:szCs w:val="18"/>
              </w:rPr>
            </w:pPr>
            <w:r>
              <w:rPr>
                <w:rFonts w:ascii="Calibri" w:hAnsi="Calibri" w:cs="Arial"/>
                <w:b/>
                <w:sz w:val="18"/>
                <w:szCs w:val="18"/>
              </w:rPr>
              <w:t>1</w:t>
            </w:r>
          </w:p>
        </w:tc>
        <w:tc>
          <w:tcPr>
            <w:tcW w:w="1614" w:type="dxa"/>
            <w:shd w:val="clear" w:color="auto" w:fill="D99594"/>
          </w:tcPr>
          <w:p w14:paraId="7A62452B" w14:textId="77777777" w:rsidR="00612BE2" w:rsidRPr="00D2565B" w:rsidRDefault="00612BE2" w:rsidP="007D5537">
            <w:pPr>
              <w:spacing w:before="120" w:after="120"/>
              <w:rPr>
                <w:rFonts w:ascii="Calibri" w:hAnsi="Calibri" w:cs="Arial"/>
                <w:b/>
                <w:sz w:val="18"/>
                <w:szCs w:val="18"/>
              </w:rPr>
            </w:pPr>
            <w:r w:rsidRPr="00D2565B">
              <w:rPr>
                <w:rFonts w:ascii="Calibri" w:hAnsi="Calibri" w:cs="Arial"/>
                <w:b/>
                <w:sz w:val="18"/>
                <w:szCs w:val="18"/>
              </w:rPr>
              <w:t>Comments</w:t>
            </w:r>
          </w:p>
        </w:tc>
        <w:tc>
          <w:tcPr>
            <w:tcW w:w="3196" w:type="dxa"/>
          </w:tcPr>
          <w:p w14:paraId="27047856" w14:textId="77777777" w:rsidR="00612BE2" w:rsidRPr="00D2565B" w:rsidRDefault="00810E7F" w:rsidP="007D5537">
            <w:pPr>
              <w:spacing w:before="120" w:after="120"/>
              <w:rPr>
                <w:rFonts w:ascii="Calibri" w:hAnsi="Calibri" w:cs="Arial"/>
                <w:b/>
                <w:sz w:val="18"/>
                <w:szCs w:val="18"/>
              </w:rPr>
            </w:pPr>
            <w:r>
              <w:rPr>
                <w:rFonts w:ascii="Calibri" w:hAnsi="Calibri" w:cs="Arial"/>
                <w:b/>
                <w:sz w:val="18"/>
                <w:szCs w:val="18"/>
              </w:rPr>
              <w:t>Initial Design</w:t>
            </w:r>
            <w:r w:rsidR="00612BE2">
              <w:rPr>
                <w:rFonts w:ascii="Calibri" w:hAnsi="Calibri" w:cs="Arial"/>
                <w:b/>
                <w:sz w:val="18"/>
                <w:szCs w:val="18"/>
              </w:rPr>
              <w:t xml:space="preserve"> </w:t>
            </w:r>
          </w:p>
        </w:tc>
      </w:tr>
    </w:tbl>
    <w:p w14:paraId="38E302B8" w14:textId="77777777" w:rsidR="00612BE2" w:rsidRPr="00D2565B" w:rsidRDefault="00612BE2" w:rsidP="00612BE2">
      <w:pPr>
        <w:rPr>
          <w:rFonts w:ascii="Calibri" w:hAnsi="Calibri"/>
        </w:rPr>
      </w:pPr>
    </w:p>
    <w:p w14:paraId="77EC2F5F" w14:textId="77777777" w:rsidR="00612BE2" w:rsidRPr="00D2565B" w:rsidRDefault="00612BE2" w:rsidP="00612BE2">
      <w:pPr>
        <w:rPr>
          <w:rFonts w:ascii="Calibri" w:hAnsi="Calibri"/>
        </w:rPr>
      </w:pPr>
      <w:r w:rsidRPr="00D2565B">
        <w:rPr>
          <w:rFonts w:ascii="Calibri" w:hAnsi="Calibri"/>
        </w:rPr>
        <w:tab/>
      </w:r>
      <w:r w:rsidRPr="00D2565B">
        <w:rPr>
          <w:rFonts w:ascii="Calibri" w:hAnsi="Calibri"/>
        </w:rPr>
        <w:tab/>
      </w:r>
      <w:r w:rsidRPr="00D2565B">
        <w:rPr>
          <w:rFonts w:ascii="Calibri" w:hAnsi="Calibri"/>
        </w:rPr>
        <w:tab/>
      </w:r>
      <w:r w:rsidRPr="00D2565B">
        <w:rPr>
          <w:rFonts w:ascii="Calibri" w:hAnsi="Calibri"/>
        </w:rPr>
        <w:tab/>
      </w:r>
      <w:r w:rsidRPr="00D2565B">
        <w:rPr>
          <w:rFonts w:ascii="Calibri" w:hAnsi="Calibri"/>
        </w:rPr>
        <w:tab/>
      </w:r>
      <w:r w:rsidRPr="00D2565B">
        <w:rPr>
          <w:rFonts w:ascii="Calibri" w:hAnsi="Calibri"/>
        </w:rPr>
        <w:tab/>
      </w:r>
    </w:p>
    <w:p w14:paraId="3AE24A3F" w14:textId="77777777" w:rsidR="00612BE2" w:rsidRPr="00D2565B" w:rsidRDefault="00612BE2" w:rsidP="00612BE2">
      <w:pPr>
        <w:jc w:val="center"/>
        <w:rPr>
          <w:rFonts w:ascii="Calibri" w:hAnsi="Calibri"/>
        </w:rPr>
      </w:pPr>
    </w:p>
    <w:bookmarkEnd w:id="0"/>
    <w:bookmarkEnd w:id="1"/>
    <w:bookmarkEnd w:id="2"/>
    <w:bookmarkEnd w:id="3"/>
    <w:bookmarkEnd w:id="4"/>
    <w:bookmarkEnd w:id="5"/>
    <w:bookmarkEnd w:id="6"/>
    <w:p w14:paraId="16471ABF" w14:textId="77777777" w:rsidR="00612BE2" w:rsidRPr="00E92C11" w:rsidRDefault="00612BE2" w:rsidP="00612BE2">
      <w:pPr>
        <w:pStyle w:val="Heading3"/>
        <w:numPr>
          <w:ilvl w:val="0"/>
          <w:numId w:val="0"/>
        </w:numPr>
        <w:rPr>
          <w:rFonts w:ascii="Book Antiqua" w:hAnsi="Book Antiqua"/>
        </w:rPr>
      </w:pPr>
    </w:p>
    <w:p w14:paraId="40D9CC48" w14:textId="77777777" w:rsidR="00612BE2" w:rsidRPr="00E92C11" w:rsidRDefault="00612BE2" w:rsidP="00612BE2">
      <w:pPr>
        <w:rPr>
          <w:rFonts w:ascii="Book Antiqua" w:hAnsi="Book Antiqua" w:cs="Arial"/>
          <w:b/>
        </w:rPr>
      </w:pPr>
    </w:p>
    <w:p w14:paraId="7E7EB726" w14:textId="77777777" w:rsidR="00612BE2" w:rsidRDefault="00612BE2" w:rsidP="00612BE2">
      <w:pPr>
        <w:rPr>
          <w:rFonts w:ascii="Book Antiqua" w:hAnsi="Book Antiqua" w:cs="Arial"/>
          <w:b/>
        </w:rPr>
      </w:pPr>
      <w:r w:rsidRPr="00E92C11">
        <w:rPr>
          <w:rFonts w:ascii="Book Antiqua" w:hAnsi="Book Antiqua" w:cs="Arial"/>
          <w:b/>
        </w:rPr>
        <w:br w:type="page"/>
      </w:r>
      <w:r>
        <w:rPr>
          <w:rFonts w:ascii="Book Antiqua" w:hAnsi="Book Antiqua" w:cs="Arial"/>
          <w:b/>
        </w:rPr>
        <w:lastRenderedPageBreak/>
        <w:t>LIST OF OBJECTS AFFECTED:</w:t>
      </w:r>
    </w:p>
    <w:p w14:paraId="5E453A91" w14:textId="77777777" w:rsidR="00612BE2" w:rsidRDefault="00612BE2" w:rsidP="00612BE2">
      <w:pPr>
        <w:rPr>
          <w:rFonts w:ascii="Book Antiqua" w:hAnsi="Book Antiqua" w:cs="Arial"/>
          <w:b/>
        </w:rPr>
      </w:pPr>
      <w:r>
        <w:rPr>
          <w:rFonts w:ascii="Book Antiqua" w:hAnsi="Book Antiqua" w:cs="Arial"/>
          <w:b/>
        </w:rPr>
        <w:t xml:space="preserve">Database </w:t>
      </w:r>
      <w:r w:rsidRPr="00F73A07">
        <w:rPr>
          <w:sz w:val="16"/>
          <w:szCs w:val="16"/>
        </w:rPr>
        <w:t>[</w:t>
      </w:r>
      <w:r>
        <w:rPr>
          <w:sz w:val="16"/>
          <w:szCs w:val="16"/>
        </w:rPr>
        <w:t xml:space="preserve">schemas, </w:t>
      </w:r>
      <w:r w:rsidRPr="00F73A07">
        <w:rPr>
          <w:sz w:val="16"/>
          <w:szCs w:val="16"/>
        </w:rPr>
        <w:t>tables, procedures, functions, views, indexes, triggers etc.]</w:t>
      </w:r>
    </w:p>
    <w:tbl>
      <w:tblPr>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62"/>
        <w:gridCol w:w="1699"/>
        <w:gridCol w:w="1378"/>
        <w:gridCol w:w="1974"/>
      </w:tblGrid>
      <w:tr w:rsidR="00612BE2" w:rsidRPr="006667C4" w14:paraId="3A1D7CED" w14:textId="77777777" w:rsidTr="00520883">
        <w:tc>
          <w:tcPr>
            <w:tcW w:w="4362" w:type="dxa"/>
            <w:tcBorders>
              <w:bottom w:val="single" w:sz="4" w:space="0" w:color="auto"/>
            </w:tcBorders>
            <w:shd w:val="clear" w:color="auto" w:fill="C0C0C0"/>
          </w:tcPr>
          <w:p w14:paraId="20E4BFFE" w14:textId="77777777" w:rsidR="00612BE2" w:rsidRPr="006667C4" w:rsidRDefault="00612BE2" w:rsidP="007D5537">
            <w:pPr>
              <w:rPr>
                <w:rFonts w:ascii="Book Antiqua" w:hAnsi="Book Antiqua"/>
                <w:b/>
                <w:sz w:val="20"/>
              </w:rPr>
            </w:pPr>
            <w:r w:rsidRPr="006667C4">
              <w:rPr>
                <w:rFonts w:ascii="Book Antiqua" w:hAnsi="Book Antiqua"/>
                <w:b/>
                <w:sz w:val="20"/>
              </w:rPr>
              <w:t>Object Name</w:t>
            </w:r>
          </w:p>
        </w:tc>
        <w:tc>
          <w:tcPr>
            <w:tcW w:w="1699" w:type="dxa"/>
            <w:tcBorders>
              <w:bottom w:val="single" w:sz="4" w:space="0" w:color="auto"/>
            </w:tcBorders>
            <w:shd w:val="clear" w:color="auto" w:fill="C0C0C0"/>
          </w:tcPr>
          <w:p w14:paraId="02A63BA9" w14:textId="77777777" w:rsidR="00612BE2" w:rsidRPr="006667C4" w:rsidRDefault="00612BE2" w:rsidP="007D5537">
            <w:pPr>
              <w:rPr>
                <w:rFonts w:ascii="Book Antiqua" w:hAnsi="Book Antiqua"/>
                <w:b/>
                <w:sz w:val="20"/>
              </w:rPr>
            </w:pPr>
            <w:r w:rsidRPr="006667C4">
              <w:rPr>
                <w:rFonts w:ascii="Book Antiqua" w:hAnsi="Book Antiqua"/>
                <w:b/>
                <w:sz w:val="20"/>
              </w:rPr>
              <w:t>Object Type</w:t>
            </w:r>
          </w:p>
        </w:tc>
        <w:tc>
          <w:tcPr>
            <w:tcW w:w="1378" w:type="dxa"/>
            <w:tcBorders>
              <w:bottom w:val="single" w:sz="4" w:space="0" w:color="auto"/>
            </w:tcBorders>
            <w:shd w:val="clear" w:color="auto" w:fill="C0C0C0"/>
          </w:tcPr>
          <w:p w14:paraId="3E4B6157" w14:textId="77777777" w:rsidR="00612BE2" w:rsidRPr="006667C4" w:rsidRDefault="00612BE2" w:rsidP="007D5537">
            <w:pPr>
              <w:rPr>
                <w:rFonts w:ascii="Book Antiqua" w:hAnsi="Book Antiqua"/>
                <w:b/>
                <w:sz w:val="20"/>
              </w:rPr>
            </w:pPr>
            <w:r w:rsidRPr="006667C4">
              <w:rPr>
                <w:rFonts w:ascii="Book Antiqua" w:hAnsi="Book Antiqua"/>
                <w:b/>
                <w:sz w:val="20"/>
              </w:rPr>
              <w:t>Database</w:t>
            </w:r>
          </w:p>
        </w:tc>
        <w:tc>
          <w:tcPr>
            <w:tcW w:w="1974" w:type="dxa"/>
            <w:tcBorders>
              <w:bottom w:val="single" w:sz="4" w:space="0" w:color="auto"/>
            </w:tcBorders>
            <w:shd w:val="clear" w:color="auto" w:fill="C0C0C0"/>
          </w:tcPr>
          <w:p w14:paraId="6CE2211E" w14:textId="77777777" w:rsidR="00612BE2" w:rsidRPr="006667C4" w:rsidRDefault="00612BE2" w:rsidP="007D5537">
            <w:pPr>
              <w:rPr>
                <w:rFonts w:ascii="Book Antiqua" w:hAnsi="Book Antiqua"/>
                <w:b/>
                <w:sz w:val="20"/>
              </w:rPr>
            </w:pPr>
            <w:r w:rsidRPr="006667C4">
              <w:rPr>
                <w:rFonts w:ascii="Book Antiqua" w:hAnsi="Book Antiqua"/>
                <w:b/>
                <w:sz w:val="20"/>
              </w:rPr>
              <w:t>New Object (Y/N)</w:t>
            </w:r>
          </w:p>
        </w:tc>
      </w:tr>
      <w:tr w:rsidR="00D96B86" w:rsidRPr="006667C4" w14:paraId="6F1D7FC8" w14:textId="77777777" w:rsidTr="00520883">
        <w:tc>
          <w:tcPr>
            <w:tcW w:w="4362" w:type="dxa"/>
            <w:shd w:val="clear" w:color="auto" w:fill="auto"/>
            <w:vAlign w:val="bottom"/>
          </w:tcPr>
          <w:p w14:paraId="184E61D9" w14:textId="77777777" w:rsidR="00D96B86" w:rsidRPr="000078BE" w:rsidRDefault="00D96B86" w:rsidP="00D96B86">
            <w:pPr>
              <w:rPr>
                <w:rFonts w:ascii="Calibri" w:hAnsi="Calibri" w:cs="Calibri"/>
                <w:color w:val="000000"/>
                <w:sz w:val="20"/>
              </w:rPr>
            </w:pPr>
            <w:r w:rsidRPr="000078BE">
              <w:rPr>
                <w:rFonts w:ascii="Calibri" w:hAnsi="Calibri" w:cs="Calibri"/>
                <w:color w:val="000000"/>
                <w:sz w:val="20"/>
              </w:rPr>
              <w:t>EFIW.EFIW_BUSINESS_FUNCTION_EXT</w:t>
            </w:r>
          </w:p>
        </w:tc>
        <w:tc>
          <w:tcPr>
            <w:tcW w:w="1699" w:type="dxa"/>
            <w:shd w:val="clear" w:color="auto" w:fill="auto"/>
          </w:tcPr>
          <w:p w14:paraId="120C7BD4" w14:textId="77777777" w:rsidR="00D96B86" w:rsidRDefault="00D96B86" w:rsidP="00D96B86">
            <w:r w:rsidRPr="000B4910">
              <w:rPr>
                <w:rFonts w:ascii="Calibri" w:hAnsi="Calibri" w:cs="Calibri"/>
                <w:color w:val="000000"/>
                <w:sz w:val="20"/>
              </w:rPr>
              <w:t>EXTERNAL TABLE</w:t>
            </w:r>
          </w:p>
        </w:tc>
        <w:tc>
          <w:tcPr>
            <w:tcW w:w="1378" w:type="dxa"/>
            <w:shd w:val="clear" w:color="auto" w:fill="auto"/>
          </w:tcPr>
          <w:p w14:paraId="03F73E20" w14:textId="77777777" w:rsidR="00D96B86" w:rsidRPr="002F362D" w:rsidRDefault="00D96B86" w:rsidP="00D96B86">
            <w:pPr>
              <w:rPr>
                <w:sz w:val="20"/>
              </w:rPr>
            </w:pPr>
            <w:r w:rsidRPr="002F362D">
              <w:rPr>
                <w:sz w:val="20"/>
              </w:rPr>
              <w:t>ISRVEP</w:t>
            </w:r>
          </w:p>
        </w:tc>
        <w:tc>
          <w:tcPr>
            <w:tcW w:w="1974" w:type="dxa"/>
            <w:shd w:val="clear" w:color="auto" w:fill="auto"/>
          </w:tcPr>
          <w:p w14:paraId="3F16F764" w14:textId="77777777" w:rsidR="00D96B86" w:rsidRPr="006667C4" w:rsidRDefault="00150E70" w:rsidP="00D96B86">
            <w:pPr>
              <w:rPr>
                <w:sz w:val="20"/>
              </w:rPr>
            </w:pPr>
            <w:r>
              <w:rPr>
                <w:rFonts w:ascii="Verdana" w:hAnsi="Verdana"/>
                <w:sz w:val="20"/>
                <w:szCs w:val="20"/>
              </w:rPr>
              <w:t>N</w:t>
            </w:r>
          </w:p>
        </w:tc>
      </w:tr>
      <w:tr w:rsidR="00150E70" w:rsidRPr="006667C4" w14:paraId="727CEBEC" w14:textId="77777777" w:rsidTr="00520883">
        <w:tc>
          <w:tcPr>
            <w:tcW w:w="4362" w:type="dxa"/>
            <w:shd w:val="clear" w:color="auto" w:fill="auto"/>
            <w:vAlign w:val="bottom"/>
          </w:tcPr>
          <w:p w14:paraId="59BC0E4C" w14:textId="77777777" w:rsidR="00150E70" w:rsidRPr="000078BE" w:rsidRDefault="00150E70" w:rsidP="00150E70">
            <w:pPr>
              <w:rPr>
                <w:rFonts w:ascii="Calibri" w:hAnsi="Calibri" w:cs="Calibri"/>
                <w:color w:val="000000"/>
                <w:sz w:val="20"/>
              </w:rPr>
            </w:pPr>
            <w:r w:rsidRPr="000078BE">
              <w:rPr>
                <w:rFonts w:ascii="Calibri" w:hAnsi="Calibri" w:cs="Calibri"/>
                <w:color w:val="000000"/>
                <w:sz w:val="20"/>
              </w:rPr>
              <w:t>EFIW.EFIW_HC_MEASURE_COMB_EXT</w:t>
            </w:r>
          </w:p>
        </w:tc>
        <w:tc>
          <w:tcPr>
            <w:tcW w:w="1699" w:type="dxa"/>
            <w:shd w:val="clear" w:color="auto" w:fill="auto"/>
          </w:tcPr>
          <w:p w14:paraId="1E7D5027" w14:textId="77777777" w:rsidR="00150E70" w:rsidRDefault="00150E70" w:rsidP="00150E70">
            <w:r w:rsidRPr="000B4910">
              <w:rPr>
                <w:rFonts w:ascii="Calibri" w:hAnsi="Calibri" w:cs="Calibri"/>
                <w:color w:val="000000"/>
                <w:sz w:val="20"/>
              </w:rPr>
              <w:t>EXTERNAL TABLE</w:t>
            </w:r>
          </w:p>
        </w:tc>
        <w:tc>
          <w:tcPr>
            <w:tcW w:w="1378" w:type="dxa"/>
            <w:shd w:val="clear" w:color="auto" w:fill="auto"/>
          </w:tcPr>
          <w:p w14:paraId="4878BA24" w14:textId="77777777" w:rsidR="00150E70" w:rsidRPr="002F362D" w:rsidRDefault="00150E70" w:rsidP="00150E70">
            <w:pPr>
              <w:rPr>
                <w:sz w:val="20"/>
              </w:rPr>
            </w:pPr>
            <w:r w:rsidRPr="002F362D">
              <w:rPr>
                <w:sz w:val="20"/>
              </w:rPr>
              <w:t>ISRVEP</w:t>
            </w:r>
          </w:p>
        </w:tc>
        <w:tc>
          <w:tcPr>
            <w:tcW w:w="1974" w:type="dxa"/>
            <w:shd w:val="clear" w:color="auto" w:fill="auto"/>
          </w:tcPr>
          <w:p w14:paraId="5A89C5FA" w14:textId="77777777" w:rsidR="00150E70" w:rsidRDefault="00150E70" w:rsidP="00150E70">
            <w:r w:rsidRPr="00222293">
              <w:rPr>
                <w:rFonts w:ascii="Verdana" w:hAnsi="Verdana"/>
                <w:sz w:val="20"/>
                <w:szCs w:val="20"/>
              </w:rPr>
              <w:t>N</w:t>
            </w:r>
          </w:p>
        </w:tc>
      </w:tr>
      <w:tr w:rsidR="00150E70" w:rsidRPr="006667C4" w14:paraId="1C9518D9" w14:textId="77777777" w:rsidTr="00520883">
        <w:tc>
          <w:tcPr>
            <w:tcW w:w="4362" w:type="dxa"/>
            <w:shd w:val="clear" w:color="auto" w:fill="auto"/>
            <w:vAlign w:val="bottom"/>
          </w:tcPr>
          <w:p w14:paraId="3D73B059" w14:textId="77777777" w:rsidR="00150E70" w:rsidRPr="000078BE" w:rsidRDefault="00150E70" w:rsidP="00150E70">
            <w:pPr>
              <w:rPr>
                <w:rFonts w:ascii="Calibri" w:hAnsi="Calibri" w:cs="Calibri"/>
                <w:color w:val="000000"/>
                <w:sz w:val="20"/>
              </w:rPr>
            </w:pPr>
            <w:r w:rsidRPr="000078BE">
              <w:rPr>
                <w:rFonts w:ascii="Calibri" w:hAnsi="Calibri" w:cs="Calibri"/>
                <w:color w:val="000000"/>
                <w:sz w:val="20"/>
              </w:rPr>
              <w:t>EFIW.EFIW_HEADCOUNT_MEASURE_EXT</w:t>
            </w:r>
          </w:p>
        </w:tc>
        <w:tc>
          <w:tcPr>
            <w:tcW w:w="1699" w:type="dxa"/>
            <w:shd w:val="clear" w:color="auto" w:fill="auto"/>
          </w:tcPr>
          <w:p w14:paraId="1A412AAA" w14:textId="77777777" w:rsidR="00150E70" w:rsidRDefault="00150E70" w:rsidP="00150E70">
            <w:r w:rsidRPr="000B4910">
              <w:rPr>
                <w:rFonts w:ascii="Calibri" w:hAnsi="Calibri" w:cs="Calibri"/>
                <w:color w:val="000000"/>
                <w:sz w:val="20"/>
              </w:rPr>
              <w:t>EXTERNAL TABLE</w:t>
            </w:r>
          </w:p>
        </w:tc>
        <w:tc>
          <w:tcPr>
            <w:tcW w:w="1378" w:type="dxa"/>
            <w:shd w:val="clear" w:color="auto" w:fill="auto"/>
          </w:tcPr>
          <w:p w14:paraId="510E778D" w14:textId="77777777" w:rsidR="00150E70" w:rsidRPr="002F362D" w:rsidRDefault="00150E70" w:rsidP="00150E70">
            <w:pPr>
              <w:rPr>
                <w:sz w:val="20"/>
              </w:rPr>
            </w:pPr>
            <w:r w:rsidRPr="002F362D">
              <w:rPr>
                <w:sz w:val="20"/>
              </w:rPr>
              <w:t>ISRVEP</w:t>
            </w:r>
          </w:p>
        </w:tc>
        <w:tc>
          <w:tcPr>
            <w:tcW w:w="1974" w:type="dxa"/>
            <w:shd w:val="clear" w:color="auto" w:fill="auto"/>
          </w:tcPr>
          <w:p w14:paraId="330D341D" w14:textId="77777777" w:rsidR="00150E70" w:rsidRDefault="00150E70" w:rsidP="00150E70">
            <w:r w:rsidRPr="00222293">
              <w:rPr>
                <w:rFonts w:ascii="Verdana" w:hAnsi="Verdana"/>
                <w:sz w:val="20"/>
                <w:szCs w:val="20"/>
              </w:rPr>
              <w:t>N</w:t>
            </w:r>
          </w:p>
        </w:tc>
      </w:tr>
      <w:tr w:rsidR="00150E70" w:rsidRPr="006667C4" w14:paraId="3A3ECBCB" w14:textId="77777777" w:rsidTr="00520883">
        <w:tc>
          <w:tcPr>
            <w:tcW w:w="4362" w:type="dxa"/>
            <w:shd w:val="clear" w:color="auto" w:fill="auto"/>
            <w:vAlign w:val="bottom"/>
          </w:tcPr>
          <w:p w14:paraId="1EE70E48" w14:textId="77777777" w:rsidR="00150E70" w:rsidRPr="000078BE" w:rsidRDefault="00150E70" w:rsidP="00150E70">
            <w:pPr>
              <w:rPr>
                <w:rFonts w:ascii="Calibri" w:hAnsi="Calibri" w:cs="Calibri"/>
                <w:color w:val="000000"/>
                <w:sz w:val="20"/>
              </w:rPr>
            </w:pPr>
            <w:r w:rsidRPr="000078BE">
              <w:rPr>
                <w:rFonts w:ascii="Calibri" w:hAnsi="Calibri" w:cs="Calibri"/>
                <w:color w:val="000000"/>
                <w:sz w:val="20"/>
              </w:rPr>
              <w:t>EFIW.EFIW_LEGAL_COMPANY_EXT</w:t>
            </w:r>
          </w:p>
        </w:tc>
        <w:tc>
          <w:tcPr>
            <w:tcW w:w="1699" w:type="dxa"/>
            <w:shd w:val="clear" w:color="auto" w:fill="auto"/>
          </w:tcPr>
          <w:p w14:paraId="211BA4A5" w14:textId="77777777" w:rsidR="00150E70" w:rsidRDefault="00150E70" w:rsidP="00150E70">
            <w:r w:rsidRPr="000B4910">
              <w:rPr>
                <w:rFonts w:ascii="Calibri" w:hAnsi="Calibri" w:cs="Calibri"/>
                <w:color w:val="000000"/>
                <w:sz w:val="20"/>
              </w:rPr>
              <w:t>EXTERNAL TABLE</w:t>
            </w:r>
          </w:p>
        </w:tc>
        <w:tc>
          <w:tcPr>
            <w:tcW w:w="1378" w:type="dxa"/>
            <w:shd w:val="clear" w:color="auto" w:fill="auto"/>
          </w:tcPr>
          <w:p w14:paraId="3C88022B" w14:textId="77777777" w:rsidR="00150E70" w:rsidRPr="002F362D" w:rsidRDefault="00150E70" w:rsidP="00150E70">
            <w:pPr>
              <w:rPr>
                <w:sz w:val="20"/>
              </w:rPr>
            </w:pPr>
            <w:r w:rsidRPr="002F362D">
              <w:rPr>
                <w:sz w:val="20"/>
              </w:rPr>
              <w:t>ISRVEP</w:t>
            </w:r>
          </w:p>
        </w:tc>
        <w:tc>
          <w:tcPr>
            <w:tcW w:w="1974" w:type="dxa"/>
            <w:shd w:val="clear" w:color="auto" w:fill="auto"/>
          </w:tcPr>
          <w:p w14:paraId="48C7F640" w14:textId="77777777" w:rsidR="00150E70" w:rsidRDefault="00150E70" w:rsidP="00150E70">
            <w:r w:rsidRPr="00222293">
              <w:rPr>
                <w:rFonts w:ascii="Verdana" w:hAnsi="Verdana"/>
                <w:sz w:val="20"/>
                <w:szCs w:val="20"/>
              </w:rPr>
              <w:t>N</w:t>
            </w:r>
          </w:p>
        </w:tc>
      </w:tr>
      <w:tr w:rsidR="00150E70" w:rsidRPr="006667C4" w14:paraId="10A5116B" w14:textId="77777777" w:rsidTr="00520883">
        <w:tc>
          <w:tcPr>
            <w:tcW w:w="4362" w:type="dxa"/>
            <w:shd w:val="clear" w:color="auto" w:fill="auto"/>
            <w:vAlign w:val="bottom"/>
          </w:tcPr>
          <w:p w14:paraId="161CFCB8" w14:textId="77777777" w:rsidR="00150E70" w:rsidRPr="000078BE" w:rsidRDefault="00150E70" w:rsidP="00150E70">
            <w:pPr>
              <w:rPr>
                <w:rFonts w:ascii="Calibri" w:hAnsi="Calibri" w:cs="Calibri"/>
                <w:color w:val="000000"/>
                <w:sz w:val="20"/>
              </w:rPr>
            </w:pPr>
            <w:r w:rsidRPr="000078BE">
              <w:rPr>
                <w:rFonts w:ascii="Calibri" w:hAnsi="Calibri" w:cs="Calibri"/>
                <w:color w:val="000000"/>
                <w:sz w:val="20"/>
              </w:rPr>
              <w:t>EFIW.EFIW_PERSONNEL_TYPE_EXT</w:t>
            </w:r>
          </w:p>
        </w:tc>
        <w:tc>
          <w:tcPr>
            <w:tcW w:w="1699" w:type="dxa"/>
            <w:shd w:val="clear" w:color="auto" w:fill="auto"/>
          </w:tcPr>
          <w:p w14:paraId="7117EDBE" w14:textId="77777777" w:rsidR="00150E70" w:rsidRDefault="00150E70" w:rsidP="00150E70">
            <w:r w:rsidRPr="000B4910">
              <w:rPr>
                <w:rFonts w:ascii="Calibri" w:hAnsi="Calibri" w:cs="Calibri"/>
                <w:color w:val="000000"/>
                <w:sz w:val="20"/>
              </w:rPr>
              <w:t>EXTERNAL TABLE</w:t>
            </w:r>
          </w:p>
        </w:tc>
        <w:tc>
          <w:tcPr>
            <w:tcW w:w="1378" w:type="dxa"/>
            <w:shd w:val="clear" w:color="auto" w:fill="auto"/>
          </w:tcPr>
          <w:p w14:paraId="3E087621" w14:textId="77777777" w:rsidR="00150E70" w:rsidRPr="002F362D" w:rsidRDefault="00150E70" w:rsidP="00150E70">
            <w:pPr>
              <w:rPr>
                <w:sz w:val="20"/>
              </w:rPr>
            </w:pPr>
            <w:r w:rsidRPr="002F362D">
              <w:rPr>
                <w:sz w:val="20"/>
              </w:rPr>
              <w:t>ISRVEP</w:t>
            </w:r>
          </w:p>
        </w:tc>
        <w:tc>
          <w:tcPr>
            <w:tcW w:w="1974" w:type="dxa"/>
            <w:shd w:val="clear" w:color="auto" w:fill="auto"/>
          </w:tcPr>
          <w:p w14:paraId="65A89D3D" w14:textId="77777777" w:rsidR="00150E70" w:rsidRDefault="00150E70" w:rsidP="00150E70">
            <w:r w:rsidRPr="00222293">
              <w:rPr>
                <w:rFonts w:ascii="Verdana" w:hAnsi="Verdana"/>
                <w:sz w:val="20"/>
                <w:szCs w:val="20"/>
              </w:rPr>
              <w:t>N</w:t>
            </w:r>
          </w:p>
        </w:tc>
      </w:tr>
      <w:tr w:rsidR="00150E70" w:rsidRPr="006667C4" w14:paraId="08CDC401" w14:textId="77777777" w:rsidTr="00520883">
        <w:tc>
          <w:tcPr>
            <w:tcW w:w="4362" w:type="dxa"/>
            <w:shd w:val="clear" w:color="auto" w:fill="auto"/>
            <w:vAlign w:val="bottom"/>
          </w:tcPr>
          <w:p w14:paraId="2799EAB3" w14:textId="77777777" w:rsidR="00150E70" w:rsidRPr="000078BE" w:rsidRDefault="00150E70" w:rsidP="00150E70">
            <w:pPr>
              <w:rPr>
                <w:rFonts w:ascii="Calibri" w:hAnsi="Calibri" w:cs="Calibri"/>
                <w:color w:val="000000"/>
                <w:sz w:val="20"/>
              </w:rPr>
            </w:pPr>
            <w:r w:rsidRPr="000078BE">
              <w:rPr>
                <w:rFonts w:ascii="Calibri" w:hAnsi="Calibri" w:cs="Calibri"/>
                <w:color w:val="000000"/>
                <w:sz w:val="20"/>
              </w:rPr>
              <w:t>EFIW.EFIW_CURRENCY_EXT</w:t>
            </w:r>
          </w:p>
        </w:tc>
        <w:tc>
          <w:tcPr>
            <w:tcW w:w="1699" w:type="dxa"/>
            <w:shd w:val="clear" w:color="auto" w:fill="auto"/>
          </w:tcPr>
          <w:p w14:paraId="56CD8AAD" w14:textId="77777777" w:rsidR="00150E70" w:rsidRPr="006667C4" w:rsidRDefault="00150E70" w:rsidP="00150E70">
            <w:pPr>
              <w:rPr>
                <w:rFonts w:ascii="Calibri" w:hAnsi="Calibri" w:cs="Calibri"/>
                <w:color w:val="000000"/>
                <w:sz w:val="20"/>
              </w:rPr>
            </w:pPr>
            <w:r w:rsidRPr="006667C4">
              <w:rPr>
                <w:rFonts w:ascii="Calibri" w:hAnsi="Calibri" w:cs="Calibri"/>
                <w:color w:val="000000"/>
                <w:sz w:val="20"/>
              </w:rPr>
              <w:t>EXTERNAL TABLE</w:t>
            </w:r>
          </w:p>
        </w:tc>
        <w:tc>
          <w:tcPr>
            <w:tcW w:w="1378" w:type="dxa"/>
            <w:shd w:val="clear" w:color="auto" w:fill="auto"/>
          </w:tcPr>
          <w:p w14:paraId="264DEAC9" w14:textId="77777777" w:rsidR="00150E70" w:rsidRPr="002F362D" w:rsidRDefault="00150E70" w:rsidP="00150E70">
            <w:pPr>
              <w:rPr>
                <w:sz w:val="20"/>
              </w:rPr>
            </w:pPr>
            <w:r w:rsidRPr="002F362D">
              <w:rPr>
                <w:sz w:val="20"/>
              </w:rPr>
              <w:t>ISRVEP</w:t>
            </w:r>
          </w:p>
        </w:tc>
        <w:tc>
          <w:tcPr>
            <w:tcW w:w="1974" w:type="dxa"/>
            <w:shd w:val="clear" w:color="auto" w:fill="auto"/>
          </w:tcPr>
          <w:p w14:paraId="1634F5FE" w14:textId="77777777" w:rsidR="00150E70" w:rsidRDefault="00150E70" w:rsidP="00150E70">
            <w:r w:rsidRPr="00222293">
              <w:rPr>
                <w:rFonts w:ascii="Verdana" w:hAnsi="Verdana"/>
                <w:sz w:val="20"/>
                <w:szCs w:val="20"/>
              </w:rPr>
              <w:t>N</w:t>
            </w:r>
          </w:p>
        </w:tc>
      </w:tr>
      <w:tr w:rsidR="00150E70" w:rsidRPr="006667C4" w14:paraId="46D97DB1" w14:textId="77777777" w:rsidTr="00520883">
        <w:tc>
          <w:tcPr>
            <w:tcW w:w="4362" w:type="dxa"/>
            <w:shd w:val="clear" w:color="auto" w:fill="auto"/>
            <w:vAlign w:val="bottom"/>
          </w:tcPr>
          <w:p w14:paraId="58E50CB7" w14:textId="77777777" w:rsidR="00150E70" w:rsidRPr="000078BE" w:rsidRDefault="00150E70" w:rsidP="00150E70">
            <w:pPr>
              <w:rPr>
                <w:rFonts w:ascii="Calibri" w:hAnsi="Calibri" w:cs="Calibri"/>
                <w:color w:val="000000"/>
                <w:sz w:val="20"/>
              </w:rPr>
            </w:pPr>
            <w:r w:rsidRPr="000078BE">
              <w:rPr>
                <w:rFonts w:ascii="Calibri" w:hAnsi="Calibri" w:cs="Calibri"/>
                <w:color w:val="000000"/>
                <w:sz w:val="20"/>
              </w:rPr>
              <w:t>EFIW.EFIW_CURRENCY_RATES_EXT</w:t>
            </w:r>
          </w:p>
        </w:tc>
        <w:tc>
          <w:tcPr>
            <w:tcW w:w="1699" w:type="dxa"/>
            <w:shd w:val="clear" w:color="auto" w:fill="auto"/>
          </w:tcPr>
          <w:p w14:paraId="6625A4B7" w14:textId="77777777" w:rsidR="00150E70" w:rsidRPr="006667C4" w:rsidRDefault="00150E70" w:rsidP="00150E70">
            <w:pPr>
              <w:rPr>
                <w:sz w:val="20"/>
              </w:rPr>
            </w:pPr>
            <w:r w:rsidRPr="006667C4">
              <w:rPr>
                <w:rFonts w:ascii="Calibri" w:hAnsi="Calibri" w:cs="Calibri"/>
                <w:color w:val="000000"/>
                <w:sz w:val="20"/>
              </w:rPr>
              <w:t>EXTERNAL TABLE</w:t>
            </w:r>
          </w:p>
        </w:tc>
        <w:tc>
          <w:tcPr>
            <w:tcW w:w="1378" w:type="dxa"/>
            <w:shd w:val="clear" w:color="auto" w:fill="auto"/>
          </w:tcPr>
          <w:p w14:paraId="4D2CF152" w14:textId="77777777" w:rsidR="00150E70" w:rsidRPr="002F362D" w:rsidRDefault="00150E70" w:rsidP="00150E70">
            <w:pPr>
              <w:rPr>
                <w:sz w:val="20"/>
              </w:rPr>
            </w:pPr>
            <w:r w:rsidRPr="002F362D">
              <w:rPr>
                <w:sz w:val="20"/>
              </w:rPr>
              <w:t>ISRVEP</w:t>
            </w:r>
          </w:p>
        </w:tc>
        <w:tc>
          <w:tcPr>
            <w:tcW w:w="1974" w:type="dxa"/>
            <w:shd w:val="clear" w:color="auto" w:fill="auto"/>
          </w:tcPr>
          <w:p w14:paraId="5032C5C2" w14:textId="77777777" w:rsidR="00150E70" w:rsidRDefault="00150E70" w:rsidP="00150E70">
            <w:r w:rsidRPr="00222293">
              <w:rPr>
                <w:rFonts w:ascii="Verdana" w:hAnsi="Verdana"/>
                <w:sz w:val="20"/>
                <w:szCs w:val="20"/>
              </w:rPr>
              <w:t>N</w:t>
            </w:r>
          </w:p>
        </w:tc>
      </w:tr>
      <w:tr w:rsidR="00150E70" w:rsidRPr="006667C4" w14:paraId="54C9C386" w14:textId="77777777" w:rsidTr="00520883">
        <w:tc>
          <w:tcPr>
            <w:tcW w:w="4362" w:type="dxa"/>
            <w:shd w:val="clear" w:color="auto" w:fill="auto"/>
            <w:vAlign w:val="bottom"/>
          </w:tcPr>
          <w:p w14:paraId="20B7BD74" w14:textId="77777777" w:rsidR="00150E70" w:rsidRPr="000078BE" w:rsidRDefault="00150E70" w:rsidP="00150E70">
            <w:pPr>
              <w:rPr>
                <w:rFonts w:ascii="Calibri" w:hAnsi="Calibri" w:cs="Calibri"/>
                <w:color w:val="000000"/>
                <w:sz w:val="20"/>
              </w:rPr>
            </w:pPr>
            <w:r w:rsidRPr="000078BE">
              <w:rPr>
                <w:rFonts w:ascii="Calibri" w:hAnsi="Calibri" w:cs="Calibri"/>
                <w:color w:val="000000"/>
                <w:sz w:val="20"/>
              </w:rPr>
              <w:t>FTDW.EFIW_ACCOUNT_EXT</w:t>
            </w:r>
          </w:p>
        </w:tc>
        <w:tc>
          <w:tcPr>
            <w:tcW w:w="1699" w:type="dxa"/>
            <w:shd w:val="clear" w:color="auto" w:fill="auto"/>
          </w:tcPr>
          <w:p w14:paraId="43EBCFED" w14:textId="77777777" w:rsidR="00150E70" w:rsidRPr="006667C4" w:rsidRDefault="00150E70" w:rsidP="00150E70">
            <w:pPr>
              <w:rPr>
                <w:sz w:val="20"/>
              </w:rPr>
            </w:pPr>
            <w:r w:rsidRPr="006667C4">
              <w:rPr>
                <w:rFonts w:ascii="Calibri" w:hAnsi="Calibri" w:cs="Calibri"/>
                <w:color w:val="000000"/>
                <w:sz w:val="20"/>
              </w:rPr>
              <w:t>EXTERNAL TABLE</w:t>
            </w:r>
          </w:p>
        </w:tc>
        <w:tc>
          <w:tcPr>
            <w:tcW w:w="1378" w:type="dxa"/>
            <w:shd w:val="clear" w:color="auto" w:fill="auto"/>
          </w:tcPr>
          <w:p w14:paraId="48948732" w14:textId="77777777" w:rsidR="00150E70" w:rsidRPr="002F362D" w:rsidRDefault="00150E70" w:rsidP="00150E70">
            <w:pPr>
              <w:rPr>
                <w:sz w:val="20"/>
              </w:rPr>
            </w:pPr>
            <w:r w:rsidRPr="002F362D">
              <w:rPr>
                <w:sz w:val="20"/>
              </w:rPr>
              <w:t>ISRVEP</w:t>
            </w:r>
          </w:p>
        </w:tc>
        <w:tc>
          <w:tcPr>
            <w:tcW w:w="1974" w:type="dxa"/>
            <w:shd w:val="clear" w:color="auto" w:fill="auto"/>
          </w:tcPr>
          <w:p w14:paraId="051369AD" w14:textId="77777777" w:rsidR="00150E70" w:rsidRDefault="00150E70" w:rsidP="00150E70">
            <w:r w:rsidRPr="00222293">
              <w:rPr>
                <w:rFonts w:ascii="Verdana" w:hAnsi="Verdana"/>
                <w:sz w:val="20"/>
                <w:szCs w:val="20"/>
              </w:rPr>
              <w:t>N</w:t>
            </w:r>
          </w:p>
        </w:tc>
      </w:tr>
      <w:tr w:rsidR="00150E70" w:rsidRPr="006667C4" w14:paraId="70E45116" w14:textId="77777777" w:rsidTr="00520883">
        <w:tc>
          <w:tcPr>
            <w:tcW w:w="4362" w:type="dxa"/>
            <w:shd w:val="clear" w:color="auto" w:fill="auto"/>
            <w:vAlign w:val="bottom"/>
          </w:tcPr>
          <w:p w14:paraId="5B5ED5ED" w14:textId="77777777" w:rsidR="00150E70" w:rsidRPr="000078BE" w:rsidRDefault="00150E70" w:rsidP="00150E70">
            <w:pPr>
              <w:rPr>
                <w:rFonts w:ascii="Calibri" w:hAnsi="Calibri" w:cs="Calibri"/>
                <w:color w:val="000000"/>
                <w:sz w:val="20"/>
              </w:rPr>
            </w:pPr>
            <w:r w:rsidRPr="000078BE">
              <w:rPr>
                <w:rFonts w:ascii="Calibri" w:hAnsi="Calibri" w:cs="Calibri"/>
                <w:color w:val="000000"/>
                <w:sz w:val="20"/>
              </w:rPr>
              <w:t>EFIW.EFIW_LEGAL_ENTITY_EXT</w:t>
            </w:r>
          </w:p>
        </w:tc>
        <w:tc>
          <w:tcPr>
            <w:tcW w:w="1699" w:type="dxa"/>
            <w:shd w:val="clear" w:color="auto" w:fill="auto"/>
          </w:tcPr>
          <w:p w14:paraId="6041D4AA" w14:textId="77777777" w:rsidR="00150E70" w:rsidRPr="006667C4" w:rsidRDefault="00150E70" w:rsidP="00150E70">
            <w:pPr>
              <w:rPr>
                <w:sz w:val="20"/>
              </w:rPr>
            </w:pPr>
            <w:r w:rsidRPr="006667C4">
              <w:rPr>
                <w:rFonts w:ascii="Calibri" w:hAnsi="Calibri" w:cs="Calibri"/>
                <w:color w:val="000000"/>
                <w:sz w:val="20"/>
              </w:rPr>
              <w:t>EXTERNAL TABLE</w:t>
            </w:r>
          </w:p>
        </w:tc>
        <w:tc>
          <w:tcPr>
            <w:tcW w:w="1378" w:type="dxa"/>
            <w:shd w:val="clear" w:color="auto" w:fill="auto"/>
          </w:tcPr>
          <w:p w14:paraId="5888695B" w14:textId="77777777" w:rsidR="00150E70" w:rsidRPr="002F362D" w:rsidRDefault="00150E70" w:rsidP="00150E70">
            <w:pPr>
              <w:rPr>
                <w:sz w:val="20"/>
              </w:rPr>
            </w:pPr>
            <w:r w:rsidRPr="002F362D">
              <w:rPr>
                <w:sz w:val="20"/>
              </w:rPr>
              <w:t>ISRVEP</w:t>
            </w:r>
          </w:p>
        </w:tc>
        <w:tc>
          <w:tcPr>
            <w:tcW w:w="1974" w:type="dxa"/>
            <w:shd w:val="clear" w:color="auto" w:fill="auto"/>
          </w:tcPr>
          <w:p w14:paraId="043E9B9C" w14:textId="77777777" w:rsidR="00150E70" w:rsidRDefault="00150E70" w:rsidP="00150E70">
            <w:r w:rsidRPr="00222293">
              <w:rPr>
                <w:rFonts w:ascii="Verdana" w:hAnsi="Verdana"/>
                <w:sz w:val="20"/>
                <w:szCs w:val="20"/>
              </w:rPr>
              <w:t>N</w:t>
            </w:r>
          </w:p>
        </w:tc>
      </w:tr>
      <w:tr w:rsidR="00150E70" w:rsidRPr="006667C4" w14:paraId="01EC531B" w14:textId="77777777" w:rsidTr="00520883">
        <w:tc>
          <w:tcPr>
            <w:tcW w:w="4362" w:type="dxa"/>
            <w:shd w:val="clear" w:color="auto" w:fill="auto"/>
            <w:vAlign w:val="bottom"/>
          </w:tcPr>
          <w:p w14:paraId="0207B9A6" w14:textId="77777777" w:rsidR="00150E70" w:rsidRPr="000078BE" w:rsidRDefault="00150E70" w:rsidP="00150E70">
            <w:pPr>
              <w:rPr>
                <w:rFonts w:ascii="Calibri" w:hAnsi="Calibri" w:cs="Calibri"/>
                <w:color w:val="000000"/>
                <w:sz w:val="20"/>
              </w:rPr>
            </w:pPr>
            <w:r w:rsidRPr="000078BE">
              <w:rPr>
                <w:rFonts w:ascii="Calibri" w:hAnsi="Calibri" w:cs="Calibri"/>
                <w:color w:val="000000"/>
                <w:sz w:val="20"/>
              </w:rPr>
              <w:t>EFIW.EFIW_ORG_EXT</w:t>
            </w:r>
          </w:p>
        </w:tc>
        <w:tc>
          <w:tcPr>
            <w:tcW w:w="1699" w:type="dxa"/>
            <w:shd w:val="clear" w:color="auto" w:fill="auto"/>
          </w:tcPr>
          <w:p w14:paraId="7D69C422" w14:textId="77777777" w:rsidR="00150E70" w:rsidRPr="006667C4" w:rsidRDefault="00150E70" w:rsidP="00150E70">
            <w:pPr>
              <w:rPr>
                <w:sz w:val="20"/>
              </w:rPr>
            </w:pPr>
            <w:r w:rsidRPr="006667C4">
              <w:rPr>
                <w:rFonts w:ascii="Calibri" w:hAnsi="Calibri" w:cs="Calibri"/>
                <w:color w:val="000000"/>
                <w:sz w:val="20"/>
              </w:rPr>
              <w:t>EXTERNAL TABLE</w:t>
            </w:r>
          </w:p>
        </w:tc>
        <w:tc>
          <w:tcPr>
            <w:tcW w:w="1378" w:type="dxa"/>
            <w:shd w:val="clear" w:color="auto" w:fill="auto"/>
          </w:tcPr>
          <w:p w14:paraId="5D963A59" w14:textId="77777777" w:rsidR="00150E70" w:rsidRPr="002F362D" w:rsidRDefault="00150E70" w:rsidP="00150E70">
            <w:pPr>
              <w:rPr>
                <w:sz w:val="20"/>
              </w:rPr>
            </w:pPr>
            <w:r w:rsidRPr="002F362D">
              <w:rPr>
                <w:sz w:val="20"/>
              </w:rPr>
              <w:t>ISRVEP</w:t>
            </w:r>
          </w:p>
        </w:tc>
        <w:tc>
          <w:tcPr>
            <w:tcW w:w="1974" w:type="dxa"/>
            <w:shd w:val="clear" w:color="auto" w:fill="auto"/>
          </w:tcPr>
          <w:p w14:paraId="67494BC3" w14:textId="77777777" w:rsidR="00150E70" w:rsidRDefault="00150E70" w:rsidP="00150E70">
            <w:r w:rsidRPr="00222293">
              <w:rPr>
                <w:rFonts w:ascii="Verdana" w:hAnsi="Verdana"/>
                <w:sz w:val="20"/>
                <w:szCs w:val="20"/>
              </w:rPr>
              <w:t>N</w:t>
            </w:r>
          </w:p>
        </w:tc>
      </w:tr>
      <w:tr w:rsidR="00150E70" w:rsidRPr="006667C4" w14:paraId="016B4EC0" w14:textId="77777777" w:rsidTr="00520883">
        <w:tc>
          <w:tcPr>
            <w:tcW w:w="4362" w:type="dxa"/>
            <w:shd w:val="clear" w:color="auto" w:fill="auto"/>
            <w:vAlign w:val="bottom"/>
          </w:tcPr>
          <w:p w14:paraId="623CEF6C" w14:textId="77777777" w:rsidR="00150E70" w:rsidRPr="000078BE" w:rsidRDefault="00150E70" w:rsidP="00150E70">
            <w:pPr>
              <w:rPr>
                <w:rFonts w:ascii="Calibri" w:hAnsi="Calibri" w:cs="Calibri"/>
                <w:color w:val="000000"/>
                <w:sz w:val="20"/>
              </w:rPr>
            </w:pPr>
            <w:r w:rsidRPr="000078BE">
              <w:rPr>
                <w:rFonts w:ascii="Calibri" w:hAnsi="Calibri" w:cs="Calibri"/>
                <w:color w:val="000000"/>
                <w:sz w:val="20"/>
              </w:rPr>
              <w:t>EFIW.EFIW_PRODUCT_EXT</w:t>
            </w:r>
          </w:p>
        </w:tc>
        <w:tc>
          <w:tcPr>
            <w:tcW w:w="1699" w:type="dxa"/>
            <w:shd w:val="clear" w:color="auto" w:fill="auto"/>
          </w:tcPr>
          <w:p w14:paraId="56BA006A" w14:textId="77777777" w:rsidR="00150E70" w:rsidRPr="006667C4" w:rsidRDefault="00150E70" w:rsidP="00150E70">
            <w:pPr>
              <w:rPr>
                <w:sz w:val="20"/>
              </w:rPr>
            </w:pPr>
            <w:r w:rsidRPr="006667C4">
              <w:rPr>
                <w:rFonts w:ascii="Calibri" w:hAnsi="Calibri" w:cs="Calibri"/>
                <w:color w:val="000000"/>
                <w:sz w:val="20"/>
              </w:rPr>
              <w:t>EXTERNAL TABLE</w:t>
            </w:r>
          </w:p>
        </w:tc>
        <w:tc>
          <w:tcPr>
            <w:tcW w:w="1378" w:type="dxa"/>
            <w:shd w:val="clear" w:color="auto" w:fill="auto"/>
          </w:tcPr>
          <w:p w14:paraId="38AECEDB" w14:textId="77777777" w:rsidR="00150E70" w:rsidRPr="002F362D" w:rsidRDefault="00150E70" w:rsidP="00150E70">
            <w:pPr>
              <w:rPr>
                <w:sz w:val="20"/>
              </w:rPr>
            </w:pPr>
            <w:r w:rsidRPr="002F362D">
              <w:rPr>
                <w:sz w:val="20"/>
              </w:rPr>
              <w:t>ISRVEP</w:t>
            </w:r>
          </w:p>
        </w:tc>
        <w:tc>
          <w:tcPr>
            <w:tcW w:w="1974" w:type="dxa"/>
            <w:shd w:val="clear" w:color="auto" w:fill="auto"/>
          </w:tcPr>
          <w:p w14:paraId="25427410" w14:textId="77777777" w:rsidR="00150E70" w:rsidRDefault="00150E70" w:rsidP="00150E70">
            <w:r w:rsidRPr="00222293">
              <w:rPr>
                <w:rFonts w:ascii="Verdana" w:hAnsi="Verdana"/>
                <w:sz w:val="20"/>
                <w:szCs w:val="20"/>
              </w:rPr>
              <w:t>N</w:t>
            </w:r>
          </w:p>
        </w:tc>
      </w:tr>
      <w:tr w:rsidR="00150E70" w:rsidRPr="006667C4" w14:paraId="653D6DEE" w14:textId="77777777" w:rsidTr="00520883">
        <w:tc>
          <w:tcPr>
            <w:tcW w:w="4362" w:type="dxa"/>
            <w:shd w:val="clear" w:color="auto" w:fill="auto"/>
            <w:vAlign w:val="bottom"/>
          </w:tcPr>
          <w:p w14:paraId="0CB8D36D" w14:textId="77777777" w:rsidR="00150E70" w:rsidRPr="006667C4" w:rsidRDefault="00150E70" w:rsidP="00150E70">
            <w:pPr>
              <w:rPr>
                <w:rFonts w:ascii="Arial" w:hAnsi="Arial" w:cs="Arial"/>
                <w:sz w:val="20"/>
                <w:szCs w:val="20"/>
              </w:rPr>
            </w:pPr>
            <w:r>
              <w:rPr>
                <w:rFonts w:ascii="Calibri" w:hAnsi="Calibri" w:cs="Calibri"/>
                <w:color w:val="000000"/>
              </w:rPr>
              <w:t>.FTenv</w:t>
            </w:r>
          </w:p>
        </w:tc>
        <w:tc>
          <w:tcPr>
            <w:tcW w:w="1699" w:type="dxa"/>
            <w:shd w:val="clear" w:color="auto" w:fill="auto"/>
          </w:tcPr>
          <w:p w14:paraId="2993AE81" w14:textId="77777777" w:rsidR="00150E70" w:rsidRPr="006667C4" w:rsidRDefault="00150E70" w:rsidP="00150E70">
            <w:pPr>
              <w:rPr>
                <w:sz w:val="20"/>
              </w:rPr>
            </w:pPr>
            <w:r>
              <w:rPr>
                <w:sz w:val="20"/>
              </w:rPr>
              <w:t>Shell script</w:t>
            </w:r>
          </w:p>
        </w:tc>
        <w:tc>
          <w:tcPr>
            <w:tcW w:w="1378" w:type="dxa"/>
            <w:shd w:val="clear" w:color="auto" w:fill="auto"/>
          </w:tcPr>
          <w:p w14:paraId="219A48CB" w14:textId="77777777" w:rsidR="00150E70" w:rsidRPr="006667C4" w:rsidRDefault="00150E70" w:rsidP="00150E70">
            <w:pPr>
              <w:rPr>
                <w:sz w:val="20"/>
              </w:rPr>
            </w:pPr>
            <w:r>
              <w:rPr>
                <w:sz w:val="20"/>
              </w:rPr>
              <w:t>Unix</w:t>
            </w:r>
          </w:p>
        </w:tc>
        <w:tc>
          <w:tcPr>
            <w:tcW w:w="1974" w:type="dxa"/>
            <w:shd w:val="clear" w:color="auto" w:fill="auto"/>
          </w:tcPr>
          <w:p w14:paraId="36E75F3D" w14:textId="77777777" w:rsidR="00150E70" w:rsidRDefault="00150E70" w:rsidP="00150E70">
            <w:r w:rsidRPr="00222293">
              <w:rPr>
                <w:rFonts w:ascii="Verdana" w:hAnsi="Verdana"/>
                <w:sz w:val="20"/>
                <w:szCs w:val="20"/>
              </w:rPr>
              <w:t>N</w:t>
            </w:r>
          </w:p>
        </w:tc>
      </w:tr>
      <w:tr w:rsidR="00150E70" w:rsidRPr="006667C4" w14:paraId="7B671636" w14:textId="77777777" w:rsidTr="00520883">
        <w:tc>
          <w:tcPr>
            <w:tcW w:w="4362" w:type="dxa"/>
            <w:shd w:val="clear" w:color="auto" w:fill="auto"/>
            <w:vAlign w:val="bottom"/>
          </w:tcPr>
          <w:p w14:paraId="00AF1FA0" w14:textId="77777777" w:rsidR="00150E70" w:rsidRPr="006667C4" w:rsidRDefault="00150E70" w:rsidP="00150E70">
            <w:pPr>
              <w:rPr>
                <w:rFonts w:ascii="Arial" w:hAnsi="Arial" w:cs="Arial"/>
                <w:sz w:val="20"/>
                <w:szCs w:val="20"/>
              </w:rPr>
            </w:pPr>
            <w:r>
              <w:rPr>
                <w:rFonts w:ascii="Arial" w:hAnsi="Arial" w:cs="Arial"/>
                <w:sz w:val="20"/>
                <w:szCs w:val="20"/>
              </w:rPr>
              <w:t>feedshell.profile</w:t>
            </w:r>
          </w:p>
        </w:tc>
        <w:tc>
          <w:tcPr>
            <w:tcW w:w="1699" w:type="dxa"/>
            <w:shd w:val="clear" w:color="auto" w:fill="auto"/>
          </w:tcPr>
          <w:p w14:paraId="595D00A2" w14:textId="77777777" w:rsidR="00150E70" w:rsidRPr="006667C4" w:rsidRDefault="00150E70" w:rsidP="00150E70">
            <w:pPr>
              <w:rPr>
                <w:sz w:val="20"/>
              </w:rPr>
            </w:pPr>
            <w:r>
              <w:rPr>
                <w:sz w:val="20"/>
              </w:rPr>
              <w:t>Shell script</w:t>
            </w:r>
          </w:p>
        </w:tc>
        <w:tc>
          <w:tcPr>
            <w:tcW w:w="1378" w:type="dxa"/>
            <w:shd w:val="clear" w:color="auto" w:fill="auto"/>
          </w:tcPr>
          <w:p w14:paraId="5FEE39F1" w14:textId="77777777" w:rsidR="00150E70" w:rsidRPr="006667C4" w:rsidRDefault="00F010FA" w:rsidP="00150E70">
            <w:pPr>
              <w:rPr>
                <w:sz w:val="20"/>
              </w:rPr>
            </w:pPr>
            <w:r>
              <w:rPr>
                <w:sz w:val="20"/>
              </w:rPr>
              <w:t>Unix</w:t>
            </w:r>
          </w:p>
        </w:tc>
        <w:tc>
          <w:tcPr>
            <w:tcW w:w="1974" w:type="dxa"/>
            <w:shd w:val="clear" w:color="auto" w:fill="auto"/>
          </w:tcPr>
          <w:p w14:paraId="5131B7DA" w14:textId="77777777" w:rsidR="00150E70" w:rsidRDefault="00150E70" w:rsidP="00150E70">
            <w:r w:rsidRPr="00222293">
              <w:rPr>
                <w:rFonts w:ascii="Verdana" w:hAnsi="Verdana"/>
                <w:sz w:val="20"/>
                <w:szCs w:val="20"/>
              </w:rPr>
              <w:t>N</w:t>
            </w:r>
          </w:p>
        </w:tc>
      </w:tr>
      <w:tr w:rsidR="006667C4" w:rsidRPr="006667C4" w14:paraId="4BB755DD" w14:textId="77777777" w:rsidTr="00520883">
        <w:tc>
          <w:tcPr>
            <w:tcW w:w="4362" w:type="dxa"/>
            <w:shd w:val="clear" w:color="auto" w:fill="auto"/>
            <w:vAlign w:val="bottom"/>
          </w:tcPr>
          <w:p w14:paraId="3CCC04A9" w14:textId="77777777" w:rsidR="006667C4" w:rsidRPr="006667C4" w:rsidRDefault="005475B0" w:rsidP="006667C4">
            <w:pPr>
              <w:rPr>
                <w:rFonts w:ascii="Arial" w:hAnsi="Arial" w:cs="Arial"/>
                <w:sz w:val="20"/>
                <w:szCs w:val="20"/>
              </w:rPr>
            </w:pPr>
            <w:r w:rsidRPr="00BD58A2">
              <w:rPr>
                <w:rFonts w:ascii="Calibri" w:hAnsi="Calibri" w:cs="Calibri"/>
                <w:color w:val="000000"/>
                <w:sz w:val="20"/>
              </w:rPr>
              <w:t>EFIW_DIR</w:t>
            </w:r>
          </w:p>
        </w:tc>
        <w:tc>
          <w:tcPr>
            <w:tcW w:w="1699" w:type="dxa"/>
            <w:shd w:val="clear" w:color="auto" w:fill="auto"/>
          </w:tcPr>
          <w:p w14:paraId="79DBA8B9" w14:textId="77777777" w:rsidR="006667C4" w:rsidRPr="006667C4" w:rsidRDefault="005475B0" w:rsidP="006667C4">
            <w:pPr>
              <w:rPr>
                <w:sz w:val="20"/>
              </w:rPr>
            </w:pPr>
            <w:r>
              <w:rPr>
                <w:sz w:val="20"/>
              </w:rPr>
              <w:t>Oracle Directory</w:t>
            </w:r>
          </w:p>
        </w:tc>
        <w:tc>
          <w:tcPr>
            <w:tcW w:w="1378" w:type="dxa"/>
            <w:shd w:val="clear" w:color="auto" w:fill="auto"/>
          </w:tcPr>
          <w:p w14:paraId="7AE4BF88" w14:textId="77777777" w:rsidR="006667C4" w:rsidRPr="006667C4" w:rsidRDefault="005475B0" w:rsidP="006667C4">
            <w:pPr>
              <w:rPr>
                <w:sz w:val="20"/>
              </w:rPr>
            </w:pPr>
            <w:r>
              <w:rPr>
                <w:sz w:val="20"/>
              </w:rPr>
              <w:t>ISRVEP</w:t>
            </w:r>
          </w:p>
        </w:tc>
        <w:tc>
          <w:tcPr>
            <w:tcW w:w="1974" w:type="dxa"/>
            <w:shd w:val="clear" w:color="auto" w:fill="auto"/>
          </w:tcPr>
          <w:p w14:paraId="3494CE33" w14:textId="77777777" w:rsidR="006667C4" w:rsidRPr="006667C4" w:rsidRDefault="005475B0" w:rsidP="006667C4">
            <w:pPr>
              <w:rPr>
                <w:sz w:val="20"/>
              </w:rPr>
            </w:pPr>
            <w:r>
              <w:rPr>
                <w:sz w:val="20"/>
              </w:rPr>
              <w:t>Y</w:t>
            </w:r>
          </w:p>
        </w:tc>
      </w:tr>
      <w:tr w:rsidR="00520883" w:rsidRPr="006667C4" w14:paraId="75EB5227" w14:textId="77777777" w:rsidTr="00520883">
        <w:tc>
          <w:tcPr>
            <w:tcW w:w="4362" w:type="dxa"/>
            <w:shd w:val="clear" w:color="auto" w:fill="auto"/>
            <w:vAlign w:val="bottom"/>
          </w:tcPr>
          <w:p w14:paraId="5365E93C" w14:textId="77777777" w:rsidR="00520883" w:rsidRPr="006667C4" w:rsidRDefault="00520883" w:rsidP="00520883">
            <w:pPr>
              <w:rPr>
                <w:rFonts w:ascii="Arial" w:hAnsi="Arial" w:cs="Arial"/>
                <w:sz w:val="20"/>
                <w:szCs w:val="20"/>
              </w:rPr>
            </w:pPr>
            <w:r w:rsidRPr="00426113">
              <w:rPr>
                <w:rFonts w:ascii="Arial" w:hAnsi="Arial" w:cs="Arial"/>
                <w:sz w:val="20"/>
                <w:szCs w:val="20"/>
              </w:rPr>
              <w:t>FT_HC_Monthly_Load.sh</w:t>
            </w:r>
          </w:p>
        </w:tc>
        <w:tc>
          <w:tcPr>
            <w:tcW w:w="1699" w:type="dxa"/>
            <w:shd w:val="clear" w:color="auto" w:fill="auto"/>
          </w:tcPr>
          <w:p w14:paraId="07B1767F" w14:textId="77777777" w:rsidR="00520883" w:rsidRPr="006667C4" w:rsidRDefault="00520883" w:rsidP="00520883">
            <w:pPr>
              <w:rPr>
                <w:sz w:val="20"/>
              </w:rPr>
            </w:pPr>
            <w:r>
              <w:rPr>
                <w:sz w:val="20"/>
              </w:rPr>
              <w:t>Shell script</w:t>
            </w:r>
          </w:p>
        </w:tc>
        <w:tc>
          <w:tcPr>
            <w:tcW w:w="1378" w:type="dxa"/>
            <w:shd w:val="clear" w:color="auto" w:fill="auto"/>
          </w:tcPr>
          <w:p w14:paraId="3E1B957E" w14:textId="77777777" w:rsidR="00520883" w:rsidRPr="006667C4" w:rsidRDefault="00520883" w:rsidP="00520883">
            <w:pPr>
              <w:rPr>
                <w:sz w:val="20"/>
              </w:rPr>
            </w:pPr>
            <w:r>
              <w:rPr>
                <w:sz w:val="20"/>
              </w:rPr>
              <w:t>Unix</w:t>
            </w:r>
          </w:p>
        </w:tc>
        <w:tc>
          <w:tcPr>
            <w:tcW w:w="1974" w:type="dxa"/>
            <w:shd w:val="clear" w:color="auto" w:fill="auto"/>
          </w:tcPr>
          <w:p w14:paraId="4342D4D2" w14:textId="77777777" w:rsidR="00520883" w:rsidRDefault="00520883" w:rsidP="00520883">
            <w:r w:rsidRPr="00222293">
              <w:rPr>
                <w:rFonts w:ascii="Verdana" w:hAnsi="Verdana"/>
                <w:sz w:val="20"/>
                <w:szCs w:val="20"/>
              </w:rPr>
              <w:t>N</w:t>
            </w:r>
          </w:p>
        </w:tc>
      </w:tr>
      <w:tr w:rsidR="00520883" w:rsidRPr="006667C4" w14:paraId="4D0963B7" w14:textId="77777777" w:rsidTr="00520883">
        <w:tc>
          <w:tcPr>
            <w:tcW w:w="4362" w:type="dxa"/>
            <w:shd w:val="clear" w:color="auto" w:fill="auto"/>
          </w:tcPr>
          <w:p w14:paraId="5FBBA883" w14:textId="77777777" w:rsidR="00520883" w:rsidRPr="006667C4" w:rsidRDefault="00520883" w:rsidP="00520883">
            <w:pPr>
              <w:rPr>
                <w:sz w:val="20"/>
              </w:rPr>
            </w:pPr>
            <w:r w:rsidRPr="00426113">
              <w:rPr>
                <w:sz w:val="20"/>
              </w:rPr>
              <w:t>FT_NAPROS_Master_Load.sh</w:t>
            </w:r>
          </w:p>
        </w:tc>
        <w:tc>
          <w:tcPr>
            <w:tcW w:w="1699" w:type="dxa"/>
            <w:shd w:val="clear" w:color="auto" w:fill="auto"/>
          </w:tcPr>
          <w:p w14:paraId="3D3C9DA7" w14:textId="77777777" w:rsidR="00520883" w:rsidRPr="006667C4" w:rsidRDefault="00520883" w:rsidP="00520883">
            <w:pPr>
              <w:rPr>
                <w:sz w:val="20"/>
              </w:rPr>
            </w:pPr>
            <w:r>
              <w:rPr>
                <w:sz w:val="20"/>
              </w:rPr>
              <w:t>Shell script</w:t>
            </w:r>
          </w:p>
        </w:tc>
        <w:tc>
          <w:tcPr>
            <w:tcW w:w="1378" w:type="dxa"/>
            <w:shd w:val="clear" w:color="auto" w:fill="auto"/>
          </w:tcPr>
          <w:p w14:paraId="5978F75E" w14:textId="77777777" w:rsidR="00520883" w:rsidRPr="006667C4" w:rsidRDefault="00520883" w:rsidP="00520883">
            <w:pPr>
              <w:rPr>
                <w:sz w:val="20"/>
              </w:rPr>
            </w:pPr>
            <w:r>
              <w:rPr>
                <w:sz w:val="20"/>
              </w:rPr>
              <w:t>Unix</w:t>
            </w:r>
          </w:p>
        </w:tc>
        <w:tc>
          <w:tcPr>
            <w:tcW w:w="1974" w:type="dxa"/>
            <w:shd w:val="clear" w:color="auto" w:fill="auto"/>
          </w:tcPr>
          <w:p w14:paraId="10B6B9FA" w14:textId="77777777" w:rsidR="00520883" w:rsidRDefault="00520883" w:rsidP="00520883">
            <w:r w:rsidRPr="00222293">
              <w:rPr>
                <w:rFonts w:ascii="Verdana" w:hAnsi="Verdana"/>
                <w:sz w:val="20"/>
                <w:szCs w:val="20"/>
              </w:rPr>
              <w:t>N</w:t>
            </w:r>
          </w:p>
        </w:tc>
      </w:tr>
      <w:tr w:rsidR="00520883" w:rsidRPr="006667C4" w14:paraId="523E69D8" w14:textId="77777777" w:rsidTr="00520883">
        <w:tc>
          <w:tcPr>
            <w:tcW w:w="4362" w:type="dxa"/>
            <w:shd w:val="clear" w:color="auto" w:fill="auto"/>
          </w:tcPr>
          <w:p w14:paraId="7C4350A6" w14:textId="77777777" w:rsidR="00520883" w:rsidRPr="006667C4" w:rsidRDefault="00520883" w:rsidP="00520883">
            <w:pPr>
              <w:rPr>
                <w:sz w:val="20"/>
              </w:rPr>
            </w:pPr>
            <w:r w:rsidRPr="00426113">
              <w:rPr>
                <w:sz w:val="20"/>
              </w:rPr>
              <w:t>efiw_hierarchy_load.sh</w:t>
            </w:r>
          </w:p>
        </w:tc>
        <w:tc>
          <w:tcPr>
            <w:tcW w:w="1699" w:type="dxa"/>
            <w:shd w:val="clear" w:color="auto" w:fill="auto"/>
          </w:tcPr>
          <w:p w14:paraId="3D79E318" w14:textId="77777777" w:rsidR="00520883" w:rsidRPr="006667C4" w:rsidRDefault="00520883" w:rsidP="00520883">
            <w:pPr>
              <w:rPr>
                <w:sz w:val="20"/>
              </w:rPr>
            </w:pPr>
            <w:r>
              <w:rPr>
                <w:sz w:val="20"/>
              </w:rPr>
              <w:t>Shell script</w:t>
            </w:r>
          </w:p>
        </w:tc>
        <w:tc>
          <w:tcPr>
            <w:tcW w:w="1378" w:type="dxa"/>
            <w:shd w:val="clear" w:color="auto" w:fill="auto"/>
          </w:tcPr>
          <w:p w14:paraId="0809F40D" w14:textId="77777777" w:rsidR="00520883" w:rsidRPr="006667C4" w:rsidRDefault="00520883" w:rsidP="00520883">
            <w:pPr>
              <w:rPr>
                <w:sz w:val="20"/>
              </w:rPr>
            </w:pPr>
            <w:r>
              <w:rPr>
                <w:sz w:val="20"/>
              </w:rPr>
              <w:t>Unix</w:t>
            </w:r>
          </w:p>
        </w:tc>
        <w:tc>
          <w:tcPr>
            <w:tcW w:w="1974" w:type="dxa"/>
            <w:shd w:val="clear" w:color="auto" w:fill="auto"/>
          </w:tcPr>
          <w:p w14:paraId="00E45285" w14:textId="77777777" w:rsidR="00520883" w:rsidRDefault="00520883" w:rsidP="00520883">
            <w:r w:rsidRPr="00222293">
              <w:rPr>
                <w:rFonts w:ascii="Verdana" w:hAnsi="Verdana"/>
                <w:sz w:val="20"/>
                <w:szCs w:val="20"/>
              </w:rPr>
              <w:t>N</w:t>
            </w:r>
          </w:p>
        </w:tc>
      </w:tr>
    </w:tbl>
    <w:p w14:paraId="3F6F5FC8" w14:textId="77777777" w:rsidR="00612BE2" w:rsidRDefault="00612BE2">
      <w:pPr>
        <w:rPr>
          <w:b/>
        </w:rPr>
      </w:pPr>
    </w:p>
    <w:p w14:paraId="2EBA5892" w14:textId="77777777" w:rsidR="00474FDF" w:rsidRDefault="00474FDF">
      <w:pPr>
        <w:rPr>
          <w:b/>
        </w:rPr>
      </w:pPr>
    </w:p>
    <w:p w14:paraId="3DE49582" w14:textId="77777777" w:rsidR="00071C30" w:rsidRDefault="00071C30">
      <w:pPr>
        <w:rPr>
          <w:b/>
        </w:rPr>
      </w:pPr>
    </w:p>
    <w:p w14:paraId="0548661C" w14:textId="77777777" w:rsidR="00071C30" w:rsidRDefault="00071C30">
      <w:pPr>
        <w:rPr>
          <w:b/>
        </w:rPr>
      </w:pPr>
    </w:p>
    <w:p w14:paraId="4581F765" w14:textId="77777777" w:rsidR="00071C30" w:rsidRDefault="00071C30">
      <w:pPr>
        <w:rPr>
          <w:b/>
        </w:rPr>
      </w:pPr>
    </w:p>
    <w:p w14:paraId="25FCB283" w14:textId="77777777" w:rsidR="00071C30" w:rsidRDefault="00071C30">
      <w:pPr>
        <w:rPr>
          <w:b/>
        </w:rPr>
      </w:pPr>
    </w:p>
    <w:p w14:paraId="6A5916BE" w14:textId="77777777" w:rsidR="009A101C" w:rsidRPr="001F0701" w:rsidRDefault="001F0701" w:rsidP="009F12D5">
      <w:pPr>
        <w:spacing w:after="0"/>
        <w:rPr>
          <w:b/>
          <w:u w:val="single"/>
        </w:rPr>
      </w:pPr>
      <w:r w:rsidRPr="001F0701">
        <w:rPr>
          <w:b/>
          <w:u w:val="single"/>
        </w:rPr>
        <w:lastRenderedPageBreak/>
        <w:t>PROBLEM:</w:t>
      </w:r>
    </w:p>
    <w:p w14:paraId="76CA57FA" w14:textId="77777777" w:rsidR="00FE27E0" w:rsidRDefault="00FE27E0" w:rsidP="009F12D5">
      <w:pPr>
        <w:pStyle w:val="NormalWeb"/>
        <w:rPr>
          <w:rFonts w:ascii="Arial" w:hAnsi="Arial" w:cs="Arial"/>
          <w:color w:val="000000"/>
          <w:sz w:val="20"/>
          <w:szCs w:val="20"/>
        </w:rPr>
      </w:pPr>
      <w:r>
        <w:rPr>
          <w:rFonts w:ascii="Arial" w:hAnsi="Arial" w:cs="Arial"/>
          <w:color w:val="000000"/>
          <w:sz w:val="20"/>
          <w:szCs w:val="20"/>
        </w:rPr>
        <w:t xml:space="preserve">Build a generic process to get EFIW files from </w:t>
      </w:r>
      <w:r w:rsidRPr="00700428">
        <w:rPr>
          <w:rFonts w:ascii="Arial" w:hAnsi="Arial" w:cs="Arial"/>
          <w:color w:val="000000"/>
          <w:sz w:val="20"/>
          <w:szCs w:val="20"/>
        </w:rPr>
        <w:t xml:space="preserve">efiw-app-prod.apps.mc.xerox.com </w:t>
      </w:r>
      <w:r>
        <w:rPr>
          <w:rFonts w:ascii="Arial" w:hAnsi="Arial" w:cs="Arial"/>
          <w:color w:val="000000"/>
          <w:sz w:val="20"/>
          <w:szCs w:val="20"/>
        </w:rPr>
        <w:t xml:space="preserve"> to EBIP server.</w:t>
      </w:r>
    </w:p>
    <w:p w14:paraId="4B9E13AC" w14:textId="77777777" w:rsidR="00DE6944" w:rsidRDefault="00DE6944" w:rsidP="00700428">
      <w:pPr>
        <w:spacing w:after="0"/>
        <w:rPr>
          <w:b/>
          <w:u w:val="single"/>
        </w:rPr>
      </w:pPr>
    </w:p>
    <w:p w14:paraId="0A657F16" w14:textId="77777777" w:rsidR="007A0635" w:rsidRPr="001F0701" w:rsidRDefault="001F0701" w:rsidP="0089553B">
      <w:pPr>
        <w:spacing w:after="0"/>
        <w:rPr>
          <w:b/>
          <w:u w:val="single"/>
        </w:rPr>
      </w:pPr>
      <w:r w:rsidRPr="001F0701">
        <w:rPr>
          <w:b/>
          <w:u w:val="single"/>
        </w:rPr>
        <w:t>ANALYSIS:</w:t>
      </w:r>
    </w:p>
    <w:p w14:paraId="72C91B0C" w14:textId="77777777" w:rsidR="00B70210" w:rsidRPr="00600F2E" w:rsidRDefault="00B70210" w:rsidP="0089553B">
      <w:pPr>
        <w:spacing w:after="0"/>
        <w:rPr>
          <w:b/>
          <w:sz w:val="20"/>
          <w:u w:val="single"/>
        </w:rPr>
      </w:pPr>
      <w:r w:rsidRPr="00600F2E">
        <w:rPr>
          <w:b/>
          <w:u w:val="single"/>
        </w:rPr>
        <w:t>Scope of changes:</w:t>
      </w:r>
      <w:r w:rsidR="00292088" w:rsidRPr="00600F2E">
        <w:rPr>
          <w:b/>
          <w:u w:val="single"/>
        </w:rPr>
        <w:t xml:space="preserve"> </w:t>
      </w:r>
    </w:p>
    <w:p w14:paraId="281F9412" w14:textId="77777777" w:rsidR="00146B05" w:rsidRDefault="00071C30" w:rsidP="0089553B">
      <w:pPr>
        <w:spacing w:after="0"/>
      </w:pPr>
      <w:r>
        <w:t xml:space="preserve">As part of </w:t>
      </w:r>
      <w:r w:rsidR="0089553B">
        <w:t xml:space="preserve">this RFC we will be getting all the files pertaining to EFIW present on </w:t>
      </w:r>
      <w:r w:rsidR="0089553B" w:rsidRPr="00700428">
        <w:rPr>
          <w:rFonts w:ascii="Arial" w:hAnsi="Arial" w:cs="Arial"/>
          <w:color w:val="000000"/>
          <w:sz w:val="20"/>
          <w:szCs w:val="20"/>
        </w:rPr>
        <w:t>efiw-app-prod.apps.mc.xerox.com</w:t>
      </w:r>
      <w:r w:rsidR="0089553B">
        <w:rPr>
          <w:rFonts w:ascii="Arial" w:hAnsi="Arial" w:cs="Arial"/>
          <w:color w:val="000000"/>
          <w:sz w:val="20"/>
          <w:szCs w:val="20"/>
        </w:rPr>
        <w:t xml:space="preserve"> to EBIP server. So all objects related to this change would get impacted.</w:t>
      </w:r>
    </w:p>
    <w:p w14:paraId="5E8041FE" w14:textId="77777777" w:rsidR="00071C30" w:rsidRDefault="00071C30" w:rsidP="0089553B">
      <w:pPr>
        <w:spacing w:after="0"/>
      </w:pPr>
      <w:r>
        <w:t>Possible changes,</w:t>
      </w:r>
    </w:p>
    <w:p w14:paraId="797083BD" w14:textId="77777777" w:rsidR="00071C30" w:rsidRDefault="0089553B" w:rsidP="0089553B">
      <w:pPr>
        <w:pStyle w:val="ListParagraph"/>
        <w:numPr>
          <w:ilvl w:val="0"/>
          <w:numId w:val="16"/>
        </w:numPr>
        <w:spacing w:after="0"/>
      </w:pPr>
      <w:r>
        <w:t>Change of directory structure pertaining to old/new files.</w:t>
      </w:r>
    </w:p>
    <w:p w14:paraId="6C7ADB06" w14:textId="77777777" w:rsidR="00071C30" w:rsidRDefault="0089553B" w:rsidP="0089553B">
      <w:pPr>
        <w:pStyle w:val="ListParagraph"/>
        <w:numPr>
          <w:ilvl w:val="0"/>
          <w:numId w:val="16"/>
        </w:numPr>
        <w:spacing w:after="0"/>
      </w:pPr>
      <w:r>
        <w:t>External tables which are pointing to the files in old</w:t>
      </w:r>
      <w:r w:rsidR="00AE2529">
        <w:t>/new</w:t>
      </w:r>
      <w:r>
        <w:t xml:space="preserve"> directories</w:t>
      </w:r>
      <w:r w:rsidR="00071C30">
        <w:t>.</w:t>
      </w:r>
    </w:p>
    <w:p w14:paraId="40316EA4" w14:textId="77777777" w:rsidR="00D62CDE" w:rsidRDefault="0089553B" w:rsidP="0089553B">
      <w:pPr>
        <w:pStyle w:val="ListParagraph"/>
        <w:numPr>
          <w:ilvl w:val="0"/>
          <w:numId w:val="16"/>
        </w:numPr>
        <w:spacing w:after="0"/>
      </w:pPr>
      <w:r>
        <w:t>Shell scripts that are sourcing the files from old</w:t>
      </w:r>
      <w:r w:rsidR="00EB0513">
        <w:t>/new</w:t>
      </w:r>
      <w:r>
        <w:t xml:space="preserve"> locations</w:t>
      </w:r>
      <w:r w:rsidR="00D62CDE">
        <w:t>.</w:t>
      </w:r>
    </w:p>
    <w:p w14:paraId="436E4DFD" w14:textId="77777777" w:rsidR="00D276A4" w:rsidRDefault="0089553B" w:rsidP="0089553B">
      <w:pPr>
        <w:pStyle w:val="ListParagraph"/>
        <w:numPr>
          <w:ilvl w:val="0"/>
          <w:numId w:val="16"/>
        </w:numPr>
        <w:spacing w:after="0"/>
      </w:pPr>
      <w:r>
        <w:t xml:space="preserve">Parameter files setting the locations for any </w:t>
      </w:r>
      <w:r w:rsidR="004B3FBE">
        <w:t xml:space="preserve">earlier or present </w:t>
      </w:r>
      <w:r w:rsidR="007F0789">
        <w:t xml:space="preserve">EFIW </w:t>
      </w:r>
      <w:r>
        <w:t>loading processes.</w:t>
      </w:r>
    </w:p>
    <w:p w14:paraId="79B2B687" w14:textId="77777777" w:rsidR="008B7A51" w:rsidRDefault="008B7A51" w:rsidP="008B7A51">
      <w:pPr>
        <w:spacing w:after="0"/>
        <w:rPr>
          <w:b/>
          <w:u w:val="single"/>
        </w:rPr>
      </w:pPr>
    </w:p>
    <w:p w14:paraId="58114E28" w14:textId="77777777" w:rsidR="005F39D7" w:rsidRPr="005F39D7" w:rsidRDefault="00D276A4" w:rsidP="008B7A51">
      <w:pPr>
        <w:spacing w:after="0"/>
        <w:rPr>
          <w:b/>
          <w:u w:val="single"/>
        </w:rPr>
      </w:pPr>
      <w:r>
        <w:rPr>
          <w:b/>
          <w:u w:val="single"/>
        </w:rPr>
        <w:t xml:space="preserve">Overview </w:t>
      </w:r>
      <w:r w:rsidR="007A463C">
        <w:rPr>
          <w:b/>
          <w:u w:val="single"/>
        </w:rPr>
        <w:t xml:space="preserve">of </w:t>
      </w:r>
      <w:r w:rsidR="009D20E3">
        <w:rPr>
          <w:b/>
          <w:u w:val="single"/>
        </w:rPr>
        <w:t>changes</w:t>
      </w:r>
      <w:r w:rsidR="009D20E3" w:rsidRPr="00A80D8E">
        <w:rPr>
          <w:b/>
          <w:sz w:val="24"/>
          <w:u w:val="single"/>
        </w:rPr>
        <w:t xml:space="preserve"> (</w:t>
      </w:r>
      <w:r w:rsidR="008B1752" w:rsidRPr="00A80D8E">
        <w:rPr>
          <w:b/>
          <w:sz w:val="24"/>
          <w:u w:val="single"/>
        </w:rPr>
        <w:t>Pseudo Code)</w:t>
      </w:r>
      <w:r w:rsidR="005F39D7" w:rsidRPr="005F39D7">
        <w:rPr>
          <w:b/>
          <w:u w:val="single"/>
        </w:rPr>
        <w:t>:</w:t>
      </w:r>
    </w:p>
    <w:p w14:paraId="2AF02AC6" w14:textId="77777777" w:rsidR="00D276A4" w:rsidRDefault="00D276A4" w:rsidP="00D276A4">
      <w:pPr>
        <w:spacing w:after="0"/>
        <w:rPr>
          <w:rFonts w:ascii="Calibri" w:hAnsi="Calibri" w:cs="Calibri"/>
          <w:color w:val="000000"/>
        </w:rPr>
      </w:pPr>
      <w:r>
        <w:rPr>
          <w:rFonts w:ascii="Calibri" w:hAnsi="Calibri" w:cs="Calibri"/>
          <w:color w:val="000000"/>
        </w:rPr>
        <w:t>Design approach goes the following way as an overview,</w:t>
      </w:r>
    </w:p>
    <w:p w14:paraId="5AA5CA64" w14:textId="77777777" w:rsidR="006C65A3" w:rsidRPr="006715AF" w:rsidRDefault="006C65A3" w:rsidP="006C65A3">
      <w:pPr>
        <w:pStyle w:val="ListParagraph"/>
        <w:numPr>
          <w:ilvl w:val="0"/>
          <w:numId w:val="23"/>
        </w:numPr>
        <w:rPr>
          <w:rFonts w:ascii="Calibri" w:hAnsi="Calibri" w:cs="Calibri"/>
          <w:color w:val="000000"/>
        </w:rPr>
      </w:pPr>
      <w:r w:rsidRPr="00FE27E0">
        <w:rPr>
          <w:rFonts w:ascii="Calibri" w:hAnsi="Calibri" w:cs="Calibri"/>
          <w:color w:val="000000"/>
        </w:rPr>
        <w:t>This process should be generic and shouldn’t be specific to any area</w:t>
      </w:r>
      <w:r w:rsidR="002133CF">
        <w:rPr>
          <w:rFonts w:ascii="Calibri" w:hAnsi="Calibri" w:cs="Calibri"/>
          <w:color w:val="000000"/>
        </w:rPr>
        <w:t>/module</w:t>
      </w:r>
      <w:r w:rsidRPr="00FE27E0">
        <w:rPr>
          <w:rFonts w:ascii="Calibri" w:hAnsi="Calibri" w:cs="Calibri"/>
          <w:color w:val="000000"/>
        </w:rPr>
        <w:t xml:space="preserve"> in terms of naming </w:t>
      </w:r>
      <w:r w:rsidRPr="006715AF">
        <w:rPr>
          <w:rFonts w:ascii="Calibri" w:hAnsi="Calibri" w:cs="Calibri"/>
          <w:color w:val="000000"/>
        </w:rPr>
        <w:t>and coding</w:t>
      </w:r>
      <w:r w:rsidR="00FE27E0" w:rsidRPr="006715AF">
        <w:rPr>
          <w:rFonts w:ascii="Calibri" w:hAnsi="Calibri" w:cs="Calibri"/>
          <w:color w:val="000000"/>
        </w:rPr>
        <w:t xml:space="preserve"> </w:t>
      </w:r>
      <w:r w:rsidR="00B83E25" w:rsidRPr="006715AF">
        <w:rPr>
          <w:rFonts w:ascii="Calibri" w:hAnsi="Calibri" w:cs="Calibri"/>
          <w:color w:val="000000"/>
        </w:rPr>
        <w:t>(</w:t>
      </w:r>
      <w:r w:rsidR="00BB191E" w:rsidRPr="006715AF">
        <w:rPr>
          <w:rFonts w:ascii="Calibri" w:hAnsi="Calibri" w:cs="Calibri"/>
          <w:color w:val="000000"/>
        </w:rPr>
        <w:t>Say</w:t>
      </w:r>
      <w:r w:rsidRPr="006715AF">
        <w:rPr>
          <w:rFonts w:ascii="Calibri" w:hAnsi="Calibri" w:cs="Calibri"/>
          <w:color w:val="000000"/>
        </w:rPr>
        <w:t xml:space="preserve"> EFIW_SFTP_Master.sh).</w:t>
      </w:r>
    </w:p>
    <w:p w14:paraId="25523DB7" w14:textId="77777777" w:rsidR="006C65A3" w:rsidRPr="006715AF" w:rsidRDefault="006C65A3" w:rsidP="006C65A3">
      <w:pPr>
        <w:pStyle w:val="ListParagraph"/>
        <w:numPr>
          <w:ilvl w:val="0"/>
          <w:numId w:val="23"/>
        </w:numPr>
        <w:rPr>
          <w:rFonts w:ascii="Calibri" w:hAnsi="Calibri" w:cs="Calibri"/>
          <w:color w:val="000000"/>
        </w:rPr>
      </w:pPr>
      <w:r w:rsidRPr="006715AF">
        <w:rPr>
          <w:rFonts w:ascii="Calibri" w:hAnsi="Calibri" w:cs="Calibri"/>
          <w:color w:val="000000"/>
        </w:rPr>
        <w:t>Create a new Unix directory /u25/ftp/</w:t>
      </w:r>
      <w:r w:rsidRPr="00A637C5">
        <w:rPr>
          <w:rFonts w:ascii="Calibri" w:hAnsi="Calibri" w:cs="Calibri"/>
          <w:color w:val="000000"/>
          <w:highlight w:val="yellow"/>
        </w:rPr>
        <w:t>SRVE_FEEDS_</w:t>
      </w:r>
      <w:commentRangeStart w:id="7"/>
      <w:r w:rsidRPr="00A637C5">
        <w:rPr>
          <w:rFonts w:ascii="Calibri" w:hAnsi="Calibri" w:cs="Calibri"/>
          <w:color w:val="000000"/>
          <w:highlight w:val="yellow"/>
        </w:rPr>
        <w:t>IN</w:t>
      </w:r>
      <w:commentRangeEnd w:id="7"/>
      <w:r w:rsidR="00A637C5">
        <w:rPr>
          <w:rStyle w:val="CommentReference"/>
        </w:rPr>
        <w:commentReference w:id="7"/>
      </w:r>
      <w:r w:rsidRPr="006715AF">
        <w:rPr>
          <w:rFonts w:ascii="Calibri" w:hAnsi="Calibri" w:cs="Calibri"/>
          <w:color w:val="000000"/>
        </w:rPr>
        <w:t>/FT/EFIW and give appropriate permissions.</w:t>
      </w:r>
    </w:p>
    <w:p w14:paraId="5F1651B9" w14:textId="77777777" w:rsidR="006C65A3" w:rsidRPr="006715AF" w:rsidRDefault="006C65A3" w:rsidP="006C65A3">
      <w:pPr>
        <w:pStyle w:val="ListParagraph"/>
        <w:numPr>
          <w:ilvl w:val="0"/>
          <w:numId w:val="23"/>
        </w:numPr>
        <w:rPr>
          <w:rFonts w:ascii="Calibri" w:hAnsi="Calibri" w:cs="Calibri"/>
          <w:color w:val="000000"/>
        </w:rPr>
      </w:pPr>
      <w:r w:rsidRPr="006715AF">
        <w:rPr>
          <w:rFonts w:ascii="Calibri" w:hAnsi="Calibri" w:cs="Calibri"/>
          <w:color w:val="000000"/>
        </w:rPr>
        <w:t>Create a new Oracle directory (</w:t>
      </w:r>
      <w:r w:rsidR="00642148" w:rsidRPr="006715AF">
        <w:rPr>
          <w:rFonts w:ascii="Calibri" w:hAnsi="Calibri" w:cs="Calibri"/>
          <w:color w:val="000000"/>
        </w:rPr>
        <w:t>Say</w:t>
      </w:r>
      <w:r w:rsidRPr="006715AF">
        <w:rPr>
          <w:rFonts w:ascii="Calibri" w:hAnsi="Calibri" w:cs="Calibri"/>
          <w:color w:val="000000"/>
        </w:rPr>
        <w:t xml:space="preserve"> EFIW_DIR</w:t>
      </w:r>
      <w:r w:rsidR="00642148" w:rsidRPr="006715AF">
        <w:rPr>
          <w:rFonts w:ascii="Calibri" w:hAnsi="Calibri" w:cs="Calibri"/>
          <w:color w:val="000000"/>
        </w:rPr>
        <w:t xml:space="preserve">) </w:t>
      </w:r>
      <w:r w:rsidRPr="006715AF">
        <w:rPr>
          <w:rFonts w:ascii="Calibri" w:hAnsi="Calibri" w:cs="Calibri"/>
          <w:color w:val="000000"/>
        </w:rPr>
        <w:t>pointing to this location.</w:t>
      </w:r>
    </w:p>
    <w:p w14:paraId="764A018B" w14:textId="77777777" w:rsidR="006C65A3" w:rsidRPr="006715AF" w:rsidRDefault="006C65A3" w:rsidP="006C65A3">
      <w:pPr>
        <w:pStyle w:val="ListParagraph"/>
        <w:numPr>
          <w:ilvl w:val="0"/>
          <w:numId w:val="23"/>
        </w:numPr>
        <w:rPr>
          <w:rFonts w:ascii="Calibri" w:hAnsi="Calibri" w:cs="Calibri"/>
          <w:color w:val="000000"/>
        </w:rPr>
      </w:pPr>
      <w:r w:rsidRPr="006715AF">
        <w:rPr>
          <w:rFonts w:ascii="Calibri" w:hAnsi="Calibri" w:cs="Calibri"/>
          <w:color w:val="000000"/>
        </w:rPr>
        <w:t>Identify and Change all the external tables using EFIW files both H</w:t>
      </w:r>
      <w:r w:rsidR="00642148" w:rsidRPr="006715AF">
        <w:rPr>
          <w:rFonts w:ascii="Calibri" w:hAnsi="Calibri" w:cs="Calibri"/>
          <w:color w:val="000000"/>
        </w:rPr>
        <w:t>eadCount</w:t>
      </w:r>
      <w:r w:rsidRPr="006715AF">
        <w:rPr>
          <w:rFonts w:ascii="Calibri" w:hAnsi="Calibri" w:cs="Calibri"/>
          <w:color w:val="000000"/>
        </w:rPr>
        <w:t xml:space="preserve"> </w:t>
      </w:r>
      <w:r w:rsidR="00642148" w:rsidRPr="006715AF">
        <w:rPr>
          <w:rFonts w:ascii="Calibri" w:hAnsi="Calibri" w:cs="Calibri"/>
          <w:color w:val="000000"/>
        </w:rPr>
        <w:t xml:space="preserve">Module </w:t>
      </w:r>
      <w:r w:rsidRPr="006715AF">
        <w:rPr>
          <w:rFonts w:ascii="Calibri" w:hAnsi="Calibri" w:cs="Calibri"/>
          <w:color w:val="000000"/>
        </w:rPr>
        <w:t xml:space="preserve">as well as old FT processes (Responsibility.txt, Financial_Account.txt files) to use the new </w:t>
      </w:r>
      <w:commentRangeStart w:id="8"/>
      <w:r w:rsidRPr="006715AF">
        <w:rPr>
          <w:rFonts w:ascii="Calibri" w:hAnsi="Calibri" w:cs="Calibri"/>
          <w:color w:val="000000"/>
        </w:rPr>
        <w:t>directory</w:t>
      </w:r>
      <w:commentRangeEnd w:id="8"/>
      <w:r w:rsidR="00A637C5">
        <w:rPr>
          <w:rStyle w:val="CommentReference"/>
        </w:rPr>
        <w:commentReference w:id="8"/>
      </w:r>
      <w:r w:rsidRPr="006715AF">
        <w:rPr>
          <w:rFonts w:ascii="Calibri" w:hAnsi="Calibri" w:cs="Calibri"/>
          <w:color w:val="000000"/>
        </w:rPr>
        <w:t>.</w:t>
      </w:r>
    </w:p>
    <w:p w14:paraId="102A1B73" w14:textId="77777777" w:rsidR="006C65A3" w:rsidRPr="006715AF" w:rsidRDefault="006C65A3" w:rsidP="006C65A3">
      <w:pPr>
        <w:pStyle w:val="ListParagraph"/>
        <w:numPr>
          <w:ilvl w:val="0"/>
          <w:numId w:val="23"/>
        </w:numPr>
        <w:rPr>
          <w:rFonts w:ascii="Calibri" w:hAnsi="Calibri" w:cs="Calibri"/>
          <w:color w:val="000000"/>
        </w:rPr>
      </w:pPr>
      <w:r w:rsidRPr="006715AF">
        <w:rPr>
          <w:rFonts w:ascii="Calibri" w:hAnsi="Calibri" w:cs="Calibri"/>
          <w:color w:val="000000"/>
        </w:rPr>
        <w:t>Add an entry EFIW_LOC into .FTenv file pointing to /u25/ftp/</w:t>
      </w:r>
      <w:commentRangeStart w:id="9"/>
      <w:r w:rsidRPr="00A637C5">
        <w:rPr>
          <w:rFonts w:ascii="Calibri" w:hAnsi="Calibri" w:cs="Calibri"/>
          <w:color w:val="000000"/>
          <w:highlight w:val="yellow"/>
        </w:rPr>
        <w:t>SRVE</w:t>
      </w:r>
      <w:commentRangeEnd w:id="9"/>
      <w:r w:rsidR="00A637C5">
        <w:rPr>
          <w:rStyle w:val="CommentReference"/>
        </w:rPr>
        <w:commentReference w:id="9"/>
      </w:r>
      <w:r w:rsidRPr="006715AF">
        <w:rPr>
          <w:rFonts w:ascii="Calibri" w:hAnsi="Calibri" w:cs="Calibri"/>
          <w:color w:val="000000"/>
        </w:rPr>
        <w:t>_FEEDS_IN/FT/EFIW</w:t>
      </w:r>
      <w:r w:rsidR="00916DF5" w:rsidRPr="006715AF">
        <w:rPr>
          <w:rFonts w:ascii="Calibri" w:hAnsi="Calibri" w:cs="Calibri"/>
          <w:color w:val="000000"/>
        </w:rPr>
        <w:t xml:space="preserve"> and use this in all respective shell scripts pointing to old directory.</w:t>
      </w:r>
    </w:p>
    <w:p w14:paraId="3A6BB842" w14:textId="77777777" w:rsidR="006C65A3" w:rsidRPr="006715AF" w:rsidRDefault="009D20E3" w:rsidP="006C65A3">
      <w:pPr>
        <w:pStyle w:val="ListParagraph"/>
        <w:numPr>
          <w:ilvl w:val="0"/>
          <w:numId w:val="23"/>
        </w:numPr>
        <w:rPr>
          <w:rFonts w:ascii="Calibri" w:hAnsi="Calibri" w:cs="Calibri"/>
          <w:color w:val="000000"/>
        </w:rPr>
      </w:pPr>
      <w:r w:rsidRPr="006715AF">
        <w:rPr>
          <w:rFonts w:ascii="Calibri" w:hAnsi="Calibri" w:cs="Calibri"/>
          <w:color w:val="000000"/>
        </w:rPr>
        <w:t>An</w:t>
      </w:r>
      <w:r w:rsidR="006C65A3" w:rsidRPr="006715AF">
        <w:rPr>
          <w:rFonts w:ascii="Calibri" w:hAnsi="Calibri" w:cs="Calibri"/>
          <w:color w:val="000000"/>
        </w:rPr>
        <w:t>aly</w:t>
      </w:r>
      <w:r w:rsidRPr="006715AF">
        <w:rPr>
          <w:rFonts w:ascii="Calibri" w:hAnsi="Calibri" w:cs="Calibri"/>
          <w:color w:val="000000"/>
        </w:rPr>
        <w:t>ze and change</w:t>
      </w:r>
      <w:r w:rsidR="006C65A3" w:rsidRPr="006715AF">
        <w:rPr>
          <w:rFonts w:ascii="Calibri" w:hAnsi="Calibri" w:cs="Calibri"/>
          <w:color w:val="000000"/>
        </w:rPr>
        <w:t xml:space="preserve"> if any other scripts/processes are pointing </w:t>
      </w:r>
      <w:r w:rsidRPr="006715AF">
        <w:rPr>
          <w:rFonts w:ascii="Calibri" w:hAnsi="Calibri" w:cs="Calibri"/>
          <w:color w:val="000000"/>
        </w:rPr>
        <w:t>to old files in old directory.</w:t>
      </w:r>
    </w:p>
    <w:p w14:paraId="51889FA1" w14:textId="77777777" w:rsidR="00D276A4" w:rsidRPr="006715AF" w:rsidRDefault="002E0779" w:rsidP="00C55A1F">
      <w:pPr>
        <w:pStyle w:val="ListParagraph"/>
        <w:numPr>
          <w:ilvl w:val="0"/>
          <w:numId w:val="23"/>
        </w:numPr>
        <w:rPr>
          <w:rFonts w:ascii="Calibri" w:hAnsi="Calibri" w:cs="Calibri"/>
          <w:color w:val="000000"/>
        </w:rPr>
      </w:pPr>
      <w:r w:rsidRPr="006715AF">
        <w:rPr>
          <w:rFonts w:ascii="Calibri" w:hAnsi="Calibri" w:cs="Calibri"/>
          <w:color w:val="000000"/>
        </w:rPr>
        <w:t xml:space="preserve">Modify the HeadCount, NAPROS master scripts to look for EFIW files in the new </w:t>
      </w:r>
      <w:commentRangeStart w:id="10"/>
      <w:r w:rsidRPr="006715AF">
        <w:rPr>
          <w:rFonts w:ascii="Calibri" w:hAnsi="Calibri" w:cs="Calibri"/>
          <w:color w:val="000000"/>
        </w:rPr>
        <w:t>directory</w:t>
      </w:r>
      <w:commentRangeEnd w:id="10"/>
      <w:r w:rsidR="00A637C5">
        <w:rPr>
          <w:rStyle w:val="CommentReference"/>
        </w:rPr>
        <w:commentReference w:id="10"/>
      </w:r>
      <w:r w:rsidR="006C65A3" w:rsidRPr="006715AF">
        <w:rPr>
          <w:rFonts w:ascii="Calibri" w:hAnsi="Calibri" w:cs="Calibri"/>
          <w:color w:val="000000"/>
        </w:rPr>
        <w:t>.</w:t>
      </w:r>
    </w:p>
    <w:p w14:paraId="0160D3A9" w14:textId="77777777" w:rsidR="004C658A" w:rsidRPr="00C55A1F" w:rsidRDefault="004C658A" w:rsidP="00C55A1F">
      <w:pPr>
        <w:pStyle w:val="ListParagraph"/>
        <w:numPr>
          <w:ilvl w:val="0"/>
          <w:numId w:val="23"/>
        </w:numPr>
        <w:rPr>
          <w:rFonts w:ascii="Calibri" w:hAnsi="Calibri" w:cs="Calibri"/>
          <w:color w:val="000000"/>
        </w:rPr>
      </w:pPr>
      <w:r>
        <w:rPr>
          <w:rFonts w:ascii="Calibri" w:hAnsi="Calibri" w:cs="Calibri"/>
          <w:color w:val="000000"/>
        </w:rPr>
        <w:t xml:space="preserve">As this process is generic and can’t move files from </w:t>
      </w:r>
      <w:commentRangeStart w:id="11"/>
      <w:r>
        <w:rPr>
          <w:rFonts w:ascii="Calibri" w:hAnsi="Calibri" w:cs="Calibri"/>
          <w:color w:val="000000"/>
        </w:rPr>
        <w:t>existing</w:t>
      </w:r>
      <w:commentRangeEnd w:id="11"/>
      <w:r w:rsidR="00A637C5">
        <w:rPr>
          <w:rStyle w:val="CommentReference"/>
        </w:rPr>
        <w:commentReference w:id="11"/>
      </w:r>
      <w:r>
        <w:rPr>
          <w:rFonts w:ascii="Calibri" w:hAnsi="Calibri" w:cs="Calibri"/>
          <w:color w:val="000000"/>
        </w:rPr>
        <w:t xml:space="preserve"> directory, respective processes should create a copy of existing files in their respective directories</w:t>
      </w:r>
      <w:r w:rsidR="00605C98">
        <w:rPr>
          <w:rFonts w:ascii="Calibri" w:hAnsi="Calibri" w:cs="Calibri"/>
          <w:color w:val="000000"/>
        </w:rPr>
        <w:t>,</w:t>
      </w:r>
      <w:r>
        <w:rPr>
          <w:rFonts w:ascii="Calibri" w:hAnsi="Calibri" w:cs="Calibri"/>
          <w:color w:val="000000"/>
        </w:rPr>
        <w:t xml:space="preserve"> if necessary.</w:t>
      </w:r>
    </w:p>
    <w:p w14:paraId="7AA4AAA5" w14:textId="77777777" w:rsidR="00D276A4" w:rsidRPr="00D276A4" w:rsidRDefault="00D276A4" w:rsidP="00D276A4">
      <w:pPr>
        <w:spacing w:after="0"/>
        <w:rPr>
          <w:b/>
          <w:u w:val="single"/>
        </w:rPr>
      </w:pPr>
      <w:r w:rsidRPr="00D276A4">
        <w:rPr>
          <w:b/>
          <w:u w:val="single"/>
        </w:rPr>
        <w:t>Detailed explanation:</w:t>
      </w:r>
    </w:p>
    <w:p w14:paraId="1A337B40" w14:textId="77777777" w:rsidR="00D276A4" w:rsidRDefault="00D276A4" w:rsidP="00D276A4">
      <w:pPr>
        <w:pStyle w:val="ListParagraph"/>
        <w:spacing w:after="0"/>
        <w:rPr>
          <w:rFonts w:ascii="Calibri" w:hAnsi="Calibri" w:cs="Calibri"/>
          <w:color w:val="000000"/>
        </w:rPr>
      </w:pPr>
    </w:p>
    <w:p w14:paraId="440BF647" w14:textId="77777777" w:rsidR="000767FD" w:rsidRDefault="000767FD" w:rsidP="006C65A3">
      <w:pPr>
        <w:pStyle w:val="ListParagraph"/>
        <w:numPr>
          <w:ilvl w:val="0"/>
          <w:numId w:val="18"/>
        </w:numPr>
        <w:spacing w:after="0"/>
        <w:rPr>
          <w:rFonts w:ascii="Calibri" w:hAnsi="Calibri" w:cs="Calibri"/>
          <w:color w:val="000000"/>
        </w:rPr>
      </w:pPr>
      <w:r>
        <w:t xml:space="preserve">Create a new directory </w:t>
      </w:r>
      <w:r w:rsidRPr="00FE27E0">
        <w:rPr>
          <w:rFonts w:ascii="Calibri" w:hAnsi="Calibri" w:cs="Calibri"/>
          <w:color w:val="000000"/>
        </w:rPr>
        <w:t>/u25/ftp/</w:t>
      </w:r>
      <w:commentRangeStart w:id="12"/>
      <w:r w:rsidRPr="00A637C5">
        <w:rPr>
          <w:rFonts w:ascii="Calibri" w:hAnsi="Calibri" w:cs="Calibri"/>
          <w:color w:val="000000"/>
          <w:highlight w:val="yellow"/>
        </w:rPr>
        <w:t>SRVE</w:t>
      </w:r>
      <w:commentRangeEnd w:id="12"/>
      <w:r w:rsidR="00A637C5">
        <w:rPr>
          <w:rStyle w:val="CommentReference"/>
        </w:rPr>
        <w:commentReference w:id="12"/>
      </w:r>
      <w:r w:rsidRPr="00FE27E0">
        <w:rPr>
          <w:rFonts w:ascii="Calibri" w:hAnsi="Calibri" w:cs="Calibri"/>
          <w:color w:val="000000"/>
        </w:rPr>
        <w:t>_FEEDS_IN/FT/EFIW</w:t>
      </w:r>
      <w:r w:rsidR="00A47254">
        <w:rPr>
          <w:rFonts w:ascii="Calibri" w:hAnsi="Calibri" w:cs="Calibri"/>
          <w:color w:val="000000"/>
        </w:rPr>
        <w:t xml:space="preserve"> and give 77</w:t>
      </w:r>
      <w:r w:rsidR="00035875">
        <w:rPr>
          <w:rFonts w:ascii="Calibri" w:hAnsi="Calibri" w:cs="Calibri"/>
          <w:color w:val="000000"/>
        </w:rPr>
        <w:t>7</w:t>
      </w:r>
      <w:r w:rsidR="00B43C1C">
        <w:rPr>
          <w:rFonts w:ascii="Calibri" w:hAnsi="Calibri" w:cs="Calibri"/>
          <w:color w:val="000000"/>
        </w:rPr>
        <w:t xml:space="preserve"> permissions</w:t>
      </w:r>
      <w:r w:rsidR="000D2994">
        <w:rPr>
          <w:rFonts w:ascii="Calibri" w:hAnsi="Calibri" w:cs="Calibri"/>
          <w:color w:val="000000"/>
        </w:rPr>
        <w:t xml:space="preserve"> </w:t>
      </w:r>
    </w:p>
    <w:p w14:paraId="19F3EC32" w14:textId="77777777" w:rsidR="000D2994" w:rsidRPr="000767FD" w:rsidRDefault="000D2994" w:rsidP="000D2994">
      <w:pPr>
        <w:pStyle w:val="ListParagraph"/>
        <w:spacing w:after="0"/>
        <w:rPr>
          <w:rFonts w:ascii="Calibri" w:hAnsi="Calibri" w:cs="Calibri"/>
          <w:color w:val="000000"/>
        </w:rPr>
      </w:pPr>
      <w:r>
        <w:t xml:space="preserve">(This is because any generic user in EBIP should be able to access these files irrespective of where they are part of same </w:t>
      </w:r>
      <w:r w:rsidR="000D56E9">
        <w:t xml:space="preserve">OS </w:t>
      </w:r>
      <w:r>
        <w:t>group or not)</w:t>
      </w:r>
    </w:p>
    <w:p w14:paraId="3DB8EAF1" w14:textId="77777777" w:rsidR="00612B42" w:rsidRPr="00612B42" w:rsidRDefault="00612B42" w:rsidP="006C65A3">
      <w:pPr>
        <w:pStyle w:val="ListParagraph"/>
        <w:numPr>
          <w:ilvl w:val="0"/>
          <w:numId w:val="18"/>
        </w:numPr>
        <w:spacing w:after="0"/>
        <w:rPr>
          <w:rFonts w:ascii="Calibri" w:hAnsi="Calibri" w:cs="Calibri"/>
          <w:color w:val="000000"/>
        </w:rPr>
      </w:pPr>
      <w:r>
        <w:rPr>
          <w:rFonts w:ascii="Calibri" w:hAnsi="Calibri" w:cs="Calibri"/>
          <w:color w:val="000000"/>
        </w:rPr>
        <w:t xml:space="preserve">Create a new Oracle directory </w:t>
      </w:r>
      <w:r w:rsidRPr="00FE27E0">
        <w:rPr>
          <w:rFonts w:ascii="Calibri" w:hAnsi="Calibri" w:cs="Calibri"/>
          <w:color w:val="000000"/>
        </w:rPr>
        <w:t>EFIW_DIR</w:t>
      </w:r>
      <w:r>
        <w:rPr>
          <w:rFonts w:ascii="Calibri" w:hAnsi="Calibri" w:cs="Calibri"/>
          <w:color w:val="000000"/>
        </w:rPr>
        <w:t xml:space="preserve"> </w:t>
      </w:r>
      <w:r w:rsidRPr="00FE27E0">
        <w:rPr>
          <w:rFonts w:ascii="Calibri" w:hAnsi="Calibri" w:cs="Calibri"/>
          <w:color w:val="000000"/>
        </w:rPr>
        <w:t>pointing to this location</w:t>
      </w:r>
      <w:r>
        <w:rPr>
          <w:rFonts w:ascii="Calibri" w:hAnsi="Calibri" w:cs="Calibri"/>
          <w:color w:val="000000"/>
        </w:rPr>
        <w:t xml:space="preserve"> and give necessary grants to read and write to this directory</w:t>
      </w:r>
      <w:r>
        <w:t>.</w:t>
      </w:r>
    </w:p>
    <w:p w14:paraId="7A1A02E7" w14:textId="77777777" w:rsidR="007906C6" w:rsidRDefault="007906C6" w:rsidP="006C65A3">
      <w:pPr>
        <w:pStyle w:val="ListParagraph"/>
        <w:numPr>
          <w:ilvl w:val="0"/>
          <w:numId w:val="18"/>
        </w:numPr>
        <w:spacing w:after="0"/>
        <w:rPr>
          <w:rFonts w:ascii="Calibri" w:hAnsi="Calibri" w:cs="Calibri"/>
          <w:color w:val="000000"/>
        </w:rPr>
      </w:pPr>
      <w:r>
        <w:rPr>
          <w:rFonts w:ascii="Calibri" w:hAnsi="Calibri" w:cs="Calibri"/>
          <w:color w:val="000000"/>
        </w:rPr>
        <w:t xml:space="preserve">Old file locations </w:t>
      </w:r>
      <w:r w:rsidR="000849FA">
        <w:rPr>
          <w:rFonts w:ascii="Calibri" w:hAnsi="Calibri" w:cs="Calibri"/>
          <w:color w:val="000000"/>
        </w:rPr>
        <w:t xml:space="preserve">for EFIW files </w:t>
      </w:r>
      <w:r>
        <w:rPr>
          <w:rFonts w:ascii="Calibri" w:hAnsi="Calibri" w:cs="Calibri"/>
          <w:color w:val="000000"/>
        </w:rPr>
        <w:t>are</w:t>
      </w:r>
      <w:r w:rsidR="000849FA">
        <w:rPr>
          <w:rFonts w:ascii="Calibri" w:hAnsi="Calibri" w:cs="Calibri"/>
          <w:color w:val="000000"/>
        </w:rPr>
        <w:t>,</w:t>
      </w:r>
      <w:r>
        <w:rPr>
          <w:rFonts w:ascii="Calibri" w:hAnsi="Calibri" w:cs="Calibri"/>
          <w:color w:val="000000"/>
        </w:rPr>
        <w:t xml:space="preserve"> </w:t>
      </w:r>
    </w:p>
    <w:p w14:paraId="52EE5293" w14:textId="77777777" w:rsidR="007906C6" w:rsidRDefault="007906C6" w:rsidP="007906C6">
      <w:pPr>
        <w:pStyle w:val="ListParagraph"/>
        <w:spacing w:after="0"/>
        <w:rPr>
          <w:rFonts w:ascii="Calibri" w:hAnsi="Calibri" w:cs="Calibri"/>
          <w:color w:val="000000"/>
        </w:rPr>
      </w:pPr>
      <w:r>
        <w:rPr>
          <w:rFonts w:ascii="Calibri" w:hAnsi="Calibri" w:cs="Calibri"/>
          <w:color w:val="000000"/>
        </w:rPr>
        <w:t xml:space="preserve">/u25/ftp/SRVE_FEEDS_IN/FT/ </w:t>
      </w:r>
    </w:p>
    <w:p w14:paraId="1BE2B895" w14:textId="77777777" w:rsidR="007906C6" w:rsidRDefault="007906C6" w:rsidP="007906C6">
      <w:pPr>
        <w:pStyle w:val="ListParagraph"/>
        <w:spacing w:after="0"/>
        <w:rPr>
          <w:rFonts w:ascii="Calibri" w:hAnsi="Calibri" w:cs="Calibri"/>
          <w:color w:val="000000"/>
        </w:rPr>
      </w:pPr>
      <w:r>
        <w:rPr>
          <w:rFonts w:ascii="Calibri" w:hAnsi="Calibri" w:cs="Calibri"/>
          <w:color w:val="000000"/>
        </w:rPr>
        <w:t>/u25/ftp/SRVE_FEEDS_IN/FT/OTHER</w:t>
      </w:r>
    </w:p>
    <w:p w14:paraId="63CFE42C" w14:textId="77777777" w:rsidR="007906C6" w:rsidRPr="00A31C77" w:rsidRDefault="007906C6" w:rsidP="007906C6">
      <w:pPr>
        <w:pStyle w:val="ListParagraph"/>
        <w:spacing w:after="0"/>
        <w:rPr>
          <w:rFonts w:ascii="Calibri" w:hAnsi="Calibri" w:cs="Calibri"/>
          <w:color w:val="000000"/>
        </w:rPr>
      </w:pPr>
      <w:r>
        <w:rPr>
          <w:rFonts w:ascii="Calibri" w:hAnsi="Calibri" w:cs="Calibri"/>
          <w:color w:val="000000"/>
        </w:rPr>
        <w:t>/u25/ftp/SRVE_FEEDS_IN/FT/HEADCOUNT/source_files</w:t>
      </w:r>
    </w:p>
    <w:p w14:paraId="39716718" w14:textId="77777777" w:rsidR="003D671B" w:rsidRDefault="003D671B" w:rsidP="006C65A3">
      <w:pPr>
        <w:pStyle w:val="ListParagraph"/>
        <w:numPr>
          <w:ilvl w:val="0"/>
          <w:numId w:val="18"/>
        </w:numPr>
        <w:spacing w:after="0"/>
        <w:rPr>
          <w:rFonts w:ascii="Calibri" w:hAnsi="Calibri" w:cs="Calibri"/>
          <w:color w:val="000000"/>
        </w:rPr>
      </w:pPr>
      <w:r>
        <w:rPr>
          <w:rFonts w:ascii="Calibri" w:hAnsi="Calibri" w:cs="Calibri"/>
          <w:color w:val="000000"/>
        </w:rPr>
        <w:t xml:space="preserve">Below are the list of external tables we need to update the Directory locations </w:t>
      </w:r>
      <w:r w:rsidR="00D26FA1">
        <w:rPr>
          <w:rFonts w:ascii="Calibri" w:hAnsi="Calibri" w:cs="Calibri"/>
          <w:color w:val="000000"/>
        </w:rPr>
        <w:t xml:space="preserve">with new directory names </w:t>
      </w:r>
      <w:r>
        <w:rPr>
          <w:rFonts w:ascii="Calibri" w:hAnsi="Calibri" w:cs="Calibri"/>
          <w:color w:val="000000"/>
        </w:rPr>
        <w:t>as mentioned,</w:t>
      </w:r>
    </w:p>
    <w:tbl>
      <w:tblPr>
        <w:tblW w:w="9630" w:type="dxa"/>
        <w:tblInd w:w="108" w:type="dxa"/>
        <w:tblLook w:val="04A0" w:firstRow="1" w:lastRow="0" w:firstColumn="1" w:lastColumn="0" w:noHBand="0" w:noVBand="1"/>
      </w:tblPr>
      <w:tblGrid>
        <w:gridCol w:w="819"/>
        <w:gridCol w:w="2944"/>
        <w:gridCol w:w="2903"/>
        <w:gridCol w:w="1846"/>
        <w:gridCol w:w="1391"/>
      </w:tblGrid>
      <w:tr w:rsidR="000C7BDA" w:rsidRPr="000C7BDA" w14:paraId="333A8E6E" w14:textId="77777777" w:rsidTr="000C7BDA">
        <w:trPr>
          <w:trHeight w:val="255"/>
        </w:trPr>
        <w:tc>
          <w:tcPr>
            <w:tcW w:w="819"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14:paraId="4E8CC7E7" w14:textId="77777777" w:rsidR="005B21BD" w:rsidRPr="005B21BD" w:rsidRDefault="005B21BD" w:rsidP="005B21BD">
            <w:pPr>
              <w:spacing w:after="0" w:line="240" w:lineRule="auto"/>
              <w:rPr>
                <w:rFonts w:ascii="Arial" w:eastAsia="Times New Roman" w:hAnsi="Arial" w:cs="Arial"/>
                <w:b/>
                <w:bCs/>
                <w:color w:val="FFFFFF"/>
                <w:sz w:val="14"/>
                <w:szCs w:val="20"/>
              </w:rPr>
            </w:pPr>
            <w:r w:rsidRPr="005B21BD">
              <w:rPr>
                <w:rFonts w:ascii="Arial" w:eastAsia="Times New Roman" w:hAnsi="Arial" w:cs="Arial"/>
                <w:b/>
                <w:bCs/>
                <w:color w:val="FFFFFF"/>
                <w:sz w:val="14"/>
                <w:szCs w:val="20"/>
              </w:rPr>
              <w:lastRenderedPageBreak/>
              <w:t>OWNER</w:t>
            </w:r>
          </w:p>
        </w:tc>
        <w:tc>
          <w:tcPr>
            <w:tcW w:w="2944" w:type="dxa"/>
            <w:tcBorders>
              <w:top w:val="single" w:sz="4" w:space="0" w:color="auto"/>
              <w:left w:val="nil"/>
              <w:bottom w:val="single" w:sz="4" w:space="0" w:color="auto"/>
              <w:right w:val="single" w:sz="4" w:space="0" w:color="auto"/>
            </w:tcBorders>
            <w:shd w:val="clear" w:color="000000" w:fill="375623"/>
            <w:noWrap/>
            <w:vAlign w:val="bottom"/>
            <w:hideMark/>
          </w:tcPr>
          <w:p w14:paraId="09DDCE00" w14:textId="77777777" w:rsidR="005B21BD" w:rsidRPr="005B21BD" w:rsidRDefault="005B21BD" w:rsidP="005B21BD">
            <w:pPr>
              <w:spacing w:after="0" w:line="240" w:lineRule="auto"/>
              <w:rPr>
                <w:rFonts w:ascii="Arial" w:eastAsia="Times New Roman" w:hAnsi="Arial" w:cs="Arial"/>
                <w:b/>
                <w:bCs/>
                <w:color w:val="FFFFFF"/>
                <w:sz w:val="14"/>
                <w:szCs w:val="20"/>
              </w:rPr>
            </w:pPr>
            <w:r w:rsidRPr="005B21BD">
              <w:rPr>
                <w:rFonts w:ascii="Arial" w:eastAsia="Times New Roman" w:hAnsi="Arial" w:cs="Arial"/>
                <w:b/>
                <w:bCs/>
                <w:color w:val="FFFFFF"/>
                <w:sz w:val="14"/>
                <w:szCs w:val="20"/>
              </w:rPr>
              <w:t>TABLE_NAME</w:t>
            </w:r>
          </w:p>
        </w:tc>
        <w:tc>
          <w:tcPr>
            <w:tcW w:w="2850" w:type="dxa"/>
            <w:tcBorders>
              <w:top w:val="single" w:sz="4" w:space="0" w:color="auto"/>
              <w:left w:val="nil"/>
              <w:bottom w:val="single" w:sz="4" w:space="0" w:color="auto"/>
              <w:right w:val="single" w:sz="4" w:space="0" w:color="auto"/>
            </w:tcBorders>
            <w:shd w:val="clear" w:color="000000" w:fill="375623"/>
            <w:noWrap/>
            <w:vAlign w:val="bottom"/>
            <w:hideMark/>
          </w:tcPr>
          <w:p w14:paraId="1D348AC1" w14:textId="77777777" w:rsidR="005B21BD" w:rsidRPr="005B21BD" w:rsidRDefault="005B21BD" w:rsidP="005B21BD">
            <w:pPr>
              <w:spacing w:after="0" w:line="240" w:lineRule="auto"/>
              <w:rPr>
                <w:rFonts w:ascii="Arial" w:eastAsia="Times New Roman" w:hAnsi="Arial" w:cs="Arial"/>
                <w:b/>
                <w:bCs/>
                <w:color w:val="FFFFFF"/>
                <w:sz w:val="14"/>
                <w:szCs w:val="20"/>
              </w:rPr>
            </w:pPr>
            <w:r w:rsidRPr="005B21BD">
              <w:rPr>
                <w:rFonts w:ascii="Arial" w:eastAsia="Times New Roman" w:hAnsi="Arial" w:cs="Arial"/>
                <w:b/>
                <w:bCs/>
                <w:color w:val="FFFFFF"/>
                <w:sz w:val="14"/>
                <w:szCs w:val="20"/>
              </w:rPr>
              <w:t>LOCATION</w:t>
            </w:r>
          </w:p>
        </w:tc>
        <w:tc>
          <w:tcPr>
            <w:tcW w:w="1846" w:type="dxa"/>
            <w:tcBorders>
              <w:top w:val="single" w:sz="4" w:space="0" w:color="auto"/>
              <w:left w:val="nil"/>
              <w:bottom w:val="single" w:sz="4" w:space="0" w:color="auto"/>
              <w:right w:val="single" w:sz="4" w:space="0" w:color="auto"/>
            </w:tcBorders>
            <w:shd w:val="clear" w:color="000000" w:fill="375623"/>
            <w:noWrap/>
            <w:vAlign w:val="bottom"/>
            <w:hideMark/>
          </w:tcPr>
          <w:p w14:paraId="03BBBCCC" w14:textId="77777777" w:rsidR="005B21BD" w:rsidRPr="005B21BD" w:rsidRDefault="005B21BD" w:rsidP="005B21BD">
            <w:pPr>
              <w:spacing w:after="0" w:line="240" w:lineRule="auto"/>
              <w:rPr>
                <w:rFonts w:ascii="Arial" w:eastAsia="Times New Roman" w:hAnsi="Arial" w:cs="Arial"/>
                <w:b/>
                <w:bCs/>
                <w:color w:val="FFFFFF"/>
                <w:sz w:val="14"/>
                <w:szCs w:val="20"/>
              </w:rPr>
            </w:pPr>
            <w:r w:rsidRPr="005B21BD">
              <w:rPr>
                <w:rFonts w:ascii="Arial" w:eastAsia="Times New Roman" w:hAnsi="Arial" w:cs="Arial"/>
                <w:b/>
                <w:bCs/>
                <w:color w:val="FFFFFF"/>
                <w:sz w:val="14"/>
                <w:szCs w:val="20"/>
              </w:rPr>
              <w:t>DIRECTORY_NAME</w:t>
            </w:r>
          </w:p>
        </w:tc>
        <w:tc>
          <w:tcPr>
            <w:tcW w:w="1171" w:type="dxa"/>
            <w:tcBorders>
              <w:top w:val="single" w:sz="4" w:space="0" w:color="auto"/>
              <w:left w:val="nil"/>
              <w:bottom w:val="single" w:sz="4" w:space="0" w:color="auto"/>
              <w:right w:val="single" w:sz="4" w:space="0" w:color="auto"/>
            </w:tcBorders>
            <w:shd w:val="clear" w:color="000000" w:fill="375623"/>
            <w:noWrap/>
            <w:vAlign w:val="bottom"/>
            <w:hideMark/>
          </w:tcPr>
          <w:p w14:paraId="544697CE" w14:textId="77777777" w:rsidR="005B21BD" w:rsidRPr="005B21BD" w:rsidRDefault="005B21BD" w:rsidP="005B21BD">
            <w:pPr>
              <w:spacing w:after="0" w:line="240" w:lineRule="auto"/>
              <w:rPr>
                <w:rFonts w:ascii="Arial" w:eastAsia="Times New Roman" w:hAnsi="Arial" w:cs="Arial"/>
                <w:b/>
                <w:bCs/>
                <w:color w:val="FFFFFF"/>
                <w:sz w:val="14"/>
                <w:szCs w:val="20"/>
              </w:rPr>
            </w:pPr>
            <w:r w:rsidRPr="005B21BD">
              <w:rPr>
                <w:rFonts w:ascii="Arial" w:eastAsia="Times New Roman" w:hAnsi="Arial" w:cs="Arial"/>
                <w:b/>
                <w:bCs/>
                <w:color w:val="FFFFFF"/>
                <w:sz w:val="14"/>
                <w:szCs w:val="20"/>
              </w:rPr>
              <w:t>TO BE CHANGED TO</w:t>
            </w:r>
          </w:p>
        </w:tc>
      </w:tr>
      <w:tr w:rsidR="000C7BDA" w:rsidRPr="000C7BDA" w14:paraId="31BC7954" w14:textId="77777777" w:rsidTr="000C7BDA">
        <w:trPr>
          <w:trHeight w:val="255"/>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14:paraId="6876EE92"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w:t>
            </w:r>
          </w:p>
        </w:tc>
        <w:tc>
          <w:tcPr>
            <w:tcW w:w="2944" w:type="dxa"/>
            <w:tcBorders>
              <w:top w:val="nil"/>
              <w:left w:val="nil"/>
              <w:bottom w:val="single" w:sz="4" w:space="0" w:color="auto"/>
              <w:right w:val="single" w:sz="4" w:space="0" w:color="auto"/>
            </w:tcBorders>
            <w:shd w:val="clear" w:color="auto" w:fill="auto"/>
            <w:noWrap/>
            <w:vAlign w:val="bottom"/>
            <w:hideMark/>
          </w:tcPr>
          <w:p w14:paraId="35AB445C"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EFIW_BUSINESS_FUNCTION_EXT</w:t>
            </w:r>
          </w:p>
        </w:tc>
        <w:tc>
          <w:tcPr>
            <w:tcW w:w="2850" w:type="dxa"/>
            <w:tcBorders>
              <w:top w:val="nil"/>
              <w:left w:val="nil"/>
              <w:bottom w:val="single" w:sz="4" w:space="0" w:color="auto"/>
              <w:right w:val="single" w:sz="4" w:space="0" w:color="auto"/>
            </w:tcBorders>
            <w:shd w:val="clear" w:color="auto" w:fill="auto"/>
            <w:noWrap/>
            <w:vAlign w:val="bottom"/>
            <w:hideMark/>
          </w:tcPr>
          <w:p w14:paraId="066A57CA" w14:textId="77777777" w:rsidR="005B21BD" w:rsidRPr="005B21BD" w:rsidRDefault="005B21BD" w:rsidP="005B21BD">
            <w:pPr>
              <w:spacing w:after="0" w:line="240" w:lineRule="auto"/>
              <w:rPr>
                <w:rFonts w:ascii="Arial" w:eastAsia="Times New Roman" w:hAnsi="Arial" w:cs="Arial"/>
                <w:sz w:val="16"/>
                <w:szCs w:val="20"/>
              </w:rPr>
            </w:pPr>
            <w:r w:rsidRPr="005B21BD">
              <w:rPr>
                <w:rFonts w:ascii="Arial" w:eastAsia="Times New Roman" w:hAnsi="Arial" w:cs="Arial"/>
                <w:sz w:val="16"/>
                <w:szCs w:val="20"/>
              </w:rPr>
              <w:t>Business_Function.txt</w:t>
            </w:r>
          </w:p>
        </w:tc>
        <w:tc>
          <w:tcPr>
            <w:tcW w:w="1846" w:type="dxa"/>
            <w:tcBorders>
              <w:top w:val="nil"/>
              <w:left w:val="nil"/>
              <w:bottom w:val="single" w:sz="4" w:space="0" w:color="auto"/>
              <w:right w:val="single" w:sz="4" w:space="0" w:color="auto"/>
            </w:tcBorders>
            <w:shd w:val="clear" w:color="auto" w:fill="auto"/>
            <w:noWrap/>
            <w:vAlign w:val="bottom"/>
            <w:hideMark/>
          </w:tcPr>
          <w:p w14:paraId="38B6961B"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FT_HEADCOUNT_DIR</w:t>
            </w:r>
          </w:p>
        </w:tc>
        <w:tc>
          <w:tcPr>
            <w:tcW w:w="1171" w:type="dxa"/>
            <w:tcBorders>
              <w:top w:val="nil"/>
              <w:left w:val="nil"/>
              <w:bottom w:val="single" w:sz="4" w:space="0" w:color="auto"/>
              <w:right w:val="single" w:sz="4" w:space="0" w:color="auto"/>
            </w:tcBorders>
            <w:shd w:val="clear" w:color="auto" w:fill="auto"/>
            <w:noWrap/>
            <w:vAlign w:val="bottom"/>
            <w:hideMark/>
          </w:tcPr>
          <w:p w14:paraId="4FA96CB7"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EFIW_DIR</w:t>
            </w:r>
          </w:p>
        </w:tc>
      </w:tr>
      <w:tr w:rsidR="000C7BDA" w:rsidRPr="000C7BDA" w14:paraId="0BFE4FB9" w14:textId="77777777" w:rsidTr="000C7BDA">
        <w:trPr>
          <w:trHeight w:val="255"/>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14:paraId="268764FB"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w:t>
            </w:r>
          </w:p>
        </w:tc>
        <w:tc>
          <w:tcPr>
            <w:tcW w:w="2944" w:type="dxa"/>
            <w:tcBorders>
              <w:top w:val="nil"/>
              <w:left w:val="nil"/>
              <w:bottom w:val="single" w:sz="4" w:space="0" w:color="auto"/>
              <w:right w:val="single" w:sz="4" w:space="0" w:color="auto"/>
            </w:tcBorders>
            <w:shd w:val="clear" w:color="auto" w:fill="auto"/>
            <w:noWrap/>
            <w:vAlign w:val="bottom"/>
            <w:hideMark/>
          </w:tcPr>
          <w:p w14:paraId="3339C661"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EFIW_HC_MEASURE_COMB_EXT</w:t>
            </w:r>
          </w:p>
        </w:tc>
        <w:tc>
          <w:tcPr>
            <w:tcW w:w="2850" w:type="dxa"/>
            <w:tcBorders>
              <w:top w:val="nil"/>
              <w:left w:val="nil"/>
              <w:bottom w:val="single" w:sz="4" w:space="0" w:color="auto"/>
              <w:right w:val="single" w:sz="4" w:space="0" w:color="auto"/>
            </w:tcBorders>
            <w:shd w:val="clear" w:color="auto" w:fill="auto"/>
            <w:noWrap/>
            <w:vAlign w:val="bottom"/>
            <w:hideMark/>
          </w:tcPr>
          <w:p w14:paraId="4A7C3EDF" w14:textId="77777777" w:rsidR="005B21BD" w:rsidRPr="005B21BD" w:rsidRDefault="005B21BD" w:rsidP="005B21BD">
            <w:pPr>
              <w:spacing w:after="0" w:line="240" w:lineRule="auto"/>
              <w:rPr>
                <w:rFonts w:ascii="Arial" w:eastAsia="Times New Roman" w:hAnsi="Arial" w:cs="Arial"/>
                <w:sz w:val="16"/>
                <w:szCs w:val="20"/>
              </w:rPr>
            </w:pPr>
            <w:r w:rsidRPr="005B21BD">
              <w:rPr>
                <w:rFonts w:ascii="Arial" w:eastAsia="Times New Roman" w:hAnsi="Arial" w:cs="Arial"/>
                <w:sz w:val="16"/>
                <w:szCs w:val="20"/>
              </w:rPr>
              <w:t>Headcount_Measures_H9999_row.txt</w:t>
            </w:r>
          </w:p>
        </w:tc>
        <w:tc>
          <w:tcPr>
            <w:tcW w:w="1846" w:type="dxa"/>
            <w:tcBorders>
              <w:top w:val="nil"/>
              <w:left w:val="nil"/>
              <w:bottom w:val="single" w:sz="4" w:space="0" w:color="auto"/>
              <w:right w:val="single" w:sz="4" w:space="0" w:color="auto"/>
            </w:tcBorders>
            <w:shd w:val="clear" w:color="auto" w:fill="auto"/>
            <w:noWrap/>
            <w:vAlign w:val="bottom"/>
            <w:hideMark/>
          </w:tcPr>
          <w:p w14:paraId="1B84BD5E"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FT_HEADCOUNT_DIR</w:t>
            </w:r>
          </w:p>
        </w:tc>
        <w:tc>
          <w:tcPr>
            <w:tcW w:w="1171" w:type="dxa"/>
            <w:tcBorders>
              <w:top w:val="nil"/>
              <w:left w:val="nil"/>
              <w:bottom w:val="single" w:sz="4" w:space="0" w:color="auto"/>
              <w:right w:val="single" w:sz="4" w:space="0" w:color="auto"/>
            </w:tcBorders>
            <w:shd w:val="clear" w:color="auto" w:fill="auto"/>
            <w:noWrap/>
            <w:vAlign w:val="bottom"/>
            <w:hideMark/>
          </w:tcPr>
          <w:p w14:paraId="4E617625"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EFIW_DIR</w:t>
            </w:r>
          </w:p>
        </w:tc>
      </w:tr>
      <w:tr w:rsidR="000C7BDA" w:rsidRPr="000C7BDA" w14:paraId="122EB3EB" w14:textId="77777777" w:rsidTr="000C7BDA">
        <w:trPr>
          <w:trHeight w:val="255"/>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14:paraId="36451D5C"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w:t>
            </w:r>
          </w:p>
        </w:tc>
        <w:tc>
          <w:tcPr>
            <w:tcW w:w="2944" w:type="dxa"/>
            <w:tcBorders>
              <w:top w:val="nil"/>
              <w:left w:val="nil"/>
              <w:bottom w:val="single" w:sz="4" w:space="0" w:color="auto"/>
              <w:right w:val="single" w:sz="4" w:space="0" w:color="auto"/>
            </w:tcBorders>
            <w:shd w:val="clear" w:color="auto" w:fill="auto"/>
            <w:noWrap/>
            <w:vAlign w:val="bottom"/>
            <w:hideMark/>
          </w:tcPr>
          <w:p w14:paraId="14843242"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EFIW_HEADCOUNT_MEASURE_EXT</w:t>
            </w:r>
          </w:p>
        </w:tc>
        <w:tc>
          <w:tcPr>
            <w:tcW w:w="2850" w:type="dxa"/>
            <w:tcBorders>
              <w:top w:val="nil"/>
              <w:left w:val="nil"/>
              <w:bottom w:val="single" w:sz="4" w:space="0" w:color="auto"/>
              <w:right w:val="single" w:sz="4" w:space="0" w:color="auto"/>
            </w:tcBorders>
            <w:shd w:val="clear" w:color="auto" w:fill="auto"/>
            <w:noWrap/>
            <w:vAlign w:val="bottom"/>
            <w:hideMark/>
          </w:tcPr>
          <w:p w14:paraId="2E88CDAB" w14:textId="77777777" w:rsidR="005B21BD" w:rsidRPr="005B21BD" w:rsidRDefault="005B21BD" w:rsidP="005B21BD">
            <w:pPr>
              <w:spacing w:after="0" w:line="240" w:lineRule="auto"/>
              <w:rPr>
                <w:rFonts w:ascii="Arial" w:eastAsia="Times New Roman" w:hAnsi="Arial" w:cs="Arial"/>
                <w:sz w:val="16"/>
                <w:szCs w:val="20"/>
              </w:rPr>
            </w:pPr>
            <w:r w:rsidRPr="005B21BD">
              <w:rPr>
                <w:rFonts w:ascii="Arial" w:eastAsia="Times New Roman" w:hAnsi="Arial" w:cs="Arial"/>
                <w:sz w:val="16"/>
                <w:szCs w:val="20"/>
              </w:rPr>
              <w:t>Headcount_Measure.txt</w:t>
            </w:r>
          </w:p>
        </w:tc>
        <w:tc>
          <w:tcPr>
            <w:tcW w:w="1846" w:type="dxa"/>
            <w:tcBorders>
              <w:top w:val="nil"/>
              <w:left w:val="nil"/>
              <w:bottom w:val="single" w:sz="4" w:space="0" w:color="auto"/>
              <w:right w:val="single" w:sz="4" w:space="0" w:color="auto"/>
            </w:tcBorders>
            <w:shd w:val="clear" w:color="auto" w:fill="auto"/>
            <w:noWrap/>
            <w:vAlign w:val="bottom"/>
            <w:hideMark/>
          </w:tcPr>
          <w:p w14:paraId="5146DBBB"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FT_HEADCOUNT_DIR</w:t>
            </w:r>
          </w:p>
        </w:tc>
        <w:tc>
          <w:tcPr>
            <w:tcW w:w="1171" w:type="dxa"/>
            <w:tcBorders>
              <w:top w:val="nil"/>
              <w:left w:val="nil"/>
              <w:bottom w:val="single" w:sz="4" w:space="0" w:color="auto"/>
              <w:right w:val="single" w:sz="4" w:space="0" w:color="auto"/>
            </w:tcBorders>
            <w:shd w:val="clear" w:color="auto" w:fill="auto"/>
            <w:noWrap/>
            <w:vAlign w:val="bottom"/>
            <w:hideMark/>
          </w:tcPr>
          <w:p w14:paraId="26688122"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EFIW_DIR</w:t>
            </w:r>
          </w:p>
        </w:tc>
      </w:tr>
      <w:tr w:rsidR="000C7BDA" w:rsidRPr="000C7BDA" w14:paraId="29B0DBF6" w14:textId="77777777" w:rsidTr="000C7BDA">
        <w:trPr>
          <w:trHeight w:val="255"/>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14:paraId="24B90B8D"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w:t>
            </w:r>
          </w:p>
        </w:tc>
        <w:tc>
          <w:tcPr>
            <w:tcW w:w="2944" w:type="dxa"/>
            <w:tcBorders>
              <w:top w:val="nil"/>
              <w:left w:val="nil"/>
              <w:bottom w:val="single" w:sz="4" w:space="0" w:color="auto"/>
              <w:right w:val="single" w:sz="4" w:space="0" w:color="auto"/>
            </w:tcBorders>
            <w:shd w:val="clear" w:color="auto" w:fill="auto"/>
            <w:noWrap/>
            <w:vAlign w:val="bottom"/>
            <w:hideMark/>
          </w:tcPr>
          <w:p w14:paraId="69FCD725" w14:textId="77777777" w:rsidR="005B21BD" w:rsidRPr="0079192C" w:rsidRDefault="005B21BD" w:rsidP="005B21BD">
            <w:pPr>
              <w:spacing w:after="0" w:line="240" w:lineRule="auto"/>
              <w:rPr>
                <w:rFonts w:ascii="Arial" w:eastAsia="Times New Roman" w:hAnsi="Arial" w:cs="Arial"/>
                <w:sz w:val="14"/>
                <w:szCs w:val="20"/>
                <w:highlight w:val="yellow"/>
              </w:rPr>
            </w:pPr>
            <w:r w:rsidRPr="0079192C">
              <w:rPr>
                <w:rFonts w:ascii="Arial" w:eastAsia="Times New Roman" w:hAnsi="Arial" w:cs="Arial"/>
                <w:sz w:val="14"/>
                <w:szCs w:val="20"/>
                <w:highlight w:val="yellow"/>
              </w:rPr>
              <w:t>EFIW_LEGAL_COMPANY_EXT</w:t>
            </w:r>
          </w:p>
        </w:tc>
        <w:tc>
          <w:tcPr>
            <w:tcW w:w="2850" w:type="dxa"/>
            <w:tcBorders>
              <w:top w:val="nil"/>
              <w:left w:val="nil"/>
              <w:bottom w:val="single" w:sz="4" w:space="0" w:color="auto"/>
              <w:right w:val="single" w:sz="4" w:space="0" w:color="auto"/>
            </w:tcBorders>
            <w:shd w:val="clear" w:color="auto" w:fill="auto"/>
            <w:noWrap/>
            <w:vAlign w:val="bottom"/>
            <w:hideMark/>
          </w:tcPr>
          <w:p w14:paraId="23D685C1" w14:textId="77777777" w:rsidR="005B21BD" w:rsidRPr="0079192C" w:rsidRDefault="005B21BD" w:rsidP="005B21BD">
            <w:pPr>
              <w:spacing w:after="0" w:line="240" w:lineRule="auto"/>
              <w:rPr>
                <w:rFonts w:ascii="Arial" w:eastAsia="Times New Roman" w:hAnsi="Arial" w:cs="Arial"/>
                <w:sz w:val="16"/>
                <w:szCs w:val="20"/>
                <w:highlight w:val="yellow"/>
              </w:rPr>
            </w:pPr>
            <w:r w:rsidRPr="0079192C">
              <w:rPr>
                <w:rFonts w:ascii="Arial" w:eastAsia="Times New Roman" w:hAnsi="Arial" w:cs="Arial"/>
                <w:sz w:val="16"/>
                <w:szCs w:val="20"/>
                <w:highlight w:val="yellow"/>
              </w:rPr>
              <w:t>Legal_company.</w:t>
            </w:r>
            <w:commentRangeStart w:id="13"/>
            <w:r w:rsidRPr="0079192C">
              <w:rPr>
                <w:rFonts w:ascii="Arial" w:eastAsia="Times New Roman" w:hAnsi="Arial" w:cs="Arial"/>
                <w:sz w:val="16"/>
                <w:szCs w:val="20"/>
                <w:highlight w:val="yellow"/>
              </w:rPr>
              <w:t>txt</w:t>
            </w:r>
            <w:commentRangeEnd w:id="13"/>
            <w:r w:rsidR="00092B5C">
              <w:rPr>
                <w:rStyle w:val="CommentReference"/>
              </w:rPr>
              <w:commentReference w:id="13"/>
            </w:r>
          </w:p>
        </w:tc>
        <w:tc>
          <w:tcPr>
            <w:tcW w:w="1846" w:type="dxa"/>
            <w:tcBorders>
              <w:top w:val="nil"/>
              <w:left w:val="nil"/>
              <w:bottom w:val="single" w:sz="4" w:space="0" w:color="auto"/>
              <w:right w:val="single" w:sz="4" w:space="0" w:color="auto"/>
            </w:tcBorders>
            <w:shd w:val="clear" w:color="auto" w:fill="auto"/>
            <w:noWrap/>
            <w:vAlign w:val="bottom"/>
            <w:hideMark/>
          </w:tcPr>
          <w:p w14:paraId="77D5F262"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FT_HEADCOUNT_DIR</w:t>
            </w:r>
          </w:p>
        </w:tc>
        <w:tc>
          <w:tcPr>
            <w:tcW w:w="1171" w:type="dxa"/>
            <w:tcBorders>
              <w:top w:val="nil"/>
              <w:left w:val="nil"/>
              <w:bottom w:val="single" w:sz="4" w:space="0" w:color="auto"/>
              <w:right w:val="single" w:sz="4" w:space="0" w:color="auto"/>
            </w:tcBorders>
            <w:shd w:val="clear" w:color="auto" w:fill="auto"/>
            <w:noWrap/>
            <w:vAlign w:val="bottom"/>
            <w:hideMark/>
          </w:tcPr>
          <w:p w14:paraId="65C09F6C"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EFIW_DIR</w:t>
            </w:r>
          </w:p>
        </w:tc>
      </w:tr>
      <w:tr w:rsidR="000C7BDA" w:rsidRPr="000C7BDA" w14:paraId="1A2D0511" w14:textId="77777777" w:rsidTr="000C7BDA">
        <w:trPr>
          <w:trHeight w:val="255"/>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14:paraId="00F32B29"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w:t>
            </w:r>
          </w:p>
        </w:tc>
        <w:tc>
          <w:tcPr>
            <w:tcW w:w="2944" w:type="dxa"/>
            <w:tcBorders>
              <w:top w:val="nil"/>
              <w:left w:val="nil"/>
              <w:bottom w:val="single" w:sz="4" w:space="0" w:color="auto"/>
              <w:right w:val="single" w:sz="4" w:space="0" w:color="auto"/>
            </w:tcBorders>
            <w:shd w:val="clear" w:color="auto" w:fill="auto"/>
            <w:noWrap/>
            <w:vAlign w:val="bottom"/>
            <w:hideMark/>
          </w:tcPr>
          <w:p w14:paraId="0BCB7F9E"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EFIW_PERSONNEL_TYPE_EXT</w:t>
            </w:r>
          </w:p>
        </w:tc>
        <w:tc>
          <w:tcPr>
            <w:tcW w:w="2850" w:type="dxa"/>
            <w:tcBorders>
              <w:top w:val="nil"/>
              <w:left w:val="nil"/>
              <w:bottom w:val="single" w:sz="4" w:space="0" w:color="auto"/>
              <w:right w:val="single" w:sz="4" w:space="0" w:color="auto"/>
            </w:tcBorders>
            <w:shd w:val="clear" w:color="auto" w:fill="auto"/>
            <w:noWrap/>
            <w:vAlign w:val="bottom"/>
            <w:hideMark/>
          </w:tcPr>
          <w:p w14:paraId="18EB7AF6" w14:textId="77777777" w:rsidR="005B21BD" w:rsidRPr="005B21BD" w:rsidRDefault="005B21BD" w:rsidP="005B21BD">
            <w:pPr>
              <w:spacing w:after="0" w:line="240" w:lineRule="auto"/>
              <w:rPr>
                <w:rFonts w:ascii="Arial" w:eastAsia="Times New Roman" w:hAnsi="Arial" w:cs="Arial"/>
                <w:sz w:val="16"/>
                <w:szCs w:val="20"/>
              </w:rPr>
            </w:pPr>
            <w:r w:rsidRPr="005B21BD">
              <w:rPr>
                <w:rFonts w:ascii="Arial" w:eastAsia="Times New Roman" w:hAnsi="Arial" w:cs="Arial"/>
                <w:sz w:val="16"/>
                <w:szCs w:val="20"/>
              </w:rPr>
              <w:t>Personnel_type.</w:t>
            </w:r>
            <w:commentRangeStart w:id="14"/>
            <w:r w:rsidRPr="005B21BD">
              <w:rPr>
                <w:rFonts w:ascii="Arial" w:eastAsia="Times New Roman" w:hAnsi="Arial" w:cs="Arial"/>
                <w:sz w:val="16"/>
                <w:szCs w:val="20"/>
              </w:rPr>
              <w:t>txt</w:t>
            </w:r>
            <w:commentRangeEnd w:id="14"/>
            <w:r w:rsidR="00092B5C">
              <w:rPr>
                <w:rStyle w:val="CommentReference"/>
              </w:rPr>
              <w:commentReference w:id="14"/>
            </w:r>
          </w:p>
        </w:tc>
        <w:tc>
          <w:tcPr>
            <w:tcW w:w="1846" w:type="dxa"/>
            <w:tcBorders>
              <w:top w:val="nil"/>
              <w:left w:val="nil"/>
              <w:bottom w:val="single" w:sz="4" w:space="0" w:color="auto"/>
              <w:right w:val="single" w:sz="4" w:space="0" w:color="auto"/>
            </w:tcBorders>
            <w:shd w:val="clear" w:color="auto" w:fill="auto"/>
            <w:noWrap/>
            <w:vAlign w:val="bottom"/>
            <w:hideMark/>
          </w:tcPr>
          <w:p w14:paraId="1CD8F4F1"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FT_HEADCOUNT_DIR</w:t>
            </w:r>
          </w:p>
        </w:tc>
        <w:tc>
          <w:tcPr>
            <w:tcW w:w="1171" w:type="dxa"/>
            <w:tcBorders>
              <w:top w:val="nil"/>
              <w:left w:val="nil"/>
              <w:bottom w:val="single" w:sz="4" w:space="0" w:color="auto"/>
              <w:right w:val="single" w:sz="4" w:space="0" w:color="auto"/>
            </w:tcBorders>
            <w:shd w:val="clear" w:color="auto" w:fill="auto"/>
            <w:noWrap/>
            <w:vAlign w:val="bottom"/>
            <w:hideMark/>
          </w:tcPr>
          <w:p w14:paraId="4A397AE8"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EFIW_DIR</w:t>
            </w:r>
          </w:p>
        </w:tc>
      </w:tr>
      <w:tr w:rsidR="000C7BDA" w:rsidRPr="000C7BDA" w14:paraId="36C597E6" w14:textId="77777777" w:rsidTr="000C7BDA">
        <w:trPr>
          <w:trHeight w:val="255"/>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14:paraId="4C2812D3"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w:t>
            </w:r>
          </w:p>
        </w:tc>
        <w:tc>
          <w:tcPr>
            <w:tcW w:w="2944" w:type="dxa"/>
            <w:tcBorders>
              <w:top w:val="nil"/>
              <w:left w:val="nil"/>
              <w:bottom w:val="single" w:sz="4" w:space="0" w:color="auto"/>
              <w:right w:val="single" w:sz="4" w:space="0" w:color="auto"/>
            </w:tcBorders>
            <w:shd w:val="clear" w:color="auto" w:fill="auto"/>
            <w:noWrap/>
            <w:vAlign w:val="bottom"/>
            <w:hideMark/>
          </w:tcPr>
          <w:p w14:paraId="38670497"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EFIW_CURRENCY_EXT</w:t>
            </w:r>
          </w:p>
        </w:tc>
        <w:tc>
          <w:tcPr>
            <w:tcW w:w="2850" w:type="dxa"/>
            <w:tcBorders>
              <w:top w:val="nil"/>
              <w:left w:val="nil"/>
              <w:bottom w:val="single" w:sz="4" w:space="0" w:color="auto"/>
              <w:right w:val="single" w:sz="4" w:space="0" w:color="auto"/>
            </w:tcBorders>
            <w:shd w:val="clear" w:color="auto" w:fill="auto"/>
            <w:noWrap/>
            <w:vAlign w:val="bottom"/>
            <w:hideMark/>
          </w:tcPr>
          <w:p w14:paraId="6327E9D3" w14:textId="77777777" w:rsidR="005B21BD" w:rsidRPr="005B21BD" w:rsidRDefault="005B21BD" w:rsidP="005B21BD">
            <w:pPr>
              <w:spacing w:after="0" w:line="240" w:lineRule="auto"/>
              <w:rPr>
                <w:rFonts w:ascii="Arial" w:eastAsia="Times New Roman" w:hAnsi="Arial" w:cs="Arial"/>
                <w:sz w:val="16"/>
                <w:szCs w:val="20"/>
              </w:rPr>
            </w:pPr>
            <w:r w:rsidRPr="005B21BD">
              <w:rPr>
                <w:rFonts w:ascii="Arial" w:eastAsia="Times New Roman" w:hAnsi="Arial" w:cs="Arial"/>
                <w:sz w:val="16"/>
                <w:szCs w:val="20"/>
              </w:rPr>
              <w:t>Currency.txt</w:t>
            </w:r>
          </w:p>
        </w:tc>
        <w:tc>
          <w:tcPr>
            <w:tcW w:w="1846" w:type="dxa"/>
            <w:tcBorders>
              <w:top w:val="nil"/>
              <w:left w:val="nil"/>
              <w:bottom w:val="single" w:sz="4" w:space="0" w:color="auto"/>
              <w:right w:val="single" w:sz="4" w:space="0" w:color="auto"/>
            </w:tcBorders>
            <w:shd w:val="clear" w:color="auto" w:fill="auto"/>
            <w:noWrap/>
            <w:vAlign w:val="bottom"/>
            <w:hideMark/>
          </w:tcPr>
          <w:p w14:paraId="0D421CBF"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FT_</w:t>
            </w:r>
            <w:commentRangeStart w:id="15"/>
            <w:r w:rsidRPr="005B21BD">
              <w:rPr>
                <w:rFonts w:ascii="Arial" w:eastAsia="Times New Roman" w:hAnsi="Arial" w:cs="Arial"/>
                <w:sz w:val="14"/>
                <w:szCs w:val="20"/>
              </w:rPr>
              <w:t>HIER</w:t>
            </w:r>
            <w:commentRangeEnd w:id="15"/>
            <w:r w:rsidR="00092B5C">
              <w:rPr>
                <w:rStyle w:val="CommentReference"/>
              </w:rPr>
              <w:commentReference w:id="15"/>
            </w:r>
          </w:p>
        </w:tc>
        <w:tc>
          <w:tcPr>
            <w:tcW w:w="1171" w:type="dxa"/>
            <w:tcBorders>
              <w:top w:val="nil"/>
              <w:left w:val="nil"/>
              <w:bottom w:val="single" w:sz="4" w:space="0" w:color="auto"/>
              <w:right w:val="single" w:sz="4" w:space="0" w:color="auto"/>
            </w:tcBorders>
            <w:shd w:val="clear" w:color="auto" w:fill="auto"/>
            <w:noWrap/>
            <w:vAlign w:val="bottom"/>
            <w:hideMark/>
          </w:tcPr>
          <w:p w14:paraId="3C557DBD"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EFIW_DIR</w:t>
            </w:r>
          </w:p>
        </w:tc>
      </w:tr>
      <w:tr w:rsidR="000C7BDA" w:rsidRPr="000C7BDA" w14:paraId="1CAEA6B1" w14:textId="77777777" w:rsidTr="000C7BDA">
        <w:trPr>
          <w:trHeight w:val="255"/>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14:paraId="55611D08"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w:t>
            </w:r>
          </w:p>
        </w:tc>
        <w:tc>
          <w:tcPr>
            <w:tcW w:w="2944" w:type="dxa"/>
            <w:tcBorders>
              <w:top w:val="nil"/>
              <w:left w:val="nil"/>
              <w:bottom w:val="single" w:sz="4" w:space="0" w:color="auto"/>
              <w:right w:val="single" w:sz="4" w:space="0" w:color="auto"/>
            </w:tcBorders>
            <w:shd w:val="clear" w:color="auto" w:fill="auto"/>
            <w:noWrap/>
            <w:vAlign w:val="bottom"/>
            <w:hideMark/>
          </w:tcPr>
          <w:p w14:paraId="09A3AAE1"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EFIW_CURRENCY_RATES_EXT</w:t>
            </w:r>
          </w:p>
        </w:tc>
        <w:tc>
          <w:tcPr>
            <w:tcW w:w="2850" w:type="dxa"/>
            <w:tcBorders>
              <w:top w:val="nil"/>
              <w:left w:val="nil"/>
              <w:bottom w:val="single" w:sz="4" w:space="0" w:color="auto"/>
              <w:right w:val="single" w:sz="4" w:space="0" w:color="auto"/>
            </w:tcBorders>
            <w:shd w:val="clear" w:color="auto" w:fill="auto"/>
            <w:noWrap/>
            <w:vAlign w:val="bottom"/>
            <w:hideMark/>
          </w:tcPr>
          <w:p w14:paraId="66DF2D96" w14:textId="77777777" w:rsidR="005B21BD" w:rsidRPr="005B21BD" w:rsidRDefault="005B21BD" w:rsidP="005B21BD">
            <w:pPr>
              <w:spacing w:after="0" w:line="240" w:lineRule="auto"/>
              <w:rPr>
                <w:rFonts w:ascii="Arial" w:eastAsia="Times New Roman" w:hAnsi="Arial" w:cs="Arial"/>
                <w:sz w:val="16"/>
                <w:szCs w:val="20"/>
              </w:rPr>
            </w:pPr>
            <w:r w:rsidRPr="005B21BD">
              <w:rPr>
                <w:rFonts w:ascii="Arial" w:eastAsia="Times New Roman" w:hAnsi="Arial" w:cs="Arial"/>
                <w:sz w:val="16"/>
                <w:szCs w:val="20"/>
              </w:rPr>
              <w:t>Currency_Rates.</w:t>
            </w:r>
            <w:commentRangeStart w:id="16"/>
            <w:commentRangeStart w:id="17"/>
            <w:r w:rsidRPr="005B21BD">
              <w:rPr>
                <w:rFonts w:ascii="Arial" w:eastAsia="Times New Roman" w:hAnsi="Arial" w:cs="Arial"/>
                <w:sz w:val="16"/>
                <w:szCs w:val="20"/>
              </w:rPr>
              <w:t>txt</w:t>
            </w:r>
            <w:commentRangeEnd w:id="16"/>
            <w:r w:rsidR="00092B5C">
              <w:rPr>
                <w:rStyle w:val="CommentReference"/>
              </w:rPr>
              <w:commentReference w:id="16"/>
            </w:r>
            <w:commentRangeEnd w:id="17"/>
            <w:r w:rsidR="00092B5C">
              <w:rPr>
                <w:rStyle w:val="CommentReference"/>
              </w:rPr>
              <w:commentReference w:id="17"/>
            </w:r>
          </w:p>
        </w:tc>
        <w:tc>
          <w:tcPr>
            <w:tcW w:w="1846" w:type="dxa"/>
            <w:tcBorders>
              <w:top w:val="nil"/>
              <w:left w:val="nil"/>
              <w:bottom w:val="single" w:sz="4" w:space="0" w:color="auto"/>
              <w:right w:val="single" w:sz="4" w:space="0" w:color="auto"/>
            </w:tcBorders>
            <w:shd w:val="clear" w:color="auto" w:fill="auto"/>
            <w:noWrap/>
            <w:vAlign w:val="bottom"/>
            <w:hideMark/>
          </w:tcPr>
          <w:p w14:paraId="1AE4C802"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FT_HIER</w:t>
            </w:r>
          </w:p>
        </w:tc>
        <w:tc>
          <w:tcPr>
            <w:tcW w:w="1171" w:type="dxa"/>
            <w:tcBorders>
              <w:top w:val="nil"/>
              <w:left w:val="nil"/>
              <w:bottom w:val="single" w:sz="4" w:space="0" w:color="auto"/>
              <w:right w:val="single" w:sz="4" w:space="0" w:color="auto"/>
            </w:tcBorders>
            <w:shd w:val="clear" w:color="auto" w:fill="auto"/>
            <w:noWrap/>
            <w:vAlign w:val="bottom"/>
            <w:hideMark/>
          </w:tcPr>
          <w:p w14:paraId="55D9B982"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EFIW_DIR</w:t>
            </w:r>
          </w:p>
        </w:tc>
      </w:tr>
      <w:tr w:rsidR="000C7BDA" w:rsidRPr="000C7BDA" w14:paraId="3C245F1D" w14:textId="77777777" w:rsidTr="000C7BDA">
        <w:trPr>
          <w:trHeight w:val="255"/>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14:paraId="733D8E71"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FTDW</w:t>
            </w:r>
          </w:p>
        </w:tc>
        <w:tc>
          <w:tcPr>
            <w:tcW w:w="2944" w:type="dxa"/>
            <w:tcBorders>
              <w:top w:val="nil"/>
              <w:left w:val="nil"/>
              <w:bottom w:val="single" w:sz="4" w:space="0" w:color="auto"/>
              <w:right w:val="single" w:sz="4" w:space="0" w:color="auto"/>
            </w:tcBorders>
            <w:shd w:val="clear" w:color="auto" w:fill="auto"/>
            <w:noWrap/>
            <w:vAlign w:val="bottom"/>
            <w:hideMark/>
          </w:tcPr>
          <w:p w14:paraId="1B8E8375"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EFIW_ACCOUNT_EXT</w:t>
            </w:r>
          </w:p>
        </w:tc>
        <w:tc>
          <w:tcPr>
            <w:tcW w:w="2850" w:type="dxa"/>
            <w:tcBorders>
              <w:top w:val="nil"/>
              <w:left w:val="nil"/>
              <w:bottom w:val="single" w:sz="4" w:space="0" w:color="auto"/>
              <w:right w:val="single" w:sz="4" w:space="0" w:color="auto"/>
            </w:tcBorders>
            <w:shd w:val="clear" w:color="auto" w:fill="auto"/>
            <w:noWrap/>
            <w:vAlign w:val="bottom"/>
            <w:hideMark/>
          </w:tcPr>
          <w:p w14:paraId="4555E377" w14:textId="77777777" w:rsidR="005B21BD" w:rsidRPr="005B21BD" w:rsidRDefault="005B21BD" w:rsidP="005B21BD">
            <w:pPr>
              <w:spacing w:after="0" w:line="240" w:lineRule="auto"/>
              <w:rPr>
                <w:rFonts w:ascii="Arial" w:eastAsia="Times New Roman" w:hAnsi="Arial" w:cs="Arial"/>
                <w:sz w:val="16"/>
                <w:szCs w:val="20"/>
              </w:rPr>
            </w:pPr>
            <w:r w:rsidRPr="005B21BD">
              <w:rPr>
                <w:rFonts w:ascii="Arial" w:eastAsia="Times New Roman" w:hAnsi="Arial" w:cs="Arial"/>
                <w:sz w:val="16"/>
                <w:szCs w:val="20"/>
              </w:rPr>
              <w:t>Financial_Account.txt</w:t>
            </w:r>
          </w:p>
        </w:tc>
        <w:tc>
          <w:tcPr>
            <w:tcW w:w="1846" w:type="dxa"/>
            <w:tcBorders>
              <w:top w:val="nil"/>
              <w:left w:val="nil"/>
              <w:bottom w:val="single" w:sz="4" w:space="0" w:color="auto"/>
              <w:right w:val="single" w:sz="4" w:space="0" w:color="auto"/>
            </w:tcBorders>
            <w:shd w:val="clear" w:color="auto" w:fill="auto"/>
            <w:noWrap/>
            <w:vAlign w:val="bottom"/>
            <w:hideMark/>
          </w:tcPr>
          <w:p w14:paraId="0B041C68"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FT_HIER</w:t>
            </w:r>
          </w:p>
        </w:tc>
        <w:tc>
          <w:tcPr>
            <w:tcW w:w="1171" w:type="dxa"/>
            <w:tcBorders>
              <w:top w:val="nil"/>
              <w:left w:val="nil"/>
              <w:bottom w:val="single" w:sz="4" w:space="0" w:color="auto"/>
              <w:right w:val="single" w:sz="4" w:space="0" w:color="auto"/>
            </w:tcBorders>
            <w:shd w:val="clear" w:color="auto" w:fill="auto"/>
            <w:noWrap/>
            <w:vAlign w:val="bottom"/>
            <w:hideMark/>
          </w:tcPr>
          <w:p w14:paraId="37C282E5"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EFIW_DIR</w:t>
            </w:r>
          </w:p>
        </w:tc>
      </w:tr>
      <w:tr w:rsidR="000C7BDA" w:rsidRPr="000C7BDA" w14:paraId="6D7E83B7" w14:textId="77777777" w:rsidTr="000C7BDA">
        <w:trPr>
          <w:trHeight w:val="255"/>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14:paraId="5A619FCB"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w:t>
            </w:r>
          </w:p>
        </w:tc>
        <w:tc>
          <w:tcPr>
            <w:tcW w:w="2944" w:type="dxa"/>
            <w:tcBorders>
              <w:top w:val="nil"/>
              <w:left w:val="nil"/>
              <w:bottom w:val="single" w:sz="4" w:space="0" w:color="auto"/>
              <w:right w:val="single" w:sz="4" w:space="0" w:color="auto"/>
            </w:tcBorders>
            <w:shd w:val="clear" w:color="auto" w:fill="auto"/>
            <w:noWrap/>
            <w:vAlign w:val="bottom"/>
            <w:hideMark/>
          </w:tcPr>
          <w:p w14:paraId="6E3C1ACA" w14:textId="77777777" w:rsidR="005B21BD" w:rsidRPr="0079192C" w:rsidRDefault="005B21BD" w:rsidP="005B21BD">
            <w:pPr>
              <w:spacing w:after="0" w:line="240" w:lineRule="auto"/>
              <w:rPr>
                <w:rFonts w:ascii="Arial" w:eastAsia="Times New Roman" w:hAnsi="Arial" w:cs="Arial"/>
                <w:sz w:val="14"/>
                <w:szCs w:val="20"/>
                <w:highlight w:val="yellow"/>
              </w:rPr>
            </w:pPr>
            <w:r w:rsidRPr="0079192C">
              <w:rPr>
                <w:rFonts w:ascii="Arial" w:eastAsia="Times New Roman" w:hAnsi="Arial" w:cs="Arial"/>
                <w:sz w:val="14"/>
                <w:szCs w:val="20"/>
                <w:highlight w:val="yellow"/>
              </w:rPr>
              <w:t>EFIW_LEGAL_ENTITY_EXT</w:t>
            </w:r>
          </w:p>
        </w:tc>
        <w:tc>
          <w:tcPr>
            <w:tcW w:w="2850" w:type="dxa"/>
            <w:tcBorders>
              <w:top w:val="nil"/>
              <w:left w:val="nil"/>
              <w:bottom w:val="single" w:sz="4" w:space="0" w:color="auto"/>
              <w:right w:val="single" w:sz="4" w:space="0" w:color="auto"/>
            </w:tcBorders>
            <w:shd w:val="clear" w:color="auto" w:fill="auto"/>
            <w:noWrap/>
            <w:vAlign w:val="bottom"/>
            <w:hideMark/>
          </w:tcPr>
          <w:p w14:paraId="12DCB4BE" w14:textId="77777777" w:rsidR="005B21BD" w:rsidRPr="0079192C" w:rsidRDefault="005B21BD" w:rsidP="005B21BD">
            <w:pPr>
              <w:spacing w:after="0" w:line="240" w:lineRule="auto"/>
              <w:rPr>
                <w:rFonts w:ascii="Arial" w:eastAsia="Times New Roman" w:hAnsi="Arial" w:cs="Arial"/>
                <w:sz w:val="16"/>
                <w:szCs w:val="20"/>
                <w:highlight w:val="yellow"/>
              </w:rPr>
            </w:pPr>
            <w:r w:rsidRPr="0079192C">
              <w:rPr>
                <w:rFonts w:ascii="Arial" w:eastAsia="Times New Roman" w:hAnsi="Arial" w:cs="Arial"/>
                <w:sz w:val="16"/>
                <w:szCs w:val="20"/>
                <w:highlight w:val="yellow"/>
              </w:rPr>
              <w:t>Legal_Company.txt</w:t>
            </w:r>
          </w:p>
        </w:tc>
        <w:tc>
          <w:tcPr>
            <w:tcW w:w="1846" w:type="dxa"/>
            <w:tcBorders>
              <w:top w:val="nil"/>
              <w:left w:val="nil"/>
              <w:bottom w:val="single" w:sz="4" w:space="0" w:color="auto"/>
              <w:right w:val="single" w:sz="4" w:space="0" w:color="auto"/>
            </w:tcBorders>
            <w:shd w:val="clear" w:color="auto" w:fill="auto"/>
            <w:noWrap/>
            <w:vAlign w:val="bottom"/>
            <w:hideMark/>
          </w:tcPr>
          <w:p w14:paraId="380E8C27"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FT_LOC</w:t>
            </w:r>
          </w:p>
        </w:tc>
        <w:tc>
          <w:tcPr>
            <w:tcW w:w="1171" w:type="dxa"/>
            <w:tcBorders>
              <w:top w:val="nil"/>
              <w:left w:val="nil"/>
              <w:bottom w:val="single" w:sz="4" w:space="0" w:color="auto"/>
              <w:right w:val="single" w:sz="4" w:space="0" w:color="auto"/>
            </w:tcBorders>
            <w:shd w:val="clear" w:color="auto" w:fill="auto"/>
            <w:noWrap/>
            <w:vAlign w:val="bottom"/>
            <w:hideMark/>
          </w:tcPr>
          <w:p w14:paraId="212397AD"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w:t>
            </w:r>
            <w:commentRangeStart w:id="18"/>
            <w:r w:rsidRPr="005B21BD">
              <w:rPr>
                <w:rFonts w:ascii="Arial" w:eastAsia="Times New Roman" w:hAnsi="Arial" w:cs="Arial"/>
                <w:sz w:val="14"/>
                <w:szCs w:val="20"/>
              </w:rPr>
              <w:t>DIR</w:t>
            </w:r>
            <w:commentRangeEnd w:id="18"/>
            <w:r w:rsidR="00092B5C">
              <w:rPr>
                <w:rStyle w:val="CommentReference"/>
              </w:rPr>
              <w:commentReference w:id="18"/>
            </w:r>
          </w:p>
        </w:tc>
      </w:tr>
      <w:tr w:rsidR="000C7BDA" w:rsidRPr="000C7BDA" w14:paraId="3DD54364" w14:textId="77777777" w:rsidTr="000C7BDA">
        <w:trPr>
          <w:trHeight w:val="255"/>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14:paraId="298FE257"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w:t>
            </w:r>
          </w:p>
        </w:tc>
        <w:tc>
          <w:tcPr>
            <w:tcW w:w="2944" w:type="dxa"/>
            <w:tcBorders>
              <w:top w:val="nil"/>
              <w:left w:val="nil"/>
              <w:bottom w:val="single" w:sz="4" w:space="0" w:color="auto"/>
              <w:right w:val="single" w:sz="4" w:space="0" w:color="auto"/>
            </w:tcBorders>
            <w:shd w:val="clear" w:color="auto" w:fill="auto"/>
            <w:noWrap/>
            <w:vAlign w:val="bottom"/>
            <w:hideMark/>
          </w:tcPr>
          <w:p w14:paraId="0FEAFBF3"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EFIW_ORG_EXT</w:t>
            </w:r>
          </w:p>
        </w:tc>
        <w:tc>
          <w:tcPr>
            <w:tcW w:w="2850" w:type="dxa"/>
            <w:tcBorders>
              <w:top w:val="nil"/>
              <w:left w:val="nil"/>
              <w:bottom w:val="single" w:sz="4" w:space="0" w:color="auto"/>
              <w:right w:val="single" w:sz="4" w:space="0" w:color="auto"/>
            </w:tcBorders>
            <w:shd w:val="clear" w:color="auto" w:fill="auto"/>
            <w:noWrap/>
            <w:vAlign w:val="bottom"/>
            <w:hideMark/>
          </w:tcPr>
          <w:p w14:paraId="44D052AC" w14:textId="77777777" w:rsidR="005B21BD" w:rsidRPr="005B21BD" w:rsidRDefault="005B21BD" w:rsidP="005B21BD">
            <w:pPr>
              <w:spacing w:after="0" w:line="240" w:lineRule="auto"/>
              <w:rPr>
                <w:rFonts w:ascii="Arial" w:eastAsia="Times New Roman" w:hAnsi="Arial" w:cs="Arial"/>
                <w:sz w:val="16"/>
                <w:szCs w:val="20"/>
              </w:rPr>
            </w:pPr>
            <w:r w:rsidRPr="005B21BD">
              <w:rPr>
                <w:rFonts w:ascii="Arial" w:eastAsia="Times New Roman" w:hAnsi="Arial" w:cs="Arial"/>
                <w:sz w:val="16"/>
                <w:szCs w:val="20"/>
              </w:rPr>
              <w:t>Responsibility.txt</w:t>
            </w:r>
          </w:p>
        </w:tc>
        <w:tc>
          <w:tcPr>
            <w:tcW w:w="1846" w:type="dxa"/>
            <w:tcBorders>
              <w:top w:val="nil"/>
              <w:left w:val="nil"/>
              <w:bottom w:val="single" w:sz="4" w:space="0" w:color="auto"/>
              <w:right w:val="single" w:sz="4" w:space="0" w:color="auto"/>
            </w:tcBorders>
            <w:shd w:val="clear" w:color="auto" w:fill="auto"/>
            <w:noWrap/>
            <w:vAlign w:val="bottom"/>
            <w:hideMark/>
          </w:tcPr>
          <w:p w14:paraId="07006F92"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FT_LOC</w:t>
            </w:r>
          </w:p>
        </w:tc>
        <w:tc>
          <w:tcPr>
            <w:tcW w:w="1171" w:type="dxa"/>
            <w:tcBorders>
              <w:top w:val="nil"/>
              <w:left w:val="nil"/>
              <w:bottom w:val="single" w:sz="4" w:space="0" w:color="auto"/>
              <w:right w:val="single" w:sz="4" w:space="0" w:color="auto"/>
            </w:tcBorders>
            <w:shd w:val="clear" w:color="auto" w:fill="auto"/>
            <w:noWrap/>
            <w:vAlign w:val="bottom"/>
            <w:hideMark/>
          </w:tcPr>
          <w:p w14:paraId="36C4FAC6"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EFIW_DIR</w:t>
            </w:r>
          </w:p>
        </w:tc>
      </w:tr>
      <w:tr w:rsidR="000C7BDA" w:rsidRPr="000C7BDA" w14:paraId="5C458078" w14:textId="77777777" w:rsidTr="000C7BDA">
        <w:trPr>
          <w:trHeight w:val="255"/>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14:paraId="3987156A"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w:t>
            </w:r>
          </w:p>
        </w:tc>
        <w:tc>
          <w:tcPr>
            <w:tcW w:w="2944" w:type="dxa"/>
            <w:tcBorders>
              <w:top w:val="nil"/>
              <w:left w:val="nil"/>
              <w:bottom w:val="single" w:sz="4" w:space="0" w:color="auto"/>
              <w:right w:val="single" w:sz="4" w:space="0" w:color="auto"/>
            </w:tcBorders>
            <w:shd w:val="clear" w:color="auto" w:fill="auto"/>
            <w:noWrap/>
            <w:vAlign w:val="bottom"/>
            <w:hideMark/>
          </w:tcPr>
          <w:p w14:paraId="0E4D654B"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EFIW_PRODUCT_EXT</w:t>
            </w:r>
          </w:p>
        </w:tc>
        <w:tc>
          <w:tcPr>
            <w:tcW w:w="2850" w:type="dxa"/>
            <w:tcBorders>
              <w:top w:val="nil"/>
              <w:left w:val="nil"/>
              <w:bottom w:val="single" w:sz="4" w:space="0" w:color="auto"/>
              <w:right w:val="single" w:sz="4" w:space="0" w:color="auto"/>
            </w:tcBorders>
            <w:shd w:val="clear" w:color="auto" w:fill="auto"/>
            <w:noWrap/>
            <w:vAlign w:val="bottom"/>
            <w:hideMark/>
          </w:tcPr>
          <w:p w14:paraId="4A33A34C" w14:textId="77777777" w:rsidR="005B21BD" w:rsidRPr="005B21BD" w:rsidRDefault="005B21BD" w:rsidP="005B21BD">
            <w:pPr>
              <w:spacing w:after="0" w:line="240" w:lineRule="auto"/>
              <w:rPr>
                <w:rFonts w:ascii="Arial" w:eastAsia="Times New Roman" w:hAnsi="Arial" w:cs="Arial"/>
                <w:sz w:val="16"/>
                <w:szCs w:val="20"/>
              </w:rPr>
            </w:pPr>
            <w:r w:rsidRPr="005B21BD">
              <w:rPr>
                <w:rFonts w:ascii="Arial" w:eastAsia="Times New Roman" w:hAnsi="Arial" w:cs="Arial"/>
                <w:sz w:val="16"/>
                <w:szCs w:val="20"/>
              </w:rPr>
              <w:t>Offering_Group.txt</w:t>
            </w:r>
          </w:p>
        </w:tc>
        <w:tc>
          <w:tcPr>
            <w:tcW w:w="1846" w:type="dxa"/>
            <w:tcBorders>
              <w:top w:val="nil"/>
              <w:left w:val="nil"/>
              <w:bottom w:val="single" w:sz="4" w:space="0" w:color="auto"/>
              <w:right w:val="single" w:sz="4" w:space="0" w:color="auto"/>
            </w:tcBorders>
            <w:shd w:val="clear" w:color="auto" w:fill="auto"/>
            <w:noWrap/>
            <w:vAlign w:val="bottom"/>
            <w:hideMark/>
          </w:tcPr>
          <w:p w14:paraId="3A0C652A"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FT_LOC</w:t>
            </w:r>
          </w:p>
        </w:tc>
        <w:tc>
          <w:tcPr>
            <w:tcW w:w="1171" w:type="dxa"/>
            <w:tcBorders>
              <w:top w:val="nil"/>
              <w:left w:val="nil"/>
              <w:bottom w:val="single" w:sz="4" w:space="0" w:color="auto"/>
              <w:right w:val="single" w:sz="4" w:space="0" w:color="auto"/>
            </w:tcBorders>
            <w:shd w:val="clear" w:color="auto" w:fill="auto"/>
            <w:noWrap/>
            <w:vAlign w:val="bottom"/>
            <w:hideMark/>
          </w:tcPr>
          <w:p w14:paraId="0891CBD6" w14:textId="77777777" w:rsidR="005B21BD" w:rsidRPr="005B21BD" w:rsidRDefault="005B21BD" w:rsidP="005B21BD">
            <w:pPr>
              <w:spacing w:after="0" w:line="240" w:lineRule="auto"/>
              <w:rPr>
                <w:rFonts w:ascii="Arial" w:eastAsia="Times New Roman" w:hAnsi="Arial" w:cs="Arial"/>
                <w:sz w:val="14"/>
                <w:szCs w:val="20"/>
              </w:rPr>
            </w:pPr>
            <w:r w:rsidRPr="005B21BD">
              <w:rPr>
                <w:rFonts w:ascii="Arial" w:eastAsia="Times New Roman" w:hAnsi="Arial" w:cs="Arial"/>
                <w:sz w:val="14"/>
                <w:szCs w:val="20"/>
              </w:rPr>
              <w:t>EFIW_DIR</w:t>
            </w:r>
          </w:p>
        </w:tc>
      </w:tr>
    </w:tbl>
    <w:p w14:paraId="715E707B" w14:textId="77777777" w:rsidR="003D671B" w:rsidRPr="000414A5" w:rsidRDefault="003D671B" w:rsidP="000414A5">
      <w:pPr>
        <w:spacing w:after="0"/>
        <w:rPr>
          <w:rFonts w:ascii="Calibri" w:hAnsi="Calibri" w:cs="Calibri"/>
          <w:color w:val="000000"/>
        </w:rPr>
      </w:pPr>
    </w:p>
    <w:p w14:paraId="4F0E064F" w14:textId="77777777" w:rsidR="00295BA1" w:rsidRPr="00295BA1" w:rsidRDefault="00295BA1" w:rsidP="006C65A3">
      <w:pPr>
        <w:pStyle w:val="ListParagraph"/>
        <w:numPr>
          <w:ilvl w:val="0"/>
          <w:numId w:val="18"/>
        </w:numPr>
        <w:spacing w:after="0"/>
        <w:rPr>
          <w:rFonts w:ascii="Calibri" w:hAnsi="Calibri" w:cs="Calibri"/>
          <w:color w:val="000000"/>
        </w:rPr>
      </w:pPr>
      <w:r>
        <w:t xml:space="preserve">Move all the files to </w:t>
      </w:r>
      <w:r w:rsidRPr="00FE27E0">
        <w:rPr>
          <w:rFonts w:ascii="Calibri" w:hAnsi="Calibri" w:cs="Calibri"/>
          <w:color w:val="000000"/>
        </w:rPr>
        <w:t>/u25/ftp/</w:t>
      </w:r>
      <w:commentRangeStart w:id="19"/>
      <w:r w:rsidRPr="00C310B0">
        <w:rPr>
          <w:rFonts w:ascii="Calibri" w:hAnsi="Calibri" w:cs="Calibri"/>
          <w:color w:val="000000"/>
          <w:highlight w:val="yellow"/>
        </w:rPr>
        <w:t>SRVE_</w:t>
      </w:r>
      <w:commentRangeEnd w:id="19"/>
      <w:r w:rsidR="00C310B0" w:rsidRPr="00C310B0">
        <w:rPr>
          <w:rStyle w:val="CommentReference"/>
          <w:highlight w:val="yellow"/>
        </w:rPr>
        <w:commentReference w:id="19"/>
      </w:r>
      <w:r w:rsidRPr="00FE27E0">
        <w:rPr>
          <w:rFonts w:ascii="Calibri" w:hAnsi="Calibri" w:cs="Calibri"/>
          <w:color w:val="000000"/>
        </w:rPr>
        <w:t>FEEDS_IN/FT/EFIW</w:t>
      </w:r>
      <w:r>
        <w:t xml:space="preserve"> and drop and recreate the external tables as mentioned above</w:t>
      </w:r>
      <w:r w:rsidR="00C675E3">
        <w:t xml:space="preserve"> with necessary changes</w:t>
      </w:r>
      <w:r w:rsidR="00E86C90">
        <w:t xml:space="preserve"> so that data will be available at any point</w:t>
      </w:r>
      <w:r>
        <w:t>.</w:t>
      </w:r>
    </w:p>
    <w:p w14:paraId="6814E6A1" w14:textId="77777777" w:rsidR="008E079A" w:rsidRDefault="008E079A" w:rsidP="008E079A">
      <w:pPr>
        <w:pStyle w:val="ListParagraph"/>
        <w:numPr>
          <w:ilvl w:val="0"/>
          <w:numId w:val="18"/>
        </w:numPr>
        <w:spacing w:after="0"/>
        <w:rPr>
          <w:rFonts w:ascii="Calibri" w:hAnsi="Calibri" w:cs="Calibri"/>
          <w:color w:val="000000"/>
        </w:rPr>
      </w:pPr>
      <w:r>
        <w:rPr>
          <w:rFonts w:ascii="Calibri" w:hAnsi="Calibri" w:cs="Calibri"/>
          <w:color w:val="000000"/>
        </w:rPr>
        <w:t xml:space="preserve">Add variable declaration as </w:t>
      </w:r>
      <w:r w:rsidRPr="00FE27E0">
        <w:rPr>
          <w:rFonts w:ascii="Calibri" w:hAnsi="Calibri" w:cs="Calibri"/>
          <w:color w:val="000000"/>
        </w:rPr>
        <w:t>EFIW_LOC</w:t>
      </w:r>
      <w:r>
        <w:rPr>
          <w:rFonts w:ascii="Calibri" w:hAnsi="Calibri" w:cs="Calibri"/>
          <w:color w:val="000000"/>
        </w:rPr>
        <w:t xml:space="preserve"> in .FTenv for all environments as </w:t>
      </w:r>
      <w:r w:rsidRPr="00FE27E0">
        <w:rPr>
          <w:rFonts w:ascii="Calibri" w:hAnsi="Calibri" w:cs="Calibri"/>
          <w:color w:val="000000"/>
        </w:rPr>
        <w:t>/u25/ftp/</w:t>
      </w:r>
      <w:commentRangeStart w:id="20"/>
      <w:r w:rsidRPr="00C310B0">
        <w:rPr>
          <w:rFonts w:ascii="Calibri" w:hAnsi="Calibri" w:cs="Calibri"/>
          <w:color w:val="000000"/>
          <w:highlight w:val="yellow"/>
        </w:rPr>
        <w:t>SRVE</w:t>
      </w:r>
      <w:commentRangeEnd w:id="20"/>
      <w:r w:rsidR="00C310B0">
        <w:rPr>
          <w:rStyle w:val="CommentReference"/>
        </w:rPr>
        <w:commentReference w:id="20"/>
      </w:r>
      <w:r w:rsidRPr="00FE27E0">
        <w:rPr>
          <w:rFonts w:ascii="Calibri" w:hAnsi="Calibri" w:cs="Calibri"/>
          <w:color w:val="000000"/>
        </w:rPr>
        <w:t>_FEEDS_IN/FT/EFIW</w:t>
      </w:r>
      <w:r>
        <w:rPr>
          <w:rFonts w:ascii="Calibri" w:hAnsi="Calibri" w:cs="Calibri"/>
          <w:color w:val="000000"/>
        </w:rPr>
        <w:t>. This will be referred in all shell scripts that point to EFIW files.</w:t>
      </w:r>
    </w:p>
    <w:p w14:paraId="04E097D7" w14:textId="77777777" w:rsidR="00C675E3" w:rsidRDefault="002252BB" w:rsidP="006C65A3">
      <w:pPr>
        <w:pStyle w:val="ListParagraph"/>
        <w:numPr>
          <w:ilvl w:val="0"/>
          <w:numId w:val="18"/>
        </w:numPr>
        <w:spacing w:after="0"/>
        <w:rPr>
          <w:rFonts w:ascii="Calibri" w:hAnsi="Calibri" w:cs="Calibri"/>
          <w:color w:val="000000"/>
        </w:rPr>
      </w:pPr>
      <w:r>
        <w:rPr>
          <w:rFonts w:ascii="Calibri" w:hAnsi="Calibri" w:cs="Calibri"/>
          <w:color w:val="000000"/>
        </w:rPr>
        <w:t xml:space="preserve">Change below scripts with FT_LOC </w:t>
      </w:r>
      <w:r w:rsidR="008F614E">
        <w:rPr>
          <w:rFonts w:ascii="Calibri" w:hAnsi="Calibri" w:cs="Calibri"/>
          <w:color w:val="000000"/>
        </w:rPr>
        <w:t>by adding an entry for</w:t>
      </w:r>
      <w:r>
        <w:rPr>
          <w:rFonts w:ascii="Calibri" w:hAnsi="Calibri" w:cs="Calibri"/>
          <w:color w:val="000000"/>
        </w:rPr>
        <w:t xml:space="preserve"> EFIW_LOC</w:t>
      </w:r>
      <w:r w:rsidR="008F614E">
        <w:rPr>
          <w:rFonts w:ascii="Calibri" w:hAnsi="Calibri" w:cs="Calibri"/>
          <w:color w:val="000000"/>
        </w:rPr>
        <w:t xml:space="preserve"> and use it,</w:t>
      </w:r>
    </w:p>
    <w:p w14:paraId="372DD56B" w14:textId="77777777" w:rsidR="002252BB" w:rsidRPr="009A7A2D" w:rsidRDefault="002252BB" w:rsidP="002252BB">
      <w:pPr>
        <w:pStyle w:val="ListParagraph"/>
        <w:spacing w:after="0"/>
        <w:rPr>
          <w:rFonts w:ascii="Calibri" w:hAnsi="Calibri" w:cs="Calibri"/>
          <w:i/>
          <w:color w:val="000000"/>
        </w:rPr>
      </w:pPr>
      <w:r w:rsidRPr="009A7A2D">
        <w:rPr>
          <w:rFonts w:ascii="Calibri" w:hAnsi="Calibri" w:cs="Calibri"/>
          <w:i/>
          <w:color w:val="000000"/>
        </w:rPr>
        <w:t>/home/isrveprd/FT/ETL/HEADCOUNT/scripts/FT_HC_Monthly_Load.sh</w:t>
      </w:r>
    </w:p>
    <w:p w14:paraId="74613A31" w14:textId="77777777" w:rsidR="008E079A" w:rsidRDefault="003A7E2A" w:rsidP="002252BB">
      <w:pPr>
        <w:pStyle w:val="ListParagraph"/>
        <w:spacing w:after="0"/>
        <w:rPr>
          <w:rFonts w:ascii="Calibri" w:hAnsi="Calibri" w:cs="Calibri"/>
          <w:i/>
          <w:color w:val="000000"/>
        </w:rPr>
      </w:pPr>
      <w:r w:rsidRPr="009A7A2D">
        <w:rPr>
          <w:rFonts w:ascii="Calibri" w:hAnsi="Calibri" w:cs="Calibri"/>
          <w:i/>
          <w:color w:val="000000"/>
        </w:rPr>
        <w:t>/home/isrveprd/FT/ETL</w:t>
      </w:r>
      <w:r>
        <w:rPr>
          <w:rFonts w:ascii="Calibri" w:hAnsi="Calibri" w:cs="Calibri"/>
          <w:i/>
          <w:color w:val="000000"/>
        </w:rPr>
        <w:t>/NAPROS</w:t>
      </w:r>
      <w:r w:rsidRPr="003A7E2A">
        <w:rPr>
          <w:rFonts w:ascii="Calibri" w:hAnsi="Calibri" w:cs="Calibri"/>
          <w:i/>
          <w:color w:val="000000"/>
        </w:rPr>
        <w:t>/scripts/FT_NAPROS_Master_Load.sh</w:t>
      </w:r>
    </w:p>
    <w:p w14:paraId="51025F36" w14:textId="77777777" w:rsidR="008A4DC7" w:rsidRDefault="008A4DC7" w:rsidP="008A4DC7">
      <w:pPr>
        <w:pStyle w:val="ListParagraph"/>
        <w:spacing w:after="0"/>
        <w:rPr>
          <w:rFonts w:ascii="Calibri" w:hAnsi="Calibri" w:cs="Calibri"/>
          <w:i/>
          <w:color w:val="000000"/>
        </w:rPr>
      </w:pPr>
      <w:r w:rsidRPr="009A7A2D">
        <w:rPr>
          <w:rFonts w:ascii="Calibri" w:hAnsi="Calibri" w:cs="Calibri"/>
          <w:i/>
          <w:color w:val="000000"/>
        </w:rPr>
        <w:t>/home/isrveprd/</w:t>
      </w:r>
      <w:r>
        <w:rPr>
          <w:rFonts w:ascii="Calibri" w:hAnsi="Calibri" w:cs="Calibri"/>
          <w:i/>
          <w:color w:val="000000"/>
        </w:rPr>
        <w:t>bin/ft_load/feedshell.profile</w:t>
      </w:r>
    </w:p>
    <w:p w14:paraId="630B8CBB" w14:textId="77777777" w:rsidR="002001ED" w:rsidRDefault="00EC7FAB" w:rsidP="002001ED">
      <w:pPr>
        <w:pStyle w:val="ListParagraph"/>
        <w:spacing w:after="0"/>
        <w:rPr>
          <w:rFonts w:ascii="Calibri" w:hAnsi="Calibri" w:cs="Calibri"/>
          <w:i/>
          <w:color w:val="000000"/>
        </w:rPr>
      </w:pPr>
      <w:r w:rsidRPr="009A7A2D">
        <w:rPr>
          <w:rFonts w:ascii="Calibri" w:hAnsi="Calibri" w:cs="Calibri"/>
          <w:i/>
          <w:color w:val="000000"/>
        </w:rPr>
        <w:t>/home/isrveprd/</w:t>
      </w:r>
      <w:r>
        <w:rPr>
          <w:rFonts w:ascii="Calibri" w:hAnsi="Calibri" w:cs="Calibri"/>
          <w:i/>
          <w:color w:val="000000"/>
        </w:rPr>
        <w:t>bin/ft_load/</w:t>
      </w:r>
      <w:r w:rsidRPr="00EC7FAB">
        <w:rPr>
          <w:rFonts w:ascii="Calibri" w:hAnsi="Calibri" w:cs="Calibri"/>
          <w:i/>
          <w:color w:val="000000"/>
        </w:rPr>
        <w:t>efiw_hierarchy_load.</w:t>
      </w:r>
      <w:commentRangeStart w:id="21"/>
      <w:r w:rsidRPr="00EC7FAB">
        <w:rPr>
          <w:rFonts w:ascii="Calibri" w:hAnsi="Calibri" w:cs="Calibri"/>
          <w:i/>
          <w:color w:val="000000"/>
        </w:rPr>
        <w:t>sh</w:t>
      </w:r>
      <w:commentRangeEnd w:id="21"/>
      <w:r w:rsidR="00C310B0">
        <w:rPr>
          <w:rStyle w:val="CommentReference"/>
        </w:rPr>
        <w:commentReference w:id="21"/>
      </w:r>
    </w:p>
    <w:p w14:paraId="4D22D446" w14:textId="77777777" w:rsidR="008A4DC7" w:rsidRPr="002001ED" w:rsidRDefault="0046026B" w:rsidP="002001ED">
      <w:pPr>
        <w:pStyle w:val="ListParagraph"/>
        <w:numPr>
          <w:ilvl w:val="0"/>
          <w:numId w:val="18"/>
        </w:numPr>
        <w:spacing w:after="0"/>
        <w:rPr>
          <w:rFonts w:ascii="Calibri" w:hAnsi="Calibri" w:cs="Calibri"/>
          <w:i/>
          <w:color w:val="000000"/>
        </w:rPr>
      </w:pPr>
      <w:r w:rsidRPr="002001ED">
        <w:rPr>
          <w:rFonts w:ascii="Calibri" w:hAnsi="Calibri" w:cs="Calibri"/>
          <w:color w:val="000000"/>
        </w:rPr>
        <w:t xml:space="preserve">Create EFIW_SFTP_Master.sh with necessary changes to existing FT_HC_SFTP_Load.sh </w:t>
      </w:r>
      <w:r w:rsidR="0017751D" w:rsidRPr="002001ED">
        <w:rPr>
          <w:rFonts w:ascii="Calibri" w:hAnsi="Calibri" w:cs="Calibri"/>
          <w:color w:val="000000"/>
        </w:rPr>
        <w:t xml:space="preserve">(like user information, directory structures etc. ) </w:t>
      </w:r>
      <w:r w:rsidRPr="002001ED">
        <w:rPr>
          <w:rFonts w:ascii="Calibri" w:hAnsi="Calibri" w:cs="Calibri"/>
          <w:color w:val="000000"/>
        </w:rPr>
        <w:t>and mention all the files we need to pull from EFIW, by changing the target directories.</w:t>
      </w:r>
    </w:p>
    <w:p w14:paraId="4C366250" w14:textId="77777777" w:rsidR="002001ED" w:rsidRPr="003E2DE7" w:rsidRDefault="002001ED" w:rsidP="000B4A27">
      <w:pPr>
        <w:pStyle w:val="ListParagraph"/>
        <w:numPr>
          <w:ilvl w:val="0"/>
          <w:numId w:val="18"/>
        </w:numPr>
        <w:spacing w:after="0"/>
        <w:rPr>
          <w:rFonts w:ascii="Calibri" w:hAnsi="Calibri" w:cs="Calibri"/>
          <w:i/>
          <w:color w:val="000000"/>
        </w:rPr>
      </w:pPr>
      <w:r>
        <w:rPr>
          <w:rFonts w:ascii="Calibri" w:hAnsi="Calibri" w:cs="Calibri"/>
          <w:color w:val="000000"/>
        </w:rPr>
        <w:t xml:space="preserve">We need to intimate LEASE Cube team about the change and get necessary confirmations on the </w:t>
      </w:r>
      <w:commentRangeStart w:id="22"/>
      <w:r>
        <w:rPr>
          <w:rFonts w:ascii="Calibri" w:hAnsi="Calibri" w:cs="Calibri"/>
          <w:color w:val="000000"/>
        </w:rPr>
        <w:t>implementation</w:t>
      </w:r>
      <w:commentRangeEnd w:id="22"/>
      <w:r w:rsidR="00C310B0">
        <w:rPr>
          <w:rStyle w:val="CommentReference"/>
        </w:rPr>
        <w:commentReference w:id="22"/>
      </w:r>
      <w:r>
        <w:rPr>
          <w:rFonts w:ascii="Calibri" w:hAnsi="Calibri" w:cs="Calibri"/>
          <w:color w:val="000000"/>
        </w:rPr>
        <w:t>.</w:t>
      </w:r>
    </w:p>
    <w:p w14:paraId="5D666B95" w14:textId="77777777" w:rsidR="003E2DE7" w:rsidRPr="003E2DE7" w:rsidRDefault="003E2DE7" w:rsidP="003E2DE7">
      <w:pPr>
        <w:pStyle w:val="ListParagraph"/>
        <w:spacing w:after="0"/>
        <w:rPr>
          <w:rFonts w:ascii="Calibri" w:hAnsi="Calibri" w:cs="Calibri"/>
          <w:i/>
          <w:color w:val="000000"/>
        </w:rPr>
      </w:pPr>
    </w:p>
    <w:p w14:paraId="3D3A08C6" w14:textId="77777777" w:rsidR="009117BE" w:rsidRPr="00FD0CCF" w:rsidRDefault="00FD0CCF" w:rsidP="009117BE">
      <w:pPr>
        <w:spacing w:after="0"/>
        <w:rPr>
          <w:b/>
          <w:u w:val="single"/>
        </w:rPr>
      </w:pPr>
      <w:r w:rsidRPr="00FD0CCF">
        <w:rPr>
          <w:b/>
          <w:u w:val="single"/>
        </w:rPr>
        <w:t xml:space="preserve">Testing </w:t>
      </w:r>
      <w:r w:rsidR="00D81D9C" w:rsidRPr="00FD0CCF">
        <w:rPr>
          <w:b/>
          <w:u w:val="single"/>
        </w:rPr>
        <w:t>Strategy</w:t>
      </w:r>
      <w:r w:rsidRPr="00FD0CCF">
        <w:rPr>
          <w:b/>
          <w:u w:val="single"/>
        </w:rPr>
        <w:t>:</w:t>
      </w:r>
    </w:p>
    <w:p w14:paraId="766F5F01" w14:textId="77777777" w:rsidR="001D5361" w:rsidRDefault="00950DA1" w:rsidP="00950DA1">
      <w:pPr>
        <w:pStyle w:val="ListParagraph"/>
        <w:numPr>
          <w:ilvl w:val="0"/>
          <w:numId w:val="20"/>
        </w:numPr>
        <w:spacing w:after="0"/>
        <w:rPr>
          <w:rFonts w:ascii="Calibri" w:hAnsi="Calibri" w:cs="Calibri"/>
          <w:color w:val="000000"/>
        </w:rPr>
      </w:pPr>
      <w:r>
        <w:rPr>
          <w:rFonts w:ascii="Calibri" w:hAnsi="Calibri" w:cs="Calibri"/>
          <w:color w:val="000000"/>
        </w:rPr>
        <w:t>Check if the files are getting pulled without disturbing the files in the source server</w:t>
      </w:r>
      <w:r w:rsidR="00FD0CCF">
        <w:rPr>
          <w:rFonts w:ascii="Calibri" w:hAnsi="Calibri" w:cs="Calibri"/>
          <w:color w:val="000000"/>
        </w:rPr>
        <w:t>.</w:t>
      </w:r>
    </w:p>
    <w:p w14:paraId="299CA9B8" w14:textId="77777777" w:rsidR="00781636" w:rsidRDefault="00781636" w:rsidP="00950DA1">
      <w:pPr>
        <w:pStyle w:val="ListParagraph"/>
        <w:numPr>
          <w:ilvl w:val="0"/>
          <w:numId w:val="20"/>
        </w:numPr>
        <w:spacing w:after="0"/>
        <w:rPr>
          <w:rFonts w:ascii="Calibri" w:hAnsi="Calibri" w:cs="Calibri"/>
          <w:color w:val="000000"/>
        </w:rPr>
      </w:pPr>
      <w:r>
        <w:rPr>
          <w:rFonts w:ascii="Calibri" w:hAnsi="Calibri" w:cs="Calibri"/>
          <w:color w:val="000000"/>
        </w:rPr>
        <w:t xml:space="preserve">Check if mentioned external tables are loaded with latest files pulled from source </w:t>
      </w:r>
      <w:commentRangeStart w:id="23"/>
      <w:r>
        <w:rPr>
          <w:rFonts w:ascii="Calibri" w:hAnsi="Calibri" w:cs="Calibri"/>
          <w:color w:val="000000"/>
        </w:rPr>
        <w:t>server</w:t>
      </w:r>
      <w:commentRangeEnd w:id="23"/>
      <w:r w:rsidR="00C310B0">
        <w:rPr>
          <w:rStyle w:val="CommentReference"/>
        </w:rPr>
        <w:commentReference w:id="23"/>
      </w:r>
      <w:r>
        <w:rPr>
          <w:rFonts w:ascii="Calibri" w:hAnsi="Calibri" w:cs="Calibri"/>
          <w:color w:val="000000"/>
        </w:rPr>
        <w:t>.</w:t>
      </w:r>
    </w:p>
    <w:p w14:paraId="7A27B129" w14:textId="77777777" w:rsidR="00353402" w:rsidRDefault="00353402" w:rsidP="00D253F2">
      <w:pPr>
        <w:pStyle w:val="ListParagraph"/>
        <w:spacing w:after="0"/>
      </w:pPr>
    </w:p>
    <w:p w14:paraId="5FC4705F" w14:textId="77777777" w:rsidR="007A0635" w:rsidRPr="008A3EA6" w:rsidRDefault="007A0635">
      <w:pPr>
        <w:rPr>
          <w:b/>
          <w:u w:val="single"/>
        </w:rPr>
      </w:pPr>
      <w:r w:rsidRPr="008A3EA6">
        <w:rPr>
          <w:b/>
          <w:u w:val="single"/>
        </w:rPr>
        <w:t xml:space="preserve">ASSUMPTION </w:t>
      </w:r>
      <w:r w:rsidR="00612BE2" w:rsidRPr="008A3EA6">
        <w:rPr>
          <w:b/>
          <w:u w:val="single"/>
        </w:rPr>
        <w:t xml:space="preserve">/ </w:t>
      </w:r>
      <w:r w:rsidR="008A3EA6" w:rsidRPr="008A3EA6">
        <w:rPr>
          <w:b/>
          <w:u w:val="single"/>
        </w:rPr>
        <w:t>RISK:</w:t>
      </w:r>
    </w:p>
    <w:p w14:paraId="0E17DDBB" w14:textId="77777777" w:rsidR="00535376" w:rsidRDefault="00071B08" w:rsidP="00535376">
      <w:pPr>
        <w:pStyle w:val="ListParagraph"/>
        <w:numPr>
          <w:ilvl w:val="0"/>
          <w:numId w:val="7"/>
        </w:numPr>
      </w:pPr>
      <w:r>
        <w:t>Variable</w:t>
      </w:r>
      <w:r w:rsidR="00B76986">
        <w:t>s</w:t>
      </w:r>
      <w:r>
        <w:t xml:space="preserve"> and setting</w:t>
      </w:r>
      <w:r w:rsidR="00D051DF">
        <w:t>s</w:t>
      </w:r>
      <w:r>
        <w:t xml:space="preserve"> might change from environment to environments.</w:t>
      </w:r>
    </w:p>
    <w:p w14:paraId="44A21404" w14:textId="77777777" w:rsidR="00071B08" w:rsidRDefault="003D7FAF" w:rsidP="00071B08">
      <w:pPr>
        <w:pStyle w:val="ListParagraph"/>
        <w:numPr>
          <w:ilvl w:val="0"/>
          <w:numId w:val="7"/>
        </w:numPr>
      </w:pPr>
      <w:r>
        <w:t>User to be contacted while testing as data</w:t>
      </w:r>
      <w:r w:rsidR="00D75C08">
        <w:t>/file</w:t>
      </w:r>
      <w:r>
        <w:t xml:space="preserve"> set</w:t>
      </w:r>
      <w:r w:rsidR="000D6633">
        <w:t xml:space="preserve"> up</w:t>
      </w:r>
      <w:r>
        <w:t xml:space="preserve"> needs to be done.</w:t>
      </w:r>
    </w:p>
    <w:p w14:paraId="18E6C96D" w14:textId="77777777" w:rsidR="0046026B" w:rsidRDefault="00275539" w:rsidP="00071B08">
      <w:pPr>
        <w:pStyle w:val="ListParagraph"/>
        <w:numPr>
          <w:ilvl w:val="0"/>
          <w:numId w:val="7"/>
        </w:numPr>
      </w:pPr>
      <w:r>
        <w:t xml:space="preserve">End to end </w:t>
      </w:r>
      <w:r w:rsidR="0046026B">
        <w:t>Data loading</w:t>
      </w:r>
      <w:r w:rsidR="00781636">
        <w:t xml:space="preserve"> process is not covered in this</w:t>
      </w:r>
      <w:r w:rsidR="009F46D6">
        <w:t xml:space="preserve"> design as we are fixing the SFTP </w:t>
      </w:r>
      <w:commentRangeStart w:id="24"/>
      <w:r w:rsidR="009F46D6">
        <w:t>problem</w:t>
      </w:r>
      <w:commentRangeEnd w:id="24"/>
      <w:r w:rsidR="00C310B0">
        <w:rPr>
          <w:rStyle w:val="CommentReference"/>
        </w:rPr>
        <w:commentReference w:id="24"/>
      </w:r>
      <w:r w:rsidR="00781636">
        <w:t>.</w:t>
      </w:r>
    </w:p>
    <w:p w14:paraId="68CA2A9E" w14:textId="77777777" w:rsidR="009F46D6" w:rsidRDefault="009F46D6" w:rsidP="00071B08">
      <w:pPr>
        <w:pStyle w:val="ListParagraph"/>
        <w:numPr>
          <w:ilvl w:val="0"/>
          <w:numId w:val="7"/>
        </w:numPr>
      </w:pPr>
      <w:r>
        <w:t>Assuming DBAs have setup the necessary enviro</w:t>
      </w:r>
      <w:bookmarkStart w:id="25" w:name="_GoBack"/>
      <w:bookmarkEnd w:id="25"/>
      <w:r>
        <w:t>nment by placing the keys, maintaining appropriate directories and permissions</w:t>
      </w:r>
      <w:r w:rsidR="0012394D">
        <w:t>.</w:t>
      </w:r>
    </w:p>
    <w:sectPr w:rsidR="009F46D6" w:rsidSect="009A10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Lavoie, Cheri A" w:date="2016-12-09T10:00:00Z" w:initials="LCA">
    <w:p w14:paraId="6A33F8CB" w14:textId="77777777" w:rsidR="00A637C5" w:rsidRDefault="00A637C5">
      <w:pPr>
        <w:pStyle w:val="CommentText"/>
      </w:pPr>
      <w:r>
        <w:rPr>
          <w:rStyle w:val="CommentReference"/>
        </w:rPr>
        <w:annotationRef/>
      </w:r>
      <w:r>
        <w:t>Shouldn’t this be ISRVE_FEEDS_IN (it is missing the “I”)</w:t>
      </w:r>
    </w:p>
  </w:comment>
  <w:comment w:id="8" w:author="Lavoie, Cheri A" w:date="2016-12-09T10:01:00Z" w:initials="LCA">
    <w:p w14:paraId="66DC83F2" w14:textId="77777777" w:rsidR="00A637C5" w:rsidRDefault="00A637C5">
      <w:pPr>
        <w:pStyle w:val="CommentText"/>
      </w:pPr>
      <w:r>
        <w:rPr>
          <w:rStyle w:val="CommentReference"/>
        </w:rPr>
        <w:annotationRef/>
      </w:r>
      <w:r>
        <w:t>Can we also put the Currency.txt and Currency_Rates.txt files here?  Check with Balaji from Lease Cube team. As part of NAGL Canada release, we reached out to Lease Cube team and we want to share the lookup tables they created in EFIW schema. They now load these once a year. We will load them once a month; they said it would not impact their application if we did this.</w:t>
      </w:r>
    </w:p>
  </w:comment>
  <w:comment w:id="9" w:author="Lavoie, Cheri A" w:date="2016-12-09T10:05:00Z" w:initials="LCA">
    <w:p w14:paraId="34BED2F3" w14:textId="77777777" w:rsidR="00A637C5" w:rsidRDefault="00A637C5">
      <w:pPr>
        <w:pStyle w:val="CommentText"/>
      </w:pPr>
      <w:r>
        <w:rPr>
          <w:rStyle w:val="CommentReference"/>
        </w:rPr>
        <w:annotationRef/>
      </w:r>
      <w:r>
        <w:t>Is this missing “I” in ISRVE ?</w:t>
      </w:r>
    </w:p>
  </w:comment>
  <w:comment w:id="10" w:author="Lavoie, Cheri A" w:date="2016-12-09T10:05:00Z" w:initials="LCA">
    <w:p w14:paraId="17AF8DAB" w14:textId="77777777" w:rsidR="00A637C5" w:rsidRDefault="00A637C5">
      <w:pPr>
        <w:pStyle w:val="CommentText"/>
      </w:pPr>
      <w:r>
        <w:rPr>
          <w:rStyle w:val="CommentReference"/>
        </w:rPr>
        <w:annotationRef/>
      </w:r>
      <w:r>
        <w:t>Talk to Balaji about whether our scripts can load the currency and currency rates files as part of this script.</w:t>
      </w:r>
    </w:p>
  </w:comment>
  <w:comment w:id="11" w:author="Lavoie, Cheri A" w:date="2016-12-09T10:06:00Z" w:initials="LCA">
    <w:p w14:paraId="44DAA759" w14:textId="77777777" w:rsidR="00A637C5" w:rsidRDefault="00A637C5">
      <w:pPr>
        <w:pStyle w:val="CommentText"/>
      </w:pPr>
      <w:r>
        <w:rPr>
          <w:rStyle w:val="CommentReference"/>
        </w:rPr>
        <w:annotationRef/>
      </w:r>
      <w:r>
        <w:t>I am not clear with what you mean about “can’t move files”. Can you explain? Where would they want to move them to? We can move them to an archive folder can’t we?</w:t>
      </w:r>
    </w:p>
  </w:comment>
  <w:comment w:id="12" w:author="Lavoie, Cheri A" w:date="2016-12-09T10:08:00Z" w:initials="LCA">
    <w:p w14:paraId="1352CD16" w14:textId="77777777" w:rsidR="00A637C5" w:rsidRDefault="00A637C5">
      <w:pPr>
        <w:pStyle w:val="CommentText"/>
      </w:pPr>
      <w:r>
        <w:rPr>
          <w:rStyle w:val="CommentReference"/>
        </w:rPr>
        <w:annotationRef/>
      </w:r>
      <w:r>
        <w:t>Missing “I”  ?</w:t>
      </w:r>
    </w:p>
  </w:comment>
  <w:comment w:id="13" w:author="Lavoie, Cheri A" w:date="2016-12-09T10:32:00Z" w:initials="LCA">
    <w:p w14:paraId="6A9290F8" w14:textId="77777777" w:rsidR="00092B5C" w:rsidRDefault="00092B5C">
      <w:pPr>
        <w:pStyle w:val="CommentText"/>
      </w:pPr>
      <w:r>
        <w:rPr>
          <w:rStyle w:val="CommentReference"/>
        </w:rPr>
        <w:annotationRef/>
      </w:r>
      <w:r>
        <w:t>This one was added recently for NAF Headcount. However The EFIW filename usually has an uppercase C on Company. So I am confused by this filename. Isn’t unix case-sensitive?</w:t>
      </w:r>
    </w:p>
  </w:comment>
  <w:comment w:id="14" w:author="Lavoie, Cheri A" w:date="2016-12-09T10:38:00Z" w:initials="LCA">
    <w:p w14:paraId="13D05AFB" w14:textId="77777777" w:rsidR="00092B5C" w:rsidRDefault="00092B5C">
      <w:pPr>
        <w:pStyle w:val="CommentText"/>
      </w:pPr>
      <w:r>
        <w:rPr>
          <w:rStyle w:val="CommentReference"/>
        </w:rPr>
        <w:annotationRef/>
      </w:r>
      <w:r>
        <w:t>If your scripts are case-sensitive, I believe the file name is really Personnel_Type.txt.</w:t>
      </w:r>
    </w:p>
  </w:comment>
  <w:comment w:id="15" w:author="Lavoie, Cheri A" w:date="2016-12-09T10:37:00Z" w:initials="LCA">
    <w:p w14:paraId="3B3EFD57" w14:textId="77777777" w:rsidR="00092B5C" w:rsidRDefault="00092B5C">
      <w:pPr>
        <w:pStyle w:val="CommentText"/>
      </w:pPr>
      <w:r>
        <w:rPr>
          <w:rStyle w:val="CommentReference"/>
        </w:rPr>
        <w:annotationRef/>
      </w:r>
      <w:r>
        <w:t>Check w Balaji, the lease cube team may also have put a copy of this in a different directory. We do not need to have two copies of this file on the EBIP server. We can share one copy.</w:t>
      </w:r>
    </w:p>
  </w:comment>
  <w:comment w:id="16" w:author="Lavoie, Cheri A" w:date="2016-12-09T10:37:00Z" w:initials="LCA">
    <w:p w14:paraId="7A89C83F" w14:textId="77777777" w:rsidR="00092B5C" w:rsidRDefault="00092B5C">
      <w:pPr>
        <w:pStyle w:val="CommentText"/>
      </w:pPr>
      <w:r>
        <w:rPr>
          <w:rStyle w:val="CommentReference"/>
        </w:rPr>
        <w:annotationRef/>
      </w:r>
    </w:p>
  </w:comment>
  <w:comment w:id="17" w:author="Lavoie, Cheri A" w:date="2016-12-09T10:37:00Z" w:initials="LCA">
    <w:p w14:paraId="12D40A55" w14:textId="77777777" w:rsidR="00092B5C" w:rsidRDefault="00092B5C">
      <w:pPr>
        <w:pStyle w:val="CommentText"/>
      </w:pPr>
      <w:r>
        <w:rPr>
          <w:rStyle w:val="CommentReference"/>
        </w:rPr>
        <w:annotationRef/>
      </w:r>
      <w:r>
        <w:t>Check w Balaji, the lease cube team may also have put a copy of this in a different directory. We do not need to have two copies of this file on the EBIP server. We can share one copy.</w:t>
      </w:r>
    </w:p>
  </w:comment>
  <w:comment w:id="18" w:author="Lavoie, Cheri A" w:date="2016-12-09T10:34:00Z" w:initials="LCA">
    <w:p w14:paraId="6B9D12A7" w14:textId="77777777" w:rsidR="00092B5C" w:rsidRDefault="00092B5C">
      <w:pPr>
        <w:pStyle w:val="CommentText"/>
      </w:pPr>
      <w:r>
        <w:rPr>
          <w:rStyle w:val="CommentReference"/>
        </w:rPr>
        <w:annotationRef/>
      </w:r>
      <w:r>
        <w:t>I believe this is the original OLD file we evaluated in 2015. But I am not sure, since you did not provide file datetime stamps or the run_date column value from inside the file.</w:t>
      </w:r>
      <w:r>
        <w:br/>
        <w:t>Both the NAF HC one and this one should be “one and the same file”. Ram just did not understand that this file already existed. We only need to have one copy of this file for our go-forward processes. Please design the appropriate changes to manage using only one copy.</w:t>
      </w:r>
    </w:p>
  </w:comment>
  <w:comment w:id="19" w:author="Lavoie, Cheri A" w:date="2016-12-09T10:39:00Z" w:initials="LCA">
    <w:p w14:paraId="03E17E38" w14:textId="77777777" w:rsidR="00C310B0" w:rsidRDefault="00C310B0">
      <w:pPr>
        <w:pStyle w:val="CommentText"/>
      </w:pPr>
      <w:r>
        <w:rPr>
          <w:rStyle w:val="CommentReference"/>
        </w:rPr>
        <w:annotationRef/>
      </w:r>
      <w:r>
        <w:t>Missing “I” ?</w:t>
      </w:r>
    </w:p>
  </w:comment>
  <w:comment w:id="20" w:author="Lavoie, Cheri A" w:date="2016-12-09T10:40:00Z" w:initials="LCA">
    <w:p w14:paraId="7CB3CD08" w14:textId="77777777" w:rsidR="00C310B0" w:rsidRDefault="00C310B0">
      <w:pPr>
        <w:pStyle w:val="CommentText"/>
      </w:pPr>
      <w:r>
        <w:rPr>
          <w:rStyle w:val="CommentReference"/>
        </w:rPr>
        <w:annotationRef/>
      </w:r>
      <w:r>
        <w:t>Missing “I” ?</w:t>
      </w:r>
    </w:p>
  </w:comment>
  <w:comment w:id="21" w:author="Lavoie, Cheri A" w:date="2016-12-09T10:40:00Z" w:initials="LCA">
    <w:p w14:paraId="18CDAFEF" w14:textId="77777777" w:rsidR="00C310B0" w:rsidRDefault="00C310B0">
      <w:pPr>
        <w:pStyle w:val="CommentText"/>
      </w:pPr>
      <w:r>
        <w:rPr>
          <w:rStyle w:val="CommentReference"/>
        </w:rPr>
        <w:annotationRef/>
      </w:r>
      <w:r>
        <w:t>Is this the complete set of shell scripts. I do not know what scripts were built in the last 2 years that use files in FT_LOC and FT_HIER.  Also check with Balaji to see if we need to remove his currency load script and instead make that load part of our load script.</w:t>
      </w:r>
    </w:p>
  </w:comment>
  <w:comment w:id="22" w:author="Lavoie, Cheri A" w:date="2016-12-09T10:42:00Z" w:initials="LCA">
    <w:p w14:paraId="25E31966" w14:textId="77777777" w:rsidR="00C310B0" w:rsidRDefault="00C310B0">
      <w:pPr>
        <w:pStyle w:val="CommentText"/>
      </w:pPr>
      <w:r>
        <w:rPr>
          <w:rStyle w:val="CommentReference"/>
        </w:rPr>
        <w:annotationRef/>
      </w:r>
      <w:r>
        <w:t>Just saw this now. See my other notes on this above.</w:t>
      </w:r>
    </w:p>
  </w:comment>
  <w:comment w:id="23" w:author="Lavoie, Cheri A" w:date="2016-12-09T10:43:00Z" w:initials="LCA">
    <w:p w14:paraId="14523307" w14:textId="77777777" w:rsidR="00C310B0" w:rsidRDefault="00C310B0">
      <w:pPr>
        <w:pStyle w:val="CommentText"/>
      </w:pPr>
      <w:r>
        <w:rPr>
          <w:rStyle w:val="CommentReference"/>
        </w:rPr>
        <w:annotationRef/>
      </w:r>
      <w:r>
        <w:t>For this check will you be checking the run dates in the files and the number of rows?  Will you be performing any data value comparisons?</w:t>
      </w:r>
    </w:p>
  </w:comment>
  <w:comment w:id="24" w:author="Lavoie, Cheri A" w:date="2016-12-09T10:44:00Z" w:initials="LCA">
    <w:p w14:paraId="307C4645" w14:textId="77777777" w:rsidR="00C310B0" w:rsidRDefault="00C310B0">
      <w:pPr>
        <w:pStyle w:val="CommentText"/>
      </w:pPr>
      <w:r>
        <w:rPr>
          <w:rStyle w:val="CommentReference"/>
        </w:rPr>
        <w:annotationRef/>
      </w:r>
      <w:r>
        <w:t>So what this means is that you are just changing the code that transfers the file and fills the staging table? I am not familiar with the load scripts. How does the script trigger that the ext table has new data and so now the load into staging and final tables must start?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33F8CB" w15:done="0"/>
  <w15:commentEx w15:paraId="66DC83F2" w15:done="0"/>
  <w15:commentEx w15:paraId="34BED2F3" w15:done="0"/>
  <w15:commentEx w15:paraId="17AF8DAB" w15:done="0"/>
  <w15:commentEx w15:paraId="44DAA759" w15:done="0"/>
  <w15:commentEx w15:paraId="1352CD16" w15:done="0"/>
  <w15:commentEx w15:paraId="6A9290F8" w15:done="0"/>
  <w15:commentEx w15:paraId="13D05AFB" w15:done="0"/>
  <w15:commentEx w15:paraId="3B3EFD57" w15:done="0"/>
  <w15:commentEx w15:paraId="7A89C83F" w15:done="0"/>
  <w15:commentEx w15:paraId="12D40A55" w15:paraIdParent="7A89C83F" w15:done="0"/>
  <w15:commentEx w15:paraId="6B9D12A7" w15:done="0"/>
  <w15:commentEx w15:paraId="03E17E38" w15:done="0"/>
  <w15:commentEx w15:paraId="7CB3CD08" w15:done="0"/>
  <w15:commentEx w15:paraId="18CDAFEF" w15:done="0"/>
  <w15:commentEx w15:paraId="25E31966" w15:done="0"/>
  <w15:commentEx w15:paraId="14523307" w15:done="0"/>
  <w15:commentEx w15:paraId="307C46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B1F17" w14:textId="77777777" w:rsidR="00CE246D" w:rsidRDefault="00CE246D" w:rsidP="00AA4DD3">
      <w:pPr>
        <w:spacing w:after="0" w:line="240" w:lineRule="auto"/>
      </w:pPr>
      <w:r>
        <w:separator/>
      </w:r>
    </w:p>
  </w:endnote>
  <w:endnote w:type="continuationSeparator" w:id="0">
    <w:p w14:paraId="63141541" w14:textId="77777777" w:rsidR="00CE246D" w:rsidRDefault="00CE246D" w:rsidP="00AA4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E473F" w14:textId="77777777" w:rsidR="00CE246D" w:rsidRDefault="00CE246D" w:rsidP="00AA4DD3">
      <w:pPr>
        <w:spacing w:after="0" w:line="240" w:lineRule="auto"/>
      </w:pPr>
      <w:r>
        <w:separator/>
      </w:r>
    </w:p>
  </w:footnote>
  <w:footnote w:type="continuationSeparator" w:id="0">
    <w:p w14:paraId="761D8B24" w14:textId="77777777" w:rsidR="00CE246D" w:rsidRDefault="00CE246D" w:rsidP="00AA4D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4CC0"/>
    <w:multiLevelType w:val="hybridMultilevel"/>
    <w:tmpl w:val="2960A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923B06"/>
    <w:multiLevelType w:val="hybridMultilevel"/>
    <w:tmpl w:val="8E12D2FC"/>
    <w:lvl w:ilvl="0" w:tplc="DD10596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B13D2"/>
    <w:multiLevelType w:val="hybridMultilevel"/>
    <w:tmpl w:val="848A4354"/>
    <w:lvl w:ilvl="0" w:tplc="5156C112">
      <w:start w:val="1"/>
      <w:numFmt w:val="decimal"/>
      <w:lvlText w:val="%1)"/>
      <w:lvlJc w:val="left"/>
      <w:pPr>
        <w:ind w:left="1080" w:hanging="360"/>
      </w:pPr>
      <w:rPr>
        <w:rFonts w:ascii="Calibri" w:eastAsiaTheme="minorEastAsia" w:hAnsi="Calibri" w:cs="Calibri"/>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2F3962"/>
    <w:multiLevelType w:val="hybridMultilevel"/>
    <w:tmpl w:val="099864F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F3507"/>
    <w:multiLevelType w:val="hybridMultilevel"/>
    <w:tmpl w:val="5F70DB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20A5D"/>
    <w:multiLevelType w:val="hybridMultilevel"/>
    <w:tmpl w:val="D9485668"/>
    <w:lvl w:ilvl="0" w:tplc="B2C832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996544"/>
    <w:multiLevelType w:val="hybridMultilevel"/>
    <w:tmpl w:val="848A4354"/>
    <w:lvl w:ilvl="0" w:tplc="5156C112">
      <w:start w:val="1"/>
      <w:numFmt w:val="decimal"/>
      <w:lvlText w:val="%1)"/>
      <w:lvlJc w:val="left"/>
      <w:pPr>
        <w:ind w:left="1080" w:hanging="360"/>
      </w:pPr>
      <w:rPr>
        <w:rFonts w:ascii="Calibri" w:eastAsiaTheme="minorEastAsia" w:hAnsi="Calibri" w:cs="Calibri"/>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6575A8"/>
    <w:multiLevelType w:val="hybridMultilevel"/>
    <w:tmpl w:val="2ECEE64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6D963E4"/>
    <w:multiLevelType w:val="hybridMultilevel"/>
    <w:tmpl w:val="579A3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394133"/>
    <w:multiLevelType w:val="hybridMultilevel"/>
    <w:tmpl w:val="18B2D382"/>
    <w:lvl w:ilvl="0" w:tplc="E8F22F96">
      <w:start w:val="1"/>
      <w:numFmt w:val="bullet"/>
      <w:lvlText w:val=""/>
      <w:lvlJc w:val="left"/>
      <w:pPr>
        <w:ind w:left="885" w:hanging="360"/>
      </w:pPr>
      <w:rPr>
        <w:rFonts w:ascii="Wingdings" w:eastAsiaTheme="minorEastAsia" w:hAnsi="Wingdings" w:cstheme="minorBidi"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0" w15:restartNumberingAfterBreak="0">
    <w:nsid w:val="3B130BEE"/>
    <w:multiLevelType w:val="hybridMultilevel"/>
    <w:tmpl w:val="59208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307EE"/>
    <w:multiLevelType w:val="multilevel"/>
    <w:tmpl w:val="0C4AE2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Arial" w:hAnsi="Arial" w:cs="Arial" w:hint="default"/>
        <w:color w:val="0000FF"/>
        <w:sz w:val="20"/>
        <w:szCs w:val="20"/>
      </w:rPr>
    </w:lvl>
    <w:lvl w:ilvl="2">
      <w:start w:val="1"/>
      <w:numFmt w:val="decimal"/>
      <w:pStyle w:val="Heading3"/>
      <w:lvlText w:val="%1.%2.%3"/>
      <w:lvlJc w:val="left"/>
      <w:pPr>
        <w:tabs>
          <w:tab w:val="num" w:pos="900"/>
        </w:tabs>
        <w:ind w:left="900" w:hanging="720"/>
      </w:pPr>
      <w:rPr>
        <w:color w:val="0000FF"/>
        <w:sz w:val="18"/>
        <w:szCs w:val="18"/>
      </w:rPr>
    </w:lvl>
    <w:lvl w:ilvl="3">
      <w:start w:val="1"/>
      <w:numFmt w:val="decimal"/>
      <w:pStyle w:val="Heading4"/>
      <w:lvlText w:val="%1.%2.%3.%4"/>
      <w:lvlJc w:val="left"/>
      <w:pPr>
        <w:tabs>
          <w:tab w:val="num" w:pos="864"/>
        </w:tabs>
        <w:ind w:left="864" w:hanging="864"/>
      </w:pPr>
      <w:rPr>
        <w:rFonts w:ascii="Book Antiqua" w:hAnsi="Book Antiqua" w:hint="default"/>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FC57B94"/>
    <w:multiLevelType w:val="hybridMultilevel"/>
    <w:tmpl w:val="848A4354"/>
    <w:lvl w:ilvl="0" w:tplc="5156C112">
      <w:start w:val="1"/>
      <w:numFmt w:val="decimal"/>
      <w:lvlText w:val="%1)"/>
      <w:lvlJc w:val="left"/>
      <w:pPr>
        <w:ind w:left="1080" w:hanging="360"/>
      </w:pPr>
      <w:rPr>
        <w:rFonts w:ascii="Calibri" w:eastAsiaTheme="minorEastAsia" w:hAnsi="Calibri" w:cs="Calibri"/>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8F3424"/>
    <w:multiLevelType w:val="hybridMultilevel"/>
    <w:tmpl w:val="19787914"/>
    <w:lvl w:ilvl="0" w:tplc="B18A6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F541E9"/>
    <w:multiLevelType w:val="hybridMultilevel"/>
    <w:tmpl w:val="922C3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E1596"/>
    <w:multiLevelType w:val="hybridMultilevel"/>
    <w:tmpl w:val="4E8833E8"/>
    <w:lvl w:ilvl="0" w:tplc="AD8073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934D06"/>
    <w:multiLevelType w:val="hybridMultilevel"/>
    <w:tmpl w:val="97B218B6"/>
    <w:lvl w:ilvl="0" w:tplc="B61CDEC4">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03EF9"/>
    <w:multiLevelType w:val="hybridMultilevel"/>
    <w:tmpl w:val="902699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952BF3"/>
    <w:multiLevelType w:val="hybridMultilevel"/>
    <w:tmpl w:val="23783E54"/>
    <w:lvl w:ilvl="0" w:tplc="20722CF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6EC36BDD"/>
    <w:multiLevelType w:val="hybridMultilevel"/>
    <w:tmpl w:val="59208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F459DF"/>
    <w:multiLevelType w:val="hybridMultilevel"/>
    <w:tmpl w:val="C7D4A90C"/>
    <w:lvl w:ilvl="0" w:tplc="9AEA769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35659E"/>
    <w:multiLevelType w:val="hybridMultilevel"/>
    <w:tmpl w:val="922C39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1"/>
  </w:num>
  <w:num w:numId="4">
    <w:abstractNumId w:val="2"/>
  </w:num>
  <w:num w:numId="5">
    <w:abstractNumId w:val="5"/>
  </w:num>
  <w:num w:numId="6">
    <w:abstractNumId w:val="6"/>
  </w:num>
  <w:num w:numId="7">
    <w:abstractNumId w:val="15"/>
  </w:num>
  <w:num w:numId="8">
    <w:abstractNumId w:val="12"/>
  </w:num>
  <w:num w:numId="9">
    <w:abstractNumId w:val="18"/>
  </w:num>
  <w:num w:numId="10">
    <w:abstractNumId w:val="16"/>
  </w:num>
  <w:num w:numId="11">
    <w:abstractNumId w:val="8"/>
  </w:num>
  <w:num w:numId="12">
    <w:abstractNumId w:val="21"/>
  </w:num>
  <w:num w:numId="13">
    <w:abstractNumId w:val="14"/>
  </w:num>
  <w:num w:numId="14">
    <w:abstractNumId w:val="17"/>
  </w:num>
  <w:num w:numId="15">
    <w:abstractNumId w:val="4"/>
  </w:num>
  <w:num w:numId="16">
    <w:abstractNumId w:val="19"/>
  </w:num>
  <w:num w:numId="17">
    <w:abstractNumId w:val="1"/>
  </w:num>
  <w:num w:numId="18">
    <w:abstractNumId w:val="20"/>
  </w:num>
  <w:num w:numId="19">
    <w:abstractNumId w:val="7"/>
  </w:num>
  <w:num w:numId="20">
    <w:abstractNumId w:val="13"/>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voie, Cheri A">
    <w15:presenceInfo w15:providerId="AD" w15:userId="S-1-5-21-854245398-1202660629-839522115-566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635"/>
    <w:rsid w:val="000078BE"/>
    <w:rsid w:val="000111ED"/>
    <w:rsid w:val="00013C78"/>
    <w:rsid w:val="00016293"/>
    <w:rsid w:val="000214B6"/>
    <w:rsid w:val="00022363"/>
    <w:rsid w:val="0002715A"/>
    <w:rsid w:val="00035875"/>
    <w:rsid w:val="00036AF5"/>
    <w:rsid w:val="000414A5"/>
    <w:rsid w:val="000425C7"/>
    <w:rsid w:val="00047DB4"/>
    <w:rsid w:val="0005241C"/>
    <w:rsid w:val="00067258"/>
    <w:rsid w:val="00071B08"/>
    <w:rsid w:val="00071C30"/>
    <w:rsid w:val="000767FD"/>
    <w:rsid w:val="00082640"/>
    <w:rsid w:val="000849FA"/>
    <w:rsid w:val="00092B5C"/>
    <w:rsid w:val="00095571"/>
    <w:rsid w:val="000C030B"/>
    <w:rsid w:val="000C6B1D"/>
    <w:rsid w:val="000C7BDA"/>
    <w:rsid w:val="000D2994"/>
    <w:rsid w:val="000D33A6"/>
    <w:rsid w:val="000D3570"/>
    <w:rsid w:val="000D56E9"/>
    <w:rsid w:val="000D6633"/>
    <w:rsid w:val="000E0DAA"/>
    <w:rsid w:val="00104686"/>
    <w:rsid w:val="00105AC8"/>
    <w:rsid w:val="00105CCD"/>
    <w:rsid w:val="00115DD1"/>
    <w:rsid w:val="00117CF8"/>
    <w:rsid w:val="0012394D"/>
    <w:rsid w:val="001306DE"/>
    <w:rsid w:val="0013160F"/>
    <w:rsid w:val="00132E09"/>
    <w:rsid w:val="0013330C"/>
    <w:rsid w:val="00146B05"/>
    <w:rsid w:val="00150E70"/>
    <w:rsid w:val="00163D44"/>
    <w:rsid w:val="0017751D"/>
    <w:rsid w:val="00177898"/>
    <w:rsid w:val="00183A62"/>
    <w:rsid w:val="0018416B"/>
    <w:rsid w:val="00186779"/>
    <w:rsid w:val="00194449"/>
    <w:rsid w:val="0019666C"/>
    <w:rsid w:val="00197997"/>
    <w:rsid w:val="001B28BC"/>
    <w:rsid w:val="001C4829"/>
    <w:rsid w:val="001C6629"/>
    <w:rsid w:val="001C6DE7"/>
    <w:rsid w:val="001D5361"/>
    <w:rsid w:val="001F0701"/>
    <w:rsid w:val="001F20FA"/>
    <w:rsid w:val="002001ED"/>
    <w:rsid w:val="002003E7"/>
    <w:rsid w:val="00207499"/>
    <w:rsid w:val="00210CFD"/>
    <w:rsid w:val="002133CF"/>
    <w:rsid w:val="0021432D"/>
    <w:rsid w:val="002212B7"/>
    <w:rsid w:val="002252BB"/>
    <w:rsid w:val="00227AD8"/>
    <w:rsid w:val="00235E1A"/>
    <w:rsid w:val="00237031"/>
    <w:rsid w:val="002441A2"/>
    <w:rsid w:val="00246AB6"/>
    <w:rsid w:val="00256D7D"/>
    <w:rsid w:val="00256FB6"/>
    <w:rsid w:val="0027442E"/>
    <w:rsid w:val="00275539"/>
    <w:rsid w:val="00287DC9"/>
    <w:rsid w:val="0029084C"/>
    <w:rsid w:val="00292088"/>
    <w:rsid w:val="00295421"/>
    <w:rsid w:val="00295BA1"/>
    <w:rsid w:val="0029606F"/>
    <w:rsid w:val="00297C9F"/>
    <w:rsid w:val="002A1306"/>
    <w:rsid w:val="002A164F"/>
    <w:rsid w:val="002C2BF2"/>
    <w:rsid w:val="002C5773"/>
    <w:rsid w:val="002C63FE"/>
    <w:rsid w:val="002C7D40"/>
    <w:rsid w:val="002D1C8F"/>
    <w:rsid w:val="002E0779"/>
    <w:rsid w:val="002E6138"/>
    <w:rsid w:val="002F19B2"/>
    <w:rsid w:val="002F27EA"/>
    <w:rsid w:val="002F362D"/>
    <w:rsid w:val="002F50B9"/>
    <w:rsid w:val="00300A1D"/>
    <w:rsid w:val="00313D17"/>
    <w:rsid w:val="00331489"/>
    <w:rsid w:val="0033307E"/>
    <w:rsid w:val="003335BC"/>
    <w:rsid w:val="00345782"/>
    <w:rsid w:val="00352039"/>
    <w:rsid w:val="00353402"/>
    <w:rsid w:val="0036685A"/>
    <w:rsid w:val="0037706D"/>
    <w:rsid w:val="00393599"/>
    <w:rsid w:val="003A4DEB"/>
    <w:rsid w:val="003A7E2A"/>
    <w:rsid w:val="003B4EFB"/>
    <w:rsid w:val="003C33EF"/>
    <w:rsid w:val="003D1E34"/>
    <w:rsid w:val="003D305F"/>
    <w:rsid w:val="003D60E5"/>
    <w:rsid w:val="003D671B"/>
    <w:rsid w:val="003D7FAF"/>
    <w:rsid w:val="003E1D08"/>
    <w:rsid w:val="003E2DE7"/>
    <w:rsid w:val="003E3157"/>
    <w:rsid w:val="003E5FAC"/>
    <w:rsid w:val="003F0D02"/>
    <w:rsid w:val="004066E1"/>
    <w:rsid w:val="00406D9C"/>
    <w:rsid w:val="00412ABB"/>
    <w:rsid w:val="004167FA"/>
    <w:rsid w:val="00426113"/>
    <w:rsid w:val="00431A82"/>
    <w:rsid w:val="00434923"/>
    <w:rsid w:val="00437F4A"/>
    <w:rsid w:val="00441322"/>
    <w:rsid w:val="00445B9A"/>
    <w:rsid w:val="004466B6"/>
    <w:rsid w:val="0046026B"/>
    <w:rsid w:val="00470F30"/>
    <w:rsid w:val="00474FDF"/>
    <w:rsid w:val="004812FC"/>
    <w:rsid w:val="00483204"/>
    <w:rsid w:val="004937B7"/>
    <w:rsid w:val="00493E93"/>
    <w:rsid w:val="0049415E"/>
    <w:rsid w:val="004B3FBE"/>
    <w:rsid w:val="004B73DB"/>
    <w:rsid w:val="004B7883"/>
    <w:rsid w:val="004C6483"/>
    <w:rsid w:val="004C658A"/>
    <w:rsid w:val="004C6B6F"/>
    <w:rsid w:val="004D6F86"/>
    <w:rsid w:val="004D70FF"/>
    <w:rsid w:val="004E3D6F"/>
    <w:rsid w:val="004F63C4"/>
    <w:rsid w:val="004F6F3A"/>
    <w:rsid w:val="00502A77"/>
    <w:rsid w:val="00502CE2"/>
    <w:rsid w:val="0050602E"/>
    <w:rsid w:val="00511DB1"/>
    <w:rsid w:val="005159CE"/>
    <w:rsid w:val="005164A5"/>
    <w:rsid w:val="00520883"/>
    <w:rsid w:val="00530B7A"/>
    <w:rsid w:val="00535185"/>
    <w:rsid w:val="00535376"/>
    <w:rsid w:val="00546C1A"/>
    <w:rsid w:val="005475B0"/>
    <w:rsid w:val="005516D5"/>
    <w:rsid w:val="005556AE"/>
    <w:rsid w:val="005570BF"/>
    <w:rsid w:val="00560108"/>
    <w:rsid w:val="00567125"/>
    <w:rsid w:val="00573E48"/>
    <w:rsid w:val="00576191"/>
    <w:rsid w:val="0057785A"/>
    <w:rsid w:val="0058247F"/>
    <w:rsid w:val="00590BEF"/>
    <w:rsid w:val="005A6AEB"/>
    <w:rsid w:val="005B0E89"/>
    <w:rsid w:val="005B1DF3"/>
    <w:rsid w:val="005B21BD"/>
    <w:rsid w:val="005B22E5"/>
    <w:rsid w:val="005B4C76"/>
    <w:rsid w:val="005B666F"/>
    <w:rsid w:val="005C3869"/>
    <w:rsid w:val="005D2734"/>
    <w:rsid w:val="005D33FF"/>
    <w:rsid w:val="005F39D7"/>
    <w:rsid w:val="005F714A"/>
    <w:rsid w:val="00600F2E"/>
    <w:rsid w:val="00605C98"/>
    <w:rsid w:val="006076EB"/>
    <w:rsid w:val="00610781"/>
    <w:rsid w:val="006128C4"/>
    <w:rsid w:val="00612B42"/>
    <w:rsid w:val="00612BE2"/>
    <w:rsid w:val="00613BF5"/>
    <w:rsid w:val="006156CF"/>
    <w:rsid w:val="00621D1C"/>
    <w:rsid w:val="00624935"/>
    <w:rsid w:val="00630CD8"/>
    <w:rsid w:val="00630F92"/>
    <w:rsid w:val="00634607"/>
    <w:rsid w:val="00634E2E"/>
    <w:rsid w:val="00642148"/>
    <w:rsid w:val="0064523B"/>
    <w:rsid w:val="00646489"/>
    <w:rsid w:val="006667C4"/>
    <w:rsid w:val="00667282"/>
    <w:rsid w:val="006715AF"/>
    <w:rsid w:val="006859CE"/>
    <w:rsid w:val="00694D11"/>
    <w:rsid w:val="006A0BF1"/>
    <w:rsid w:val="006A401A"/>
    <w:rsid w:val="006A47D2"/>
    <w:rsid w:val="006B0B41"/>
    <w:rsid w:val="006B3DF3"/>
    <w:rsid w:val="006B7CAA"/>
    <w:rsid w:val="006B7E4F"/>
    <w:rsid w:val="006C56E6"/>
    <w:rsid w:val="006C6060"/>
    <w:rsid w:val="006C65A3"/>
    <w:rsid w:val="006D6C75"/>
    <w:rsid w:val="006F35B3"/>
    <w:rsid w:val="00700428"/>
    <w:rsid w:val="007018CF"/>
    <w:rsid w:val="0070556D"/>
    <w:rsid w:val="0070662D"/>
    <w:rsid w:val="00711529"/>
    <w:rsid w:val="00714C0D"/>
    <w:rsid w:val="007156EA"/>
    <w:rsid w:val="00754585"/>
    <w:rsid w:val="0075602D"/>
    <w:rsid w:val="00777345"/>
    <w:rsid w:val="0078071A"/>
    <w:rsid w:val="00780992"/>
    <w:rsid w:val="00781636"/>
    <w:rsid w:val="00782446"/>
    <w:rsid w:val="00782793"/>
    <w:rsid w:val="0078526F"/>
    <w:rsid w:val="00785373"/>
    <w:rsid w:val="00786A17"/>
    <w:rsid w:val="00790169"/>
    <w:rsid w:val="007906C6"/>
    <w:rsid w:val="0079192C"/>
    <w:rsid w:val="00796576"/>
    <w:rsid w:val="007A0635"/>
    <w:rsid w:val="007A463C"/>
    <w:rsid w:val="007A7102"/>
    <w:rsid w:val="007B0A44"/>
    <w:rsid w:val="007B2FCE"/>
    <w:rsid w:val="007E037A"/>
    <w:rsid w:val="007E1893"/>
    <w:rsid w:val="007E748D"/>
    <w:rsid w:val="007E7FB5"/>
    <w:rsid w:val="007F0789"/>
    <w:rsid w:val="007F280E"/>
    <w:rsid w:val="007F4205"/>
    <w:rsid w:val="007F70A3"/>
    <w:rsid w:val="00800666"/>
    <w:rsid w:val="00801FCC"/>
    <w:rsid w:val="00802825"/>
    <w:rsid w:val="00802830"/>
    <w:rsid w:val="00810E7F"/>
    <w:rsid w:val="00814142"/>
    <w:rsid w:val="00817ED1"/>
    <w:rsid w:val="00850D9F"/>
    <w:rsid w:val="00851173"/>
    <w:rsid w:val="00851C3C"/>
    <w:rsid w:val="00860B89"/>
    <w:rsid w:val="00864531"/>
    <w:rsid w:val="00872906"/>
    <w:rsid w:val="008770D1"/>
    <w:rsid w:val="00882844"/>
    <w:rsid w:val="00883792"/>
    <w:rsid w:val="00884DF7"/>
    <w:rsid w:val="0089553B"/>
    <w:rsid w:val="008A112E"/>
    <w:rsid w:val="008A3EA6"/>
    <w:rsid w:val="008A4DC7"/>
    <w:rsid w:val="008A5E37"/>
    <w:rsid w:val="008B1752"/>
    <w:rsid w:val="008B260D"/>
    <w:rsid w:val="008B7A51"/>
    <w:rsid w:val="008C5EDD"/>
    <w:rsid w:val="008D1AF6"/>
    <w:rsid w:val="008E079A"/>
    <w:rsid w:val="008E554C"/>
    <w:rsid w:val="008F15D4"/>
    <w:rsid w:val="008F3BD2"/>
    <w:rsid w:val="008F614E"/>
    <w:rsid w:val="009106F8"/>
    <w:rsid w:val="009117BE"/>
    <w:rsid w:val="00916DF5"/>
    <w:rsid w:val="009230E4"/>
    <w:rsid w:val="009256A0"/>
    <w:rsid w:val="0093112C"/>
    <w:rsid w:val="00931EEB"/>
    <w:rsid w:val="00941B35"/>
    <w:rsid w:val="009420CB"/>
    <w:rsid w:val="00944E53"/>
    <w:rsid w:val="00950DA1"/>
    <w:rsid w:val="00955C89"/>
    <w:rsid w:val="009678D2"/>
    <w:rsid w:val="0097484E"/>
    <w:rsid w:val="0098040F"/>
    <w:rsid w:val="0099098F"/>
    <w:rsid w:val="009A0E31"/>
    <w:rsid w:val="009A101C"/>
    <w:rsid w:val="009A7A2D"/>
    <w:rsid w:val="009B3779"/>
    <w:rsid w:val="009C0AA2"/>
    <w:rsid w:val="009C1B4D"/>
    <w:rsid w:val="009C6B41"/>
    <w:rsid w:val="009D20E3"/>
    <w:rsid w:val="009F0447"/>
    <w:rsid w:val="009F12D5"/>
    <w:rsid w:val="009F1A6C"/>
    <w:rsid w:val="009F46D6"/>
    <w:rsid w:val="00A003CF"/>
    <w:rsid w:val="00A067DA"/>
    <w:rsid w:val="00A11C19"/>
    <w:rsid w:val="00A3145C"/>
    <w:rsid w:val="00A31C77"/>
    <w:rsid w:val="00A4272B"/>
    <w:rsid w:val="00A45A55"/>
    <w:rsid w:val="00A46AA5"/>
    <w:rsid w:val="00A47254"/>
    <w:rsid w:val="00A47C8E"/>
    <w:rsid w:val="00A52D8F"/>
    <w:rsid w:val="00A57F12"/>
    <w:rsid w:val="00A621B4"/>
    <w:rsid w:val="00A636B9"/>
    <w:rsid w:val="00A637C5"/>
    <w:rsid w:val="00A66ACA"/>
    <w:rsid w:val="00A67622"/>
    <w:rsid w:val="00A73D35"/>
    <w:rsid w:val="00A80D8E"/>
    <w:rsid w:val="00A82C94"/>
    <w:rsid w:val="00A83038"/>
    <w:rsid w:val="00A9502E"/>
    <w:rsid w:val="00AA0CDD"/>
    <w:rsid w:val="00AA4DD3"/>
    <w:rsid w:val="00AB0FF6"/>
    <w:rsid w:val="00AB281B"/>
    <w:rsid w:val="00AB2D66"/>
    <w:rsid w:val="00AB32C4"/>
    <w:rsid w:val="00AB61D3"/>
    <w:rsid w:val="00AB6DD0"/>
    <w:rsid w:val="00AC588C"/>
    <w:rsid w:val="00AE2529"/>
    <w:rsid w:val="00AE2962"/>
    <w:rsid w:val="00AF27BA"/>
    <w:rsid w:val="00AF459E"/>
    <w:rsid w:val="00AF6ABC"/>
    <w:rsid w:val="00B03913"/>
    <w:rsid w:val="00B146C4"/>
    <w:rsid w:val="00B16047"/>
    <w:rsid w:val="00B16410"/>
    <w:rsid w:val="00B26318"/>
    <w:rsid w:val="00B3231A"/>
    <w:rsid w:val="00B43A69"/>
    <w:rsid w:val="00B43C1C"/>
    <w:rsid w:val="00B503BB"/>
    <w:rsid w:val="00B52996"/>
    <w:rsid w:val="00B5306E"/>
    <w:rsid w:val="00B638DC"/>
    <w:rsid w:val="00B70210"/>
    <w:rsid w:val="00B71562"/>
    <w:rsid w:val="00B729B2"/>
    <w:rsid w:val="00B746C2"/>
    <w:rsid w:val="00B76986"/>
    <w:rsid w:val="00B83E25"/>
    <w:rsid w:val="00B86573"/>
    <w:rsid w:val="00B86B13"/>
    <w:rsid w:val="00BA00E6"/>
    <w:rsid w:val="00BB119C"/>
    <w:rsid w:val="00BB191E"/>
    <w:rsid w:val="00BB49CD"/>
    <w:rsid w:val="00BB76B8"/>
    <w:rsid w:val="00BD58A2"/>
    <w:rsid w:val="00BF141A"/>
    <w:rsid w:val="00C2146E"/>
    <w:rsid w:val="00C22A06"/>
    <w:rsid w:val="00C22B17"/>
    <w:rsid w:val="00C2529C"/>
    <w:rsid w:val="00C310B0"/>
    <w:rsid w:val="00C36EB0"/>
    <w:rsid w:val="00C42C76"/>
    <w:rsid w:val="00C4715F"/>
    <w:rsid w:val="00C5222E"/>
    <w:rsid w:val="00C55A1F"/>
    <w:rsid w:val="00C675E3"/>
    <w:rsid w:val="00C8351C"/>
    <w:rsid w:val="00C97FDB"/>
    <w:rsid w:val="00CB2818"/>
    <w:rsid w:val="00CB5F67"/>
    <w:rsid w:val="00CC2FD9"/>
    <w:rsid w:val="00CD2FCD"/>
    <w:rsid w:val="00CD370D"/>
    <w:rsid w:val="00CE246D"/>
    <w:rsid w:val="00CF4615"/>
    <w:rsid w:val="00D051DF"/>
    <w:rsid w:val="00D175A0"/>
    <w:rsid w:val="00D23DF1"/>
    <w:rsid w:val="00D24F26"/>
    <w:rsid w:val="00D253F2"/>
    <w:rsid w:val="00D26FA1"/>
    <w:rsid w:val="00D276A4"/>
    <w:rsid w:val="00D352C9"/>
    <w:rsid w:val="00D43013"/>
    <w:rsid w:val="00D4382D"/>
    <w:rsid w:val="00D5702A"/>
    <w:rsid w:val="00D611B2"/>
    <w:rsid w:val="00D62CDE"/>
    <w:rsid w:val="00D67E1C"/>
    <w:rsid w:val="00D700BE"/>
    <w:rsid w:val="00D713C6"/>
    <w:rsid w:val="00D74C97"/>
    <w:rsid w:val="00D75C08"/>
    <w:rsid w:val="00D81D9C"/>
    <w:rsid w:val="00D903B6"/>
    <w:rsid w:val="00D90E32"/>
    <w:rsid w:val="00D96B86"/>
    <w:rsid w:val="00DA241D"/>
    <w:rsid w:val="00DB3514"/>
    <w:rsid w:val="00DB5184"/>
    <w:rsid w:val="00DC31EA"/>
    <w:rsid w:val="00DE0BDB"/>
    <w:rsid w:val="00DE6944"/>
    <w:rsid w:val="00DF025D"/>
    <w:rsid w:val="00DF2697"/>
    <w:rsid w:val="00E124DB"/>
    <w:rsid w:val="00E14718"/>
    <w:rsid w:val="00E32B2A"/>
    <w:rsid w:val="00E36B69"/>
    <w:rsid w:val="00E55F21"/>
    <w:rsid w:val="00E606DB"/>
    <w:rsid w:val="00E60C0E"/>
    <w:rsid w:val="00E722BF"/>
    <w:rsid w:val="00E72FA8"/>
    <w:rsid w:val="00E85451"/>
    <w:rsid w:val="00E86C90"/>
    <w:rsid w:val="00E90E0D"/>
    <w:rsid w:val="00E93E14"/>
    <w:rsid w:val="00EA45FB"/>
    <w:rsid w:val="00EA50B4"/>
    <w:rsid w:val="00EA555C"/>
    <w:rsid w:val="00EB0513"/>
    <w:rsid w:val="00EC3500"/>
    <w:rsid w:val="00EC3B2C"/>
    <w:rsid w:val="00EC7FAB"/>
    <w:rsid w:val="00EF6AFB"/>
    <w:rsid w:val="00F010FA"/>
    <w:rsid w:val="00F107B2"/>
    <w:rsid w:val="00F23C45"/>
    <w:rsid w:val="00F257F2"/>
    <w:rsid w:val="00F34C66"/>
    <w:rsid w:val="00F45E1E"/>
    <w:rsid w:val="00F54372"/>
    <w:rsid w:val="00F56505"/>
    <w:rsid w:val="00F66623"/>
    <w:rsid w:val="00F77D52"/>
    <w:rsid w:val="00F91C96"/>
    <w:rsid w:val="00F94A70"/>
    <w:rsid w:val="00FA02ED"/>
    <w:rsid w:val="00FA0A9E"/>
    <w:rsid w:val="00FA367D"/>
    <w:rsid w:val="00FA44EA"/>
    <w:rsid w:val="00FA5CB5"/>
    <w:rsid w:val="00FB03B8"/>
    <w:rsid w:val="00FC1F67"/>
    <w:rsid w:val="00FC6F51"/>
    <w:rsid w:val="00FD0CCF"/>
    <w:rsid w:val="00FD25A6"/>
    <w:rsid w:val="00FD2CAB"/>
    <w:rsid w:val="00FD7E97"/>
    <w:rsid w:val="00FE1CBF"/>
    <w:rsid w:val="00FE27E0"/>
    <w:rsid w:val="00FF0152"/>
    <w:rsid w:val="00FF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B002"/>
  <w15:docId w15:val="{FA286F78-7193-4F14-BE4F-C34E9FFF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12BE2"/>
    <w:pPr>
      <w:keepNext/>
      <w:numPr>
        <w:numId w:val="3"/>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612BE2"/>
    <w:pPr>
      <w:keepNext/>
      <w:numPr>
        <w:ilvl w:val="1"/>
        <w:numId w:val="3"/>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612BE2"/>
    <w:pPr>
      <w:keepNext/>
      <w:numPr>
        <w:ilvl w:val="2"/>
        <w:numId w:val="3"/>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612BE2"/>
    <w:pPr>
      <w:keepNext/>
      <w:numPr>
        <w:ilvl w:val="3"/>
        <w:numId w:val="3"/>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612BE2"/>
    <w:pPr>
      <w:numPr>
        <w:ilvl w:val="4"/>
        <w:numId w:val="3"/>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612BE2"/>
    <w:pPr>
      <w:numPr>
        <w:ilvl w:val="5"/>
        <w:numId w:val="3"/>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612BE2"/>
    <w:pPr>
      <w:numPr>
        <w:ilvl w:val="6"/>
        <w:numId w:val="3"/>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12BE2"/>
    <w:pPr>
      <w:numPr>
        <w:ilvl w:val="7"/>
        <w:numId w:val="3"/>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612BE2"/>
    <w:pPr>
      <w:numPr>
        <w:ilvl w:val="8"/>
        <w:numId w:val="3"/>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635"/>
    <w:pPr>
      <w:spacing w:after="0" w:line="240" w:lineRule="auto"/>
    </w:pPr>
    <w:rPr>
      <w:rFonts w:ascii="Times New Roman" w:eastAsia="Times New Roman" w:hAnsi="Times New Roman" w:cs="Times New Roman"/>
      <w:sz w:val="24"/>
      <w:szCs w:val="24"/>
    </w:rPr>
  </w:style>
  <w:style w:type="paragraph" w:styleId="NoSpacing">
    <w:name w:val="No Spacing"/>
    <w:uiPriority w:val="1"/>
    <w:qFormat/>
    <w:rsid w:val="007A0635"/>
    <w:pPr>
      <w:spacing w:after="0" w:line="240" w:lineRule="auto"/>
    </w:pPr>
  </w:style>
  <w:style w:type="paragraph" w:styleId="ListParagraph">
    <w:name w:val="List Paragraph"/>
    <w:basedOn w:val="Normal"/>
    <w:uiPriority w:val="34"/>
    <w:qFormat/>
    <w:rsid w:val="007E1893"/>
    <w:pPr>
      <w:ind w:left="720"/>
      <w:contextualSpacing/>
    </w:pPr>
  </w:style>
  <w:style w:type="character" w:customStyle="1" w:styleId="Heading1Char">
    <w:name w:val="Heading 1 Char"/>
    <w:basedOn w:val="DefaultParagraphFont"/>
    <w:link w:val="Heading1"/>
    <w:rsid w:val="00612BE2"/>
    <w:rPr>
      <w:rFonts w:ascii="Arial" w:eastAsia="Times New Roman" w:hAnsi="Arial" w:cs="Arial"/>
      <w:b/>
      <w:bCs/>
      <w:kern w:val="32"/>
      <w:sz w:val="32"/>
      <w:szCs w:val="32"/>
    </w:rPr>
  </w:style>
  <w:style w:type="character" w:customStyle="1" w:styleId="Heading2Char">
    <w:name w:val="Heading 2 Char"/>
    <w:basedOn w:val="DefaultParagraphFont"/>
    <w:link w:val="Heading2"/>
    <w:rsid w:val="00612BE2"/>
    <w:rPr>
      <w:rFonts w:ascii="Arial" w:eastAsia="Times New Roman" w:hAnsi="Arial" w:cs="Arial"/>
      <w:b/>
      <w:bCs/>
      <w:i/>
      <w:iCs/>
      <w:sz w:val="28"/>
      <w:szCs w:val="28"/>
    </w:rPr>
  </w:style>
  <w:style w:type="character" w:customStyle="1" w:styleId="Heading3Char">
    <w:name w:val="Heading 3 Char"/>
    <w:basedOn w:val="DefaultParagraphFont"/>
    <w:link w:val="Heading3"/>
    <w:rsid w:val="00612BE2"/>
    <w:rPr>
      <w:rFonts w:ascii="Arial" w:eastAsia="Times New Roman" w:hAnsi="Arial" w:cs="Arial"/>
      <w:b/>
      <w:bCs/>
      <w:sz w:val="26"/>
      <w:szCs w:val="26"/>
    </w:rPr>
  </w:style>
  <w:style w:type="character" w:customStyle="1" w:styleId="Heading4Char">
    <w:name w:val="Heading 4 Char"/>
    <w:basedOn w:val="DefaultParagraphFont"/>
    <w:link w:val="Heading4"/>
    <w:rsid w:val="00612BE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612BE2"/>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612BE2"/>
    <w:rPr>
      <w:rFonts w:ascii="Times New Roman" w:eastAsia="Times New Roman" w:hAnsi="Times New Roman" w:cs="Times New Roman"/>
      <w:b/>
      <w:bCs/>
    </w:rPr>
  </w:style>
  <w:style w:type="character" w:customStyle="1" w:styleId="Heading7Char">
    <w:name w:val="Heading 7 Char"/>
    <w:basedOn w:val="DefaultParagraphFont"/>
    <w:link w:val="Heading7"/>
    <w:rsid w:val="00612BE2"/>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12BE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12BE2"/>
    <w:rPr>
      <w:rFonts w:ascii="Arial" w:eastAsia="Times New Roman" w:hAnsi="Arial" w:cs="Arial"/>
    </w:rPr>
  </w:style>
  <w:style w:type="paragraph" w:customStyle="1" w:styleId="Titlesub">
    <w:name w:val="Title:sub"/>
    <w:basedOn w:val="Normal"/>
    <w:rsid w:val="00612BE2"/>
    <w:pPr>
      <w:keepNext/>
      <w:keepLines/>
      <w:spacing w:before="240" w:after="500" w:line="640" w:lineRule="exact"/>
      <w:ind w:left="2160"/>
    </w:pPr>
    <w:rPr>
      <w:rFonts w:ascii="Arial" w:eastAsia="Times New Roman" w:hAnsi="Arial" w:cs="Times New Roman"/>
      <w:b/>
      <w:kern w:val="28"/>
      <w:sz w:val="36"/>
      <w:szCs w:val="20"/>
    </w:rPr>
  </w:style>
  <w:style w:type="paragraph" w:customStyle="1" w:styleId="logo">
    <w:name w:val="logo"/>
    <w:basedOn w:val="Normal"/>
    <w:rsid w:val="00612BE2"/>
    <w:pPr>
      <w:pBdr>
        <w:bottom w:val="single" w:sz="24" w:space="31" w:color="auto"/>
      </w:pBdr>
      <w:spacing w:before="160" w:after="240" w:line="300" w:lineRule="atLeast"/>
    </w:pPr>
    <w:rPr>
      <w:rFonts w:ascii="Garamond" w:eastAsia="Times New Roman" w:hAnsi="Garamond" w:cs="Times New Roman"/>
      <w:szCs w:val="20"/>
    </w:rPr>
  </w:style>
  <w:style w:type="paragraph" w:styleId="BalloonText">
    <w:name w:val="Balloon Text"/>
    <w:basedOn w:val="Normal"/>
    <w:link w:val="BalloonTextChar"/>
    <w:uiPriority w:val="99"/>
    <w:semiHidden/>
    <w:unhideWhenUsed/>
    <w:rsid w:val="0061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BE2"/>
    <w:rPr>
      <w:rFonts w:ascii="Tahoma" w:hAnsi="Tahoma" w:cs="Tahoma"/>
      <w:sz w:val="16"/>
      <w:szCs w:val="16"/>
    </w:rPr>
  </w:style>
  <w:style w:type="character" w:styleId="CommentReference">
    <w:name w:val="annotation reference"/>
    <w:basedOn w:val="DefaultParagraphFont"/>
    <w:uiPriority w:val="99"/>
    <w:semiHidden/>
    <w:unhideWhenUsed/>
    <w:rsid w:val="00A637C5"/>
    <w:rPr>
      <w:sz w:val="16"/>
      <w:szCs w:val="16"/>
    </w:rPr>
  </w:style>
  <w:style w:type="paragraph" w:styleId="CommentText">
    <w:name w:val="annotation text"/>
    <w:basedOn w:val="Normal"/>
    <w:link w:val="CommentTextChar"/>
    <w:uiPriority w:val="99"/>
    <w:semiHidden/>
    <w:unhideWhenUsed/>
    <w:rsid w:val="00A637C5"/>
    <w:pPr>
      <w:spacing w:line="240" w:lineRule="auto"/>
    </w:pPr>
    <w:rPr>
      <w:sz w:val="20"/>
      <w:szCs w:val="20"/>
    </w:rPr>
  </w:style>
  <w:style w:type="character" w:customStyle="1" w:styleId="CommentTextChar">
    <w:name w:val="Comment Text Char"/>
    <w:basedOn w:val="DefaultParagraphFont"/>
    <w:link w:val="CommentText"/>
    <w:uiPriority w:val="99"/>
    <w:semiHidden/>
    <w:rsid w:val="00A637C5"/>
    <w:rPr>
      <w:sz w:val="20"/>
      <w:szCs w:val="20"/>
    </w:rPr>
  </w:style>
  <w:style w:type="paragraph" w:styleId="CommentSubject">
    <w:name w:val="annotation subject"/>
    <w:basedOn w:val="CommentText"/>
    <w:next w:val="CommentText"/>
    <w:link w:val="CommentSubjectChar"/>
    <w:uiPriority w:val="99"/>
    <w:semiHidden/>
    <w:unhideWhenUsed/>
    <w:rsid w:val="00A637C5"/>
    <w:rPr>
      <w:b/>
      <w:bCs/>
    </w:rPr>
  </w:style>
  <w:style w:type="character" w:customStyle="1" w:styleId="CommentSubjectChar">
    <w:name w:val="Comment Subject Char"/>
    <w:basedOn w:val="CommentTextChar"/>
    <w:link w:val="CommentSubject"/>
    <w:uiPriority w:val="99"/>
    <w:semiHidden/>
    <w:rsid w:val="00A637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86326">
      <w:bodyDiv w:val="1"/>
      <w:marLeft w:val="0"/>
      <w:marRight w:val="0"/>
      <w:marTop w:val="0"/>
      <w:marBottom w:val="0"/>
      <w:divBdr>
        <w:top w:val="none" w:sz="0" w:space="0" w:color="auto"/>
        <w:left w:val="none" w:sz="0" w:space="0" w:color="auto"/>
        <w:bottom w:val="none" w:sz="0" w:space="0" w:color="auto"/>
        <w:right w:val="none" w:sz="0" w:space="0" w:color="auto"/>
      </w:divBdr>
    </w:div>
    <w:div w:id="446855399">
      <w:bodyDiv w:val="1"/>
      <w:marLeft w:val="0"/>
      <w:marRight w:val="0"/>
      <w:marTop w:val="0"/>
      <w:marBottom w:val="0"/>
      <w:divBdr>
        <w:top w:val="none" w:sz="0" w:space="0" w:color="auto"/>
        <w:left w:val="none" w:sz="0" w:space="0" w:color="auto"/>
        <w:bottom w:val="none" w:sz="0" w:space="0" w:color="auto"/>
        <w:right w:val="none" w:sz="0" w:space="0" w:color="auto"/>
      </w:divBdr>
    </w:div>
    <w:div w:id="509102617">
      <w:bodyDiv w:val="1"/>
      <w:marLeft w:val="0"/>
      <w:marRight w:val="0"/>
      <w:marTop w:val="0"/>
      <w:marBottom w:val="0"/>
      <w:divBdr>
        <w:top w:val="none" w:sz="0" w:space="0" w:color="auto"/>
        <w:left w:val="none" w:sz="0" w:space="0" w:color="auto"/>
        <w:bottom w:val="none" w:sz="0" w:space="0" w:color="auto"/>
        <w:right w:val="none" w:sz="0" w:space="0" w:color="auto"/>
      </w:divBdr>
    </w:div>
    <w:div w:id="544103035">
      <w:bodyDiv w:val="1"/>
      <w:marLeft w:val="0"/>
      <w:marRight w:val="0"/>
      <w:marTop w:val="0"/>
      <w:marBottom w:val="0"/>
      <w:divBdr>
        <w:top w:val="none" w:sz="0" w:space="0" w:color="auto"/>
        <w:left w:val="none" w:sz="0" w:space="0" w:color="auto"/>
        <w:bottom w:val="none" w:sz="0" w:space="0" w:color="auto"/>
        <w:right w:val="none" w:sz="0" w:space="0" w:color="auto"/>
      </w:divBdr>
      <w:divsChild>
        <w:div w:id="377047449">
          <w:marLeft w:val="0"/>
          <w:marRight w:val="0"/>
          <w:marTop w:val="0"/>
          <w:marBottom w:val="0"/>
          <w:divBdr>
            <w:top w:val="none" w:sz="0" w:space="0" w:color="auto"/>
            <w:left w:val="none" w:sz="0" w:space="0" w:color="auto"/>
            <w:bottom w:val="none" w:sz="0" w:space="0" w:color="auto"/>
            <w:right w:val="none" w:sz="0" w:space="0" w:color="auto"/>
          </w:divBdr>
          <w:divsChild>
            <w:div w:id="512110933">
              <w:marLeft w:val="0"/>
              <w:marRight w:val="0"/>
              <w:marTop w:val="0"/>
              <w:marBottom w:val="0"/>
              <w:divBdr>
                <w:top w:val="none" w:sz="0" w:space="0" w:color="auto"/>
                <w:left w:val="none" w:sz="0" w:space="0" w:color="auto"/>
                <w:bottom w:val="none" w:sz="0" w:space="0" w:color="auto"/>
                <w:right w:val="none" w:sz="0" w:space="0" w:color="auto"/>
              </w:divBdr>
              <w:divsChild>
                <w:div w:id="1459494031">
                  <w:marLeft w:val="0"/>
                  <w:marRight w:val="0"/>
                  <w:marTop w:val="0"/>
                  <w:marBottom w:val="0"/>
                  <w:divBdr>
                    <w:top w:val="none" w:sz="0" w:space="0" w:color="auto"/>
                    <w:left w:val="none" w:sz="0" w:space="0" w:color="auto"/>
                    <w:bottom w:val="none" w:sz="0" w:space="0" w:color="auto"/>
                    <w:right w:val="none" w:sz="0" w:space="0" w:color="auto"/>
                  </w:divBdr>
                  <w:divsChild>
                    <w:div w:id="395396894">
                      <w:marLeft w:val="0"/>
                      <w:marRight w:val="0"/>
                      <w:marTop w:val="0"/>
                      <w:marBottom w:val="0"/>
                      <w:divBdr>
                        <w:top w:val="none" w:sz="0" w:space="0" w:color="auto"/>
                        <w:left w:val="none" w:sz="0" w:space="0" w:color="auto"/>
                        <w:bottom w:val="none" w:sz="0" w:space="0" w:color="auto"/>
                        <w:right w:val="none" w:sz="0" w:space="0" w:color="auto"/>
                      </w:divBdr>
                      <w:divsChild>
                        <w:div w:id="1456175120">
                          <w:marLeft w:val="0"/>
                          <w:marRight w:val="0"/>
                          <w:marTop w:val="0"/>
                          <w:marBottom w:val="0"/>
                          <w:divBdr>
                            <w:top w:val="none" w:sz="0" w:space="0" w:color="auto"/>
                            <w:left w:val="none" w:sz="0" w:space="0" w:color="auto"/>
                            <w:bottom w:val="none" w:sz="0" w:space="0" w:color="auto"/>
                            <w:right w:val="none" w:sz="0" w:space="0" w:color="auto"/>
                          </w:divBdr>
                          <w:divsChild>
                            <w:div w:id="638651221">
                              <w:marLeft w:val="0"/>
                              <w:marRight w:val="0"/>
                              <w:marTop w:val="0"/>
                              <w:marBottom w:val="0"/>
                              <w:divBdr>
                                <w:top w:val="none" w:sz="0" w:space="0" w:color="auto"/>
                                <w:left w:val="none" w:sz="0" w:space="0" w:color="auto"/>
                                <w:bottom w:val="none" w:sz="0" w:space="0" w:color="auto"/>
                                <w:right w:val="none" w:sz="0" w:space="0" w:color="auto"/>
                              </w:divBdr>
                              <w:divsChild>
                                <w:div w:id="1371220118">
                                  <w:marLeft w:val="0"/>
                                  <w:marRight w:val="0"/>
                                  <w:marTop w:val="0"/>
                                  <w:marBottom w:val="0"/>
                                  <w:divBdr>
                                    <w:top w:val="none" w:sz="0" w:space="0" w:color="auto"/>
                                    <w:left w:val="none" w:sz="0" w:space="0" w:color="auto"/>
                                    <w:bottom w:val="none" w:sz="0" w:space="0" w:color="auto"/>
                                    <w:right w:val="none" w:sz="0" w:space="0" w:color="auto"/>
                                  </w:divBdr>
                                  <w:divsChild>
                                    <w:div w:id="1468939637">
                                      <w:marLeft w:val="0"/>
                                      <w:marRight w:val="0"/>
                                      <w:marTop w:val="0"/>
                                      <w:marBottom w:val="0"/>
                                      <w:divBdr>
                                        <w:top w:val="none" w:sz="0" w:space="0" w:color="auto"/>
                                        <w:left w:val="none" w:sz="0" w:space="0" w:color="auto"/>
                                        <w:bottom w:val="none" w:sz="0" w:space="0" w:color="auto"/>
                                        <w:right w:val="none" w:sz="0" w:space="0" w:color="auto"/>
                                      </w:divBdr>
                                      <w:divsChild>
                                        <w:div w:id="1937639323">
                                          <w:marLeft w:val="0"/>
                                          <w:marRight w:val="0"/>
                                          <w:marTop w:val="0"/>
                                          <w:marBottom w:val="0"/>
                                          <w:divBdr>
                                            <w:top w:val="none" w:sz="0" w:space="0" w:color="auto"/>
                                            <w:left w:val="none" w:sz="0" w:space="0" w:color="auto"/>
                                            <w:bottom w:val="none" w:sz="0" w:space="0" w:color="auto"/>
                                            <w:right w:val="none" w:sz="0" w:space="0" w:color="auto"/>
                                          </w:divBdr>
                                          <w:divsChild>
                                            <w:div w:id="1365903207">
                                              <w:marLeft w:val="0"/>
                                              <w:marRight w:val="0"/>
                                              <w:marTop w:val="0"/>
                                              <w:marBottom w:val="0"/>
                                              <w:divBdr>
                                                <w:top w:val="none" w:sz="0" w:space="0" w:color="auto"/>
                                                <w:left w:val="none" w:sz="0" w:space="0" w:color="auto"/>
                                                <w:bottom w:val="none" w:sz="0" w:space="0" w:color="auto"/>
                                                <w:right w:val="none" w:sz="0" w:space="0" w:color="auto"/>
                                              </w:divBdr>
                                              <w:divsChild>
                                                <w:div w:id="1407535028">
                                                  <w:marLeft w:val="0"/>
                                                  <w:marRight w:val="0"/>
                                                  <w:marTop w:val="0"/>
                                                  <w:marBottom w:val="0"/>
                                                  <w:divBdr>
                                                    <w:top w:val="none" w:sz="0" w:space="0" w:color="auto"/>
                                                    <w:left w:val="none" w:sz="0" w:space="0" w:color="auto"/>
                                                    <w:bottom w:val="none" w:sz="0" w:space="0" w:color="auto"/>
                                                    <w:right w:val="none" w:sz="0" w:space="0" w:color="auto"/>
                                                  </w:divBdr>
                                                  <w:divsChild>
                                                    <w:div w:id="1990278948">
                                                      <w:marLeft w:val="0"/>
                                                      <w:marRight w:val="0"/>
                                                      <w:marTop w:val="0"/>
                                                      <w:marBottom w:val="0"/>
                                                      <w:divBdr>
                                                        <w:top w:val="none" w:sz="0" w:space="0" w:color="auto"/>
                                                        <w:left w:val="none" w:sz="0" w:space="0" w:color="auto"/>
                                                        <w:bottom w:val="none" w:sz="0" w:space="0" w:color="auto"/>
                                                        <w:right w:val="none" w:sz="0" w:space="0" w:color="auto"/>
                                                      </w:divBdr>
                                                      <w:divsChild>
                                                        <w:div w:id="1190291319">
                                                          <w:marLeft w:val="0"/>
                                                          <w:marRight w:val="0"/>
                                                          <w:marTop w:val="0"/>
                                                          <w:marBottom w:val="0"/>
                                                          <w:divBdr>
                                                            <w:top w:val="none" w:sz="0" w:space="0" w:color="auto"/>
                                                            <w:left w:val="none" w:sz="0" w:space="0" w:color="auto"/>
                                                            <w:bottom w:val="none" w:sz="0" w:space="0" w:color="auto"/>
                                                            <w:right w:val="none" w:sz="0" w:space="0" w:color="auto"/>
                                                          </w:divBdr>
                                                          <w:divsChild>
                                                            <w:div w:id="1173644867">
                                                              <w:marLeft w:val="0"/>
                                                              <w:marRight w:val="0"/>
                                                              <w:marTop w:val="0"/>
                                                              <w:marBottom w:val="0"/>
                                                              <w:divBdr>
                                                                <w:top w:val="none" w:sz="0" w:space="0" w:color="auto"/>
                                                                <w:left w:val="none" w:sz="0" w:space="0" w:color="auto"/>
                                                                <w:bottom w:val="none" w:sz="0" w:space="0" w:color="auto"/>
                                                                <w:right w:val="none" w:sz="0" w:space="0" w:color="auto"/>
                                                              </w:divBdr>
                                                              <w:divsChild>
                                                                <w:div w:id="644623104">
                                                                  <w:marLeft w:val="0"/>
                                                                  <w:marRight w:val="0"/>
                                                                  <w:marTop w:val="0"/>
                                                                  <w:marBottom w:val="0"/>
                                                                  <w:divBdr>
                                                                    <w:top w:val="none" w:sz="0" w:space="0" w:color="auto"/>
                                                                    <w:left w:val="none" w:sz="0" w:space="0" w:color="auto"/>
                                                                    <w:bottom w:val="none" w:sz="0" w:space="0" w:color="auto"/>
                                                                    <w:right w:val="none" w:sz="0" w:space="0" w:color="auto"/>
                                                                  </w:divBdr>
                                                                  <w:divsChild>
                                                                    <w:div w:id="1067650013">
                                                                      <w:marLeft w:val="0"/>
                                                                      <w:marRight w:val="0"/>
                                                                      <w:marTop w:val="0"/>
                                                                      <w:marBottom w:val="0"/>
                                                                      <w:divBdr>
                                                                        <w:top w:val="none" w:sz="0" w:space="0" w:color="auto"/>
                                                                        <w:left w:val="none" w:sz="0" w:space="0" w:color="auto"/>
                                                                        <w:bottom w:val="none" w:sz="0" w:space="0" w:color="auto"/>
                                                                        <w:right w:val="none" w:sz="0" w:space="0" w:color="auto"/>
                                                                      </w:divBdr>
                                                                      <w:divsChild>
                                                                        <w:div w:id="576131278">
                                                                          <w:marLeft w:val="0"/>
                                                                          <w:marRight w:val="0"/>
                                                                          <w:marTop w:val="0"/>
                                                                          <w:marBottom w:val="0"/>
                                                                          <w:divBdr>
                                                                            <w:top w:val="single" w:sz="6" w:space="0" w:color="ACA899"/>
                                                                            <w:left w:val="single" w:sz="6" w:space="0" w:color="ACA899"/>
                                                                            <w:bottom w:val="single" w:sz="2" w:space="0" w:color="ACA899"/>
                                                                            <w:right w:val="single" w:sz="2" w:space="0" w:color="ACA899"/>
                                                                          </w:divBdr>
                                                                          <w:divsChild>
                                                                            <w:div w:id="166528949">
                                                                              <w:marLeft w:val="0"/>
                                                                              <w:marRight w:val="0"/>
                                                                              <w:marTop w:val="0"/>
                                                                              <w:marBottom w:val="0"/>
                                                                              <w:divBdr>
                                                                                <w:top w:val="none" w:sz="0" w:space="0" w:color="auto"/>
                                                                                <w:left w:val="none" w:sz="0" w:space="0" w:color="auto"/>
                                                                                <w:bottom w:val="none" w:sz="0" w:space="0" w:color="auto"/>
                                                                                <w:right w:val="none" w:sz="0" w:space="0" w:color="auto"/>
                                                                              </w:divBdr>
                                                                              <w:divsChild>
                                                                                <w:div w:id="585531208">
                                                                                  <w:marLeft w:val="0"/>
                                                                                  <w:marRight w:val="0"/>
                                                                                  <w:marTop w:val="0"/>
                                                                                  <w:marBottom w:val="0"/>
                                                                                  <w:divBdr>
                                                                                    <w:top w:val="none" w:sz="0" w:space="0" w:color="auto"/>
                                                                                    <w:left w:val="none" w:sz="0" w:space="0" w:color="auto"/>
                                                                                    <w:bottom w:val="none" w:sz="0" w:space="0" w:color="auto"/>
                                                                                    <w:right w:val="none" w:sz="0" w:space="0" w:color="auto"/>
                                                                                  </w:divBdr>
                                                                                  <w:divsChild>
                                                                                    <w:div w:id="775252356">
                                                                                      <w:marLeft w:val="0"/>
                                                                                      <w:marRight w:val="0"/>
                                                                                      <w:marTop w:val="0"/>
                                                                                      <w:marBottom w:val="0"/>
                                                                                      <w:divBdr>
                                                                                        <w:top w:val="single" w:sz="6" w:space="0" w:color="8DB7FF"/>
                                                                                        <w:left w:val="single" w:sz="6" w:space="0" w:color="8DB7FF"/>
                                                                                        <w:bottom w:val="single" w:sz="6" w:space="0" w:color="8DB7FF"/>
                                                                                        <w:right w:val="single" w:sz="6" w:space="0" w:color="8DB7FF"/>
                                                                                      </w:divBdr>
                                                                                      <w:divsChild>
                                                                                        <w:div w:id="1573730552">
                                                                                          <w:marLeft w:val="0"/>
                                                                                          <w:marRight w:val="0"/>
                                                                                          <w:marTop w:val="0"/>
                                                                                          <w:marBottom w:val="0"/>
                                                                                          <w:divBdr>
                                                                                            <w:top w:val="none" w:sz="0" w:space="0" w:color="auto"/>
                                                                                            <w:left w:val="none" w:sz="0" w:space="0" w:color="auto"/>
                                                                                            <w:bottom w:val="none" w:sz="0" w:space="0" w:color="auto"/>
                                                                                            <w:right w:val="none" w:sz="0" w:space="0" w:color="auto"/>
                                                                                          </w:divBdr>
                                                                                          <w:divsChild>
                                                                                            <w:div w:id="1495291789">
                                                                                              <w:marLeft w:val="0"/>
                                                                                              <w:marRight w:val="0"/>
                                                                                              <w:marTop w:val="0"/>
                                                                                              <w:marBottom w:val="0"/>
                                                                                              <w:divBdr>
                                                                                                <w:top w:val="none" w:sz="0" w:space="0" w:color="auto"/>
                                                                                                <w:left w:val="none" w:sz="0" w:space="0" w:color="auto"/>
                                                                                                <w:bottom w:val="none" w:sz="0" w:space="0" w:color="auto"/>
                                                                                                <w:right w:val="none" w:sz="0" w:space="0" w:color="auto"/>
                                                                                              </w:divBdr>
                                                                                              <w:divsChild>
                                                                                                <w:div w:id="1407339844">
                                                                                                  <w:marLeft w:val="0"/>
                                                                                                  <w:marRight w:val="0"/>
                                                                                                  <w:marTop w:val="0"/>
                                                                                                  <w:marBottom w:val="0"/>
                                                                                                  <w:divBdr>
                                                                                                    <w:top w:val="none" w:sz="0" w:space="0" w:color="auto"/>
                                                                                                    <w:left w:val="none" w:sz="0" w:space="0" w:color="auto"/>
                                                                                                    <w:bottom w:val="none" w:sz="0" w:space="0" w:color="auto"/>
                                                                                                    <w:right w:val="none" w:sz="0" w:space="0" w:color="auto"/>
                                                                                                  </w:divBdr>
                                                                                                  <w:divsChild>
                                                                                                    <w:div w:id="1204753311">
                                                                                                      <w:marLeft w:val="0"/>
                                                                                                      <w:marRight w:val="0"/>
                                                                                                      <w:marTop w:val="0"/>
                                                                                                      <w:marBottom w:val="0"/>
                                                                                                      <w:divBdr>
                                                                                                        <w:top w:val="none" w:sz="0" w:space="0" w:color="auto"/>
                                                                                                        <w:left w:val="none" w:sz="0" w:space="0" w:color="auto"/>
                                                                                                        <w:bottom w:val="none" w:sz="0" w:space="0" w:color="auto"/>
                                                                                                        <w:right w:val="none" w:sz="0" w:space="0" w:color="auto"/>
                                                                                                      </w:divBdr>
                                                                                                      <w:divsChild>
                                                                                                        <w:div w:id="17108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2967149">
      <w:bodyDiv w:val="1"/>
      <w:marLeft w:val="0"/>
      <w:marRight w:val="0"/>
      <w:marTop w:val="0"/>
      <w:marBottom w:val="0"/>
      <w:divBdr>
        <w:top w:val="none" w:sz="0" w:space="0" w:color="auto"/>
        <w:left w:val="none" w:sz="0" w:space="0" w:color="auto"/>
        <w:bottom w:val="none" w:sz="0" w:space="0" w:color="auto"/>
        <w:right w:val="none" w:sz="0" w:space="0" w:color="auto"/>
      </w:divBdr>
    </w:div>
    <w:div w:id="891429627">
      <w:bodyDiv w:val="1"/>
      <w:marLeft w:val="0"/>
      <w:marRight w:val="0"/>
      <w:marTop w:val="0"/>
      <w:marBottom w:val="0"/>
      <w:divBdr>
        <w:top w:val="none" w:sz="0" w:space="0" w:color="auto"/>
        <w:left w:val="none" w:sz="0" w:space="0" w:color="auto"/>
        <w:bottom w:val="none" w:sz="0" w:space="0" w:color="auto"/>
        <w:right w:val="none" w:sz="0" w:space="0" w:color="auto"/>
      </w:divBdr>
    </w:div>
    <w:div w:id="996764688">
      <w:bodyDiv w:val="1"/>
      <w:marLeft w:val="0"/>
      <w:marRight w:val="0"/>
      <w:marTop w:val="0"/>
      <w:marBottom w:val="0"/>
      <w:divBdr>
        <w:top w:val="none" w:sz="0" w:space="0" w:color="auto"/>
        <w:left w:val="none" w:sz="0" w:space="0" w:color="auto"/>
        <w:bottom w:val="none" w:sz="0" w:space="0" w:color="auto"/>
        <w:right w:val="none" w:sz="0" w:space="0" w:color="auto"/>
      </w:divBdr>
    </w:div>
    <w:div w:id="1023899980">
      <w:bodyDiv w:val="1"/>
      <w:marLeft w:val="0"/>
      <w:marRight w:val="0"/>
      <w:marTop w:val="0"/>
      <w:marBottom w:val="0"/>
      <w:divBdr>
        <w:top w:val="none" w:sz="0" w:space="0" w:color="auto"/>
        <w:left w:val="none" w:sz="0" w:space="0" w:color="auto"/>
        <w:bottom w:val="none" w:sz="0" w:space="0" w:color="auto"/>
        <w:right w:val="none" w:sz="0" w:space="0" w:color="auto"/>
      </w:divBdr>
    </w:div>
    <w:div w:id="1046490893">
      <w:bodyDiv w:val="1"/>
      <w:marLeft w:val="0"/>
      <w:marRight w:val="0"/>
      <w:marTop w:val="0"/>
      <w:marBottom w:val="0"/>
      <w:divBdr>
        <w:top w:val="none" w:sz="0" w:space="0" w:color="auto"/>
        <w:left w:val="none" w:sz="0" w:space="0" w:color="auto"/>
        <w:bottom w:val="none" w:sz="0" w:space="0" w:color="auto"/>
        <w:right w:val="none" w:sz="0" w:space="0" w:color="auto"/>
      </w:divBdr>
    </w:div>
    <w:div w:id="1050113641">
      <w:bodyDiv w:val="1"/>
      <w:marLeft w:val="0"/>
      <w:marRight w:val="0"/>
      <w:marTop w:val="0"/>
      <w:marBottom w:val="0"/>
      <w:divBdr>
        <w:top w:val="none" w:sz="0" w:space="0" w:color="auto"/>
        <w:left w:val="none" w:sz="0" w:space="0" w:color="auto"/>
        <w:bottom w:val="none" w:sz="0" w:space="0" w:color="auto"/>
        <w:right w:val="none" w:sz="0" w:space="0" w:color="auto"/>
      </w:divBdr>
      <w:divsChild>
        <w:div w:id="1074008380">
          <w:marLeft w:val="0"/>
          <w:marRight w:val="0"/>
          <w:marTop w:val="0"/>
          <w:marBottom w:val="0"/>
          <w:divBdr>
            <w:top w:val="none" w:sz="0" w:space="0" w:color="auto"/>
            <w:left w:val="none" w:sz="0" w:space="0" w:color="auto"/>
            <w:bottom w:val="none" w:sz="0" w:space="0" w:color="auto"/>
            <w:right w:val="none" w:sz="0" w:space="0" w:color="auto"/>
          </w:divBdr>
          <w:divsChild>
            <w:div w:id="1568224805">
              <w:marLeft w:val="0"/>
              <w:marRight w:val="0"/>
              <w:marTop w:val="0"/>
              <w:marBottom w:val="0"/>
              <w:divBdr>
                <w:top w:val="none" w:sz="0" w:space="0" w:color="auto"/>
                <w:left w:val="none" w:sz="0" w:space="0" w:color="auto"/>
                <w:bottom w:val="none" w:sz="0" w:space="0" w:color="auto"/>
                <w:right w:val="none" w:sz="0" w:space="0" w:color="auto"/>
              </w:divBdr>
              <w:divsChild>
                <w:div w:id="955454284">
                  <w:marLeft w:val="0"/>
                  <w:marRight w:val="0"/>
                  <w:marTop w:val="0"/>
                  <w:marBottom w:val="0"/>
                  <w:divBdr>
                    <w:top w:val="none" w:sz="0" w:space="0" w:color="auto"/>
                    <w:left w:val="none" w:sz="0" w:space="0" w:color="auto"/>
                    <w:bottom w:val="none" w:sz="0" w:space="0" w:color="auto"/>
                    <w:right w:val="none" w:sz="0" w:space="0" w:color="auto"/>
                  </w:divBdr>
                  <w:divsChild>
                    <w:div w:id="1712996475">
                      <w:marLeft w:val="0"/>
                      <w:marRight w:val="0"/>
                      <w:marTop w:val="0"/>
                      <w:marBottom w:val="0"/>
                      <w:divBdr>
                        <w:top w:val="none" w:sz="0" w:space="0" w:color="auto"/>
                        <w:left w:val="none" w:sz="0" w:space="0" w:color="auto"/>
                        <w:bottom w:val="none" w:sz="0" w:space="0" w:color="auto"/>
                        <w:right w:val="none" w:sz="0" w:space="0" w:color="auto"/>
                      </w:divBdr>
                      <w:divsChild>
                        <w:div w:id="214047955">
                          <w:marLeft w:val="0"/>
                          <w:marRight w:val="0"/>
                          <w:marTop w:val="0"/>
                          <w:marBottom w:val="0"/>
                          <w:divBdr>
                            <w:top w:val="none" w:sz="0" w:space="0" w:color="auto"/>
                            <w:left w:val="none" w:sz="0" w:space="0" w:color="auto"/>
                            <w:bottom w:val="none" w:sz="0" w:space="0" w:color="auto"/>
                            <w:right w:val="none" w:sz="0" w:space="0" w:color="auto"/>
                          </w:divBdr>
                          <w:divsChild>
                            <w:div w:id="1056976936">
                              <w:marLeft w:val="0"/>
                              <w:marRight w:val="0"/>
                              <w:marTop w:val="0"/>
                              <w:marBottom w:val="0"/>
                              <w:divBdr>
                                <w:top w:val="none" w:sz="0" w:space="0" w:color="auto"/>
                                <w:left w:val="none" w:sz="0" w:space="0" w:color="auto"/>
                                <w:bottom w:val="none" w:sz="0" w:space="0" w:color="auto"/>
                                <w:right w:val="none" w:sz="0" w:space="0" w:color="auto"/>
                              </w:divBdr>
                              <w:divsChild>
                                <w:div w:id="1349529191">
                                  <w:marLeft w:val="0"/>
                                  <w:marRight w:val="0"/>
                                  <w:marTop w:val="0"/>
                                  <w:marBottom w:val="0"/>
                                  <w:divBdr>
                                    <w:top w:val="none" w:sz="0" w:space="0" w:color="auto"/>
                                    <w:left w:val="none" w:sz="0" w:space="0" w:color="auto"/>
                                    <w:bottom w:val="none" w:sz="0" w:space="0" w:color="auto"/>
                                    <w:right w:val="none" w:sz="0" w:space="0" w:color="auto"/>
                                  </w:divBdr>
                                  <w:divsChild>
                                    <w:div w:id="2109882952">
                                      <w:marLeft w:val="0"/>
                                      <w:marRight w:val="0"/>
                                      <w:marTop w:val="0"/>
                                      <w:marBottom w:val="0"/>
                                      <w:divBdr>
                                        <w:top w:val="none" w:sz="0" w:space="0" w:color="auto"/>
                                        <w:left w:val="none" w:sz="0" w:space="0" w:color="auto"/>
                                        <w:bottom w:val="none" w:sz="0" w:space="0" w:color="auto"/>
                                        <w:right w:val="none" w:sz="0" w:space="0" w:color="auto"/>
                                      </w:divBdr>
                                      <w:divsChild>
                                        <w:div w:id="653340141">
                                          <w:marLeft w:val="0"/>
                                          <w:marRight w:val="0"/>
                                          <w:marTop w:val="0"/>
                                          <w:marBottom w:val="0"/>
                                          <w:divBdr>
                                            <w:top w:val="none" w:sz="0" w:space="0" w:color="auto"/>
                                            <w:left w:val="none" w:sz="0" w:space="0" w:color="auto"/>
                                            <w:bottom w:val="none" w:sz="0" w:space="0" w:color="auto"/>
                                            <w:right w:val="none" w:sz="0" w:space="0" w:color="auto"/>
                                          </w:divBdr>
                                          <w:divsChild>
                                            <w:div w:id="1827432736">
                                              <w:marLeft w:val="0"/>
                                              <w:marRight w:val="0"/>
                                              <w:marTop w:val="0"/>
                                              <w:marBottom w:val="0"/>
                                              <w:divBdr>
                                                <w:top w:val="none" w:sz="0" w:space="0" w:color="auto"/>
                                                <w:left w:val="none" w:sz="0" w:space="0" w:color="auto"/>
                                                <w:bottom w:val="none" w:sz="0" w:space="0" w:color="auto"/>
                                                <w:right w:val="none" w:sz="0" w:space="0" w:color="auto"/>
                                              </w:divBdr>
                                              <w:divsChild>
                                                <w:div w:id="1141994987">
                                                  <w:marLeft w:val="0"/>
                                                  <w:marRight w:val="0"/>
                                                  <w:marTop w:val="0"/>
                                                  <w:marBottom w:val="0"/>
                                                  <w:divBdr>
                                                    <w:top w:val="none" w:sz="0" w:space="0" w:color="auto"/>
                                                    <w:left w:val="none" w:sz="0" w:space="0" w:color="auto"/>
                                                    <w:bottom w:val="none" w:sz="0" w:space="0" w:color="auto"/>
                                                    <w:right w:val="none" w:sz="0" w:space="0" w:color="auto"/>
                                                  </w:divBdr>
                                                  <w:divsChild>
                                                    <w:div w:id="619840454">
                                                      <w:marLeft w:val="0"/>
                                                      <w:marRight w:val="0"/>
                                                      <w:marTop w:val="0"/>
                                                      <w:marBottom w:val="0"/>
                                                      <w:divBdr>
                                                        <w:top w:val="none" w:sz="0" w:space="0" w:color="auto"/>
                                                        <w:left w:val="none" w:sz="0" w:space="0" w:color="auto"/>
                                                        <w:bottom w:val="none" w:sz="0" w:space="0" w:color="auto"/>
                                                        <w:right w:val="none" w:sz="0" w:space="0" w:color="auto"/>
                                                      </w:divBdr>
                                                      <w:divsChild>
                                                        <w:div w:id="129981197">
                                                          <w:marLeft w:val="0"/>
                                                          <w:marRight w:val="0"/>
                                                          <w:marTop w:val="0"/>
                                                          <w:marBottom w:val="0"/>
                                                          <w:divBdr>
                                                            <w:top w:val="none" w:sz="0" w:space="0" w:color="auto"/>
                                                            <w:left w:val="none" w:sz="0" w:space="0" w:color="auto"/>
                                                            <w:bottom w:val="none" w:sz="0" w:space="0" w:color="auto"/>
                                                            <w:right w:val="none" w:sz="0" w:space="0" w:color="auto"/>
                                                          </w:divBdr>
                                                          <w:divsChild>
                                                            <w:div w:id="1412311737">
                                                              <w:marLeft w:val="0"/>
                                                              <w:marRight w:val="0"/>
                                                              <w:marTop w:val="0"/>
                                                              <w:marBottom w:val="0"/>
                                                              <w:divBdr>
                                                                <w:top w:val="none" w:sz="0" w:space="0" w:color="auto"/>
                                                                <w:left w:val="none" w:sz="0" w:space="0" w:color="auto"/>
                                                                <w:bottom w:val="none" w:sz="0" w:space="0" w:color="auto"/>
                                                                <w:right w:val="none" w:sz="0" w:space="0" w:color="auto"/>
                                                              </w:divBdr>
                                                              <w:divsChild>
                                                                <w:div w:id="1235242775">
                                                                  <w:marLeft w:val="0"/>
                                                                  <w:marRight w:val="0"/>
                                                                  <w:marTop w:val="0"/>
                                                                  <w:marBottom w:val="0"/>
                                                                  <w:divBdr>
                                                                    <w:top w:val="none" w:sz="0" w:space="0" w:color="auto"/>
                                                                    <w:left w:val="none" w:sz="0" w:space="0" w:color="auto"/>
                                                                    <w:bottom w:val="none" w:sz="0" w:space="0" w:color="auto"/>
                                                                    <w:right w:val="none" w:sz="0" w:space="0" w:color="auto"/>
                                                                  </w:divBdr>
                                                                  <w:divsChild>
                                                                    <w:div w:id="2145460829">
                                                                      <w:marLeft w:val="0"/>
                                                                      <w:marRight w:val="0"/>
                                                                      <w:marTop w:val="0"/>
                                                                      <w:marBottom w:val="0"/>
                                                                      <w:divBdr>
                                                                        <w:top w:val="none" w:sz="0" w:space="0" w:color="auto"/>
                                                                        <w:left w:val="none" w:sz="0" w:space="0" w:color="auto"/>
                                                                        <w:bottom w:val="none" w:sz="0" w:space="0" w:color="auto"/>
                                                                        <w:right w:val="none" w:sz="0" w:space="0" w:color="auto"/>
                                                                      </w:divBdr>
                                                                      <w:divsChild>
                                                                        <w:div w:id="1656372395">
                                                                          <w:marLeft w:val="0"/>
                                                                          <w:marRight w:val="0"/>
                                                                          <w:marTop w:val="0"/>
                                                                          <w:marBottom w:val="0"/>
                                                                          <w:divBdr>
                                                                            <w:top w:val="single" w:sz="6" w:space="0" w:color="ACA899"/>
                                                                            <w:left w:val="single" w:sz="6" w:space="0" w:color="ACA899"/>
                                                                            <w:bottom w:val="single" w:sz="2" w:space="0" w:color="ACA899"/>
                                                                            <w:right w:val="single" w:sz="2" w:space="0" w:color="ACA899"/>
                                                                          </w:divBdr>
                                                                          <w:divsChild>
                                                                            <w:div w:id="1968392470">
                                                                              <w:marLeft w:val="0"/>
                                                                              <w:marRight w:val="0"/>
                                                                              <w:marTop w:val="0"/>
                                                                              <w:marBottom w:val="0"/>
                                                                              <w:divBdr>
                                                                                <w:top w:val="none" w:sz="0" w:space="0" w:color="auto"/>
                                                                                <w:left w:val="none" w:sz="0" w:space="0" w:color="auto"/>
                                                                                <w:bottom w:val="none" w:sz="0" w:space="0" w:color="auto"/>
                                                                                <w:right w:val="none" w:sz="0" w:space="0" w:color="auto"/>
                                                                              </w:divBdr>
                                                                              <w:divsChild>
                                                                                <w:div w:id="45492483">
                                                                                  <w:marLeft w:val="0"/>
                                                                                  <w:marRight w:val="0"/>
                                                                                  <w:marTop w:val="0"/>
                                                                                  <w:marBottom w:val="0"/>
                                                                                  <w:divBdr>
                                                                                    <w:top w:val="none" w:sz="0" w:space="0" w:color="auto"/>
                                                                                    <w:left w:val="none" w:sz="0" w:space="0" w:color="auto"/>
                                                                                    <w:bottom w:val="none" w:sz="0" w:space="0" w:color="auto"/>
                                                                                    <w:right w:val="none" w:sz="0" w:space="0" w:color="auto"/>
                                                                                  </w:divBdr>
                                                                                  <w:divsChild>
                                                                                    <w:div w:id="1244297214">
                                                                                      <w:marLeft w:val="0"/>
                                                                                      <w:marRight w:val="0"/>
                                                                                      <w:marTop w:val="0"/>
                                                                                      <w:marBottom w:val="0"/>
                                                                                      <w:divBdr>
                                                                                        <w:top w:val="single" w:sz="6" w:space="0" w:color="8DB7FF"/>
                                                                                        <w:left w:val="single" w:sz="6" w:space="0" w:color="8DB7FF"/>
                                                                                        <w:bottom w:val="single" w:sz="6" w:space="0" w:color="8DB7FF"/>
                                                                                        <w:right w:val="single" w:sz="6" w:space="0" w:color="8DB7FF"/>
                                                                                      </w:divBdr>
                                                                                      <w:divsChild>
                                                                                        <w:div w:id="78454044">
                                                                                          <w:marLeft w:val="0"/>
                                                                                          <w:marRight w:val="0"/>
                                                                                          <w:marTop w:val="0"/>
                                                                                          <w:marBottom w:val="0"/>
                                                                                          <w:divBdr>
                                                                                            <w:top w:val="none" w:sz="0" w:space="0" w:color="auto"/>
                                                                                            <w:left w:val="none" w:sz="0" w:space="0" w:color="auto"/>
                                                                                            <w:bottom w:val="none" w:sz="0" w:space="0" w:color="auto"/>
                                                                                            <w:right w:val="none" w:sz="0" w:space="0" w:color="auto"/>
                                                                                          </w:divBdr>
                                                                                          <w:divsChild>
                                                                                            <w:div w:id="455803824">
                                                                                              <w:marLeft w:val="0"/>
                                                                                              <w:marRight w:val="0"/>
                                                                                              <w:marTop w:val="0"/>
                                                                                              <w:marBottom w:val="0"/>
                                                                                              <w:divBdr>
                                                                                                <w:top w:val="none" w:sz="0" w:space="0" w:color="auto"/>
                                                                                                <w:left w:val="none" w:sz="0" w:space="0" w:color="auto"/>
                                                                                                <w:bottom w:val="none" w:sz="0" w:space="0" w:color="auto"/>
                                                                                                <w:right w:val="none" w:sz="0" w:space="0" w:color="auto"/>
                                                                                              </w:divBdr>
                                                                                              <w:divsChild>
                                                                                                <w:div w:id="1506214332">
                                                                                                  <w:marLeft w:val="0"/>
                                                                                                  <w:marRight w:val="0"/>
                                                                                                  <w:marTop w:val="0"/>
                                                                                                  <w:marBottom w:val="0"/>
                                                                                                  <w:divBdr>
                                                                                                    <w:top w:val="none" w:sz="0" w:space="0" w:color="auto"/>
                                                                                                    <w:left w:val="none" w:sz="0" w:space="0" w:color="auto"/>
                                                                                                    <w:bottom w:val="none" w:sz="0" w:space="0" w:color="auto"/>
                                                                                                    <w:right w:val="none" w:sz="0" w:space="0" w:color="auto"/>
                                                                                                  </w:divBdr>
                                                                                                  <w:divsChild>
                                                                                                    <w:div w:id="561020320">
                                                                                                      <w:marLeft w:val="0"/>
                                                                                                      <w:marRight w:val="0"/>
                                                                                                      <w:marTop w:val="0"/>
                                                                                                      <w:marBottom w:val="0"/>
                                                                                                      <w:divBdr>
                                                                                                        <w:top w:val="none" w:sz="0" w:space="0" w:color="auto"/>
                                                                                                        <w:left w:val="none" w:sz="0" w:space="0" w:color="auto"/>
                                                                                                        <w:bottom w:val="none" w:sz="0" w:space="0" w:color="auto"/>
                                                                                                        <w:right w:val="none" w:sz="0" w:space="0" w:color="auto"/>
                                                                                                      </w:divBdr>
                                                                                                      <w:divsChild>
                                                                                                        <w:div w:id="17227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2273981">
      <w:bodyDiv w:val="1"/>
      <w:marLeft w:val="0"/>
      <w:marRight w:val="0"/>
      <w:marTop w:val="0"/>
      <w:marBottom w:val="0"/>
      <w:divBdr>
        <w:top w:val="none" w:sz="0" w:space="0" w:color="auto"/>
        <w:left w:val="none" w:sz="0" w:space="0" w:color="auto"/>
        <w:bottom w:val="none" w:sz="0" w:space="0" w:color="auto"/>
        <w:right w:val="none" w:sz="0" w:space="0" w:color="auto"/>
      </w:divBdr>
    </w:div>
    <w:div w:id="1497916001">
      <w:bodyDiv w:val="1"/>
      <w:marLeft w:val="0"/>
      <w:marRight w:val="0"/>
      <w:marTop w:val="0"/>
      <w:marBottom w:val="0"/>
      <w:divBdr>
        <w:top w:val="none" w:sz="0" w:space="0" w:color="auto"/>
        <w:left w:val="none" w:sz="0" w:space="0" w:color="auto"/>
        <w:bottom w:val="none" w:sz="0" w:space="0" w:color="auto"/>
        <w:right w:val="none" w:sz="0" w:space="0" w:color="auto"/>
      </w:divBdr>
    </w:div>
    <w:div w:id="1504393371">
      <w:bodyDiv w:val="1"/>
      <w:marLeft w:val="0"/>
      <w:marRight w:val="0"/>
      <w:marTop w:val="0"/>
      <w:marBottom w:val="0"/>
      <w:divBdr>
        <w:top w:val="none" w:sz="0" w:space="0" w:color="auto"/>
        <w:left w:val="none" w:sz="0" w:space="0" w:color="auto"/>
        <w:bottom w:val="none" w:sz="0" w:space="0" w:color="auto"/>
        <w:right w:val="none" w:sz="0" w:space="0" w:color="auto"/>
      </w:divBdr>
    </w:div>
    <w:div w:id="1537617461">
      <w:bodyDiv w:val="1"/>
      <w:marLeft w:val="0"/>
      <w:marRight w:val="0"/>
      <w:marTop w:val="0"/>
      <w:marBottom w:val="0"/>
      <w:divBdr>
        <w:top w:val="none" w:sz="0" w:space="0" w:color="auto"/>
        <w:left w:val="none" w:sz="0" w:space="0" w:color="auto"/>
        <w:bottom w:val="none" w:sz="0" w:space="0" w:color="auto"/>
        <w:right w:val="none" w:sz="0" w:space="0" w:color="auto"/>
      </w:divBdr>
    </w:div>
    <w:div w:id="1607036789">
      <w:bodyDiv w:val="1"/>
      <w:marLeft w:val="0"/>
      <w:marRight w:val="0"/>
      <w:marTop w:val="0"/>
      <w:marBottom w:val="0"/>
      <w:divBdr>
        <w:top w:val="none" w:sz="0" w:space="0" w:color="auto"/>
        <w:left w:val="none" w:sz="0" w:space="0" w:color="auto"/>
        <w:bottom w:val="none" w:sz="0" w:space="0" w:color="auto"/>
        <w:right w:val="none" w:sz="0" w:space="0" w:color="auto"/>
      </w:divBdr>
    </w:div>
    <w:div w:id="1851216032">
      <w:bodyDiv w:val="1"/>
      <w:marLeft w:val="0"/>
      <w:marRight w:val="0"/>
      <w:marTop w:val="0"/>
      <w:marBottom w:val="0"/>
      <w:divBdr>
        <w:top w:val="none" w:sz="0" w:space="0" w:color="auto"/>
        <w:left w:val="none" w:sz="0" w:space="0" w:color="auto"/>
        <w:bottom w:val="none" w:sz="0" w:space="0" w:color="auto"/>
        <w:right w:val="none" w:sz="0" w:space="0" w:color="auto"/>
      </w:divBdr>
    </w:div>
    <w:div w:id="1907454117">
      <w:bodyDiv w:val="1"/>
      <w:marLeft w:val="0"/>
      <w:marRight w:val="0"/>
      <w:marTop w:val="0"/>
      <w:marBottom w:val="0"/>
      <w:divBdr>
        <w:top w:val="none" w:sz="0" w:space="0" w:color="auto"/>
        <w:left w:val="none" w:sz="0" w:space="0" w:color="auto"/>
        <w:bottom w:val="none" w:sz="0" w:space="0" w:color="auto"/>
        <w:right w:val="none" w:sz="0" w:space="0" w:color="auto"/>
      </w:divBdr>
    </w:div>
    <w:div w:id="1955018904">
      <w:bodyDiv w:val="1"/>
      <w:marLeft w:val="0"/>
      <w:marRight w:val="0"/>
      <w:marTop w:val="0"/>
      <w:marBottom w:val="0"/>
      <w:divBdr>
        <w:top w:val="none" w:sz="0" w:space="0" w:color="auto"/>
        <w:left w:val="none" w:sz="0" w:space="0" w:color="auto"/>
        <w:bottom w:val="none" w:sz="0" w:space="0" w:color="auto"/>
        <w:right w:val="none" w:sz="0" w:space="0" w:color="auto"/>
      </w:divBdr>
    </w:div>
    <w:div w:id="1999073278">
      <w:bodyDiv w:val="1"/>
      <w:marLeft w:val="0"/>
      <w:marRight w:val="0"/>
      <w:marTop w:val="0"/>
      <w:marBottom w:val="0"/>
      <w:divBdr>
        <w:top w:val="none" w:sz="0" w:space="0" w:color="auto"/>
        <w:left w:val="none" w:sz="0" w:space="0" w:color="auto"/>
        <w:bottom w:val="none" w:sz="0" w:space="0" w:color="auto"/>
        <w:right w:val="none" w:sz="0" w:space="0" w:color="auto"/>
      </w:divBdr>
    </w:div>
    <w:div w:id="207889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IMAGE VERSION:JFM-10</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Wipro Ltd</dc:creator>
  <cp:lastModifiedBy>Lavoie, Cheri A</cp:lastModifiedBy>
  <cp:revision>2</cp:revision>
  <dcterms:created xsi:type="dcterms:W3CDTF">2016-12-09T15:46:00Z</dcterms:created>
  <dcterms:modified xsi:type="dcterms:W3CDTF">2016-12-09T15:46:00Z</dcterms:modified>
</cp:coreProperties>
</file>