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77595"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Chapter 1. Surrounding the Requirements</w:t>
      </w:r>
    </w:p>
    <w:p w14:paraId="677683BB"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Ideally, you must start the design of your ETL system with one of the toughest challenges: surrounding the requirements. By this we mean gathering in one place all the known requirements, realities, and constraints affecting the ETL system. We'll refer to this list as the </w:t>
      </w:r>
      <w:r w:rsidRPr="006D6ED6">
        <w:rPr>
          <w:rFonts w:ascii="Georgia" w:eastAsia="Times New Roman" w:hAnsi="Georgia" w:cs="Times New Roman"/>
          <w:i/>
          <w:iCs/>
          <w:color w:val="333333"/>
          <w:sz w:val="28"/>
          <w:szCs w:val="28"/>
          <w:lang w:eastAsia="en-IN"/>
        </w:rPr>
        <w:t>requirements</w:t>
      </w:r>
      <w:r w:rsidRPr="006D6ED6">
        <w:rPr>
          <w:rFonts w:ascii="Georgia" w:eastAsia="Times New Roman" w:hAnsi="Georgia" w:cs="Times New Roman"/>
          <w:color w:val="333333"/>
          <w:sz w:val="28"/>
          <w:szCs w:val="28"/>
          <w:lang w:eastAsia="en-IN"/>
        </w:rPr>
        <w:t>, for brevity.</w:t>
      </w:r>
    </w:p>
    <w:p w14:paraId="48A89C64"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requirements are mostly things you must live with and adapt your system to. Within the framework of your requirements, you will have many places where you can make your own decisions, exercise your judgment, and leverage your creativity, but the requirements are just what they are named. They are required. The first section of this chapter is intended to remind you of the relevant categories of requirements and give you a sense of how important the requirements will be as you develop your ETL system.</w:t>
      </w:r>
    </w:p>
    <w:p w14:paraId="078471B0"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Following the requirements, we identify a number of architectural decisions you need to make at the beginning of your ETL project. These decisions are major commitments because they drive everything you do as you move forward with your implementation. The architecture affects your hardware, software, coding practices, personnel, and operations.</w:t>
      </w:r>
    </w:p>
    <w:p w14:paraId="7F0A19BE"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last section describes the mission of the data warehouse. We also carefully define the main architectural components of the data warehouse, including the back room, the staging area, the operational data store (ODS), and the presentation area. We give a careful and precise definition of data marts and the enterprise data warehouse (EDW). Please read this chapter very carefully. The definitions and boundaries we describe here drive the whole logic of this book. If you understand our assumptions, you will see why our approach is more disciplined and more structured than any other data warehouse design methodology. We conclude the chapter with a succinct statement of the mission of the ETL team.</w:t>
      </w:r>
    </w:p>
    <w:p w14:paraId="418A7FB1" w14:textId="77777777" w:rsidR="006D6ED6" w:rsidRPr="006D6ED6" w:rsidRDefault="006D6ED6" w:rsidP="006D6ED6">
      <w:pPr>
        <w:spacing w:after="100" w:afterAutospacing="1" w:line="240" w:lineRule="auto"/>
        <w:outlineLvl w:val="2"/>
        <w:rPr>
          <w:rFonts w:ascii="Georgia" w:eastAsia="Times New Roman" w:hAnsi="Georgia" w:cs="Times New Roman"/>
          <w:caps/>
          <w:color w:val="666666"/>
          <w:spacing w:val="15"/>
          <w:sz w:val="35"/>
          <w:szCs w:val="35"/>
          <w:lang w:eastAsia="en-IN"/>
        </w:rPr>
      </w:pPr>
      <w:r w:rsidRPr="006D6ED6">
        <w:rPr>
          <w:rFonts w:ascii="Georgia" w:eastAsia="Times New Roman" w:hAnsi="Georgia" w:cs="Times New Roman"/>
          <w:caps/>
          <w:color w:val="666666"/>
          <w:spacing w:val="15"/>
          <w:sz w:val="35"/>
          <w:szCs w:val="35"/>
          <w:lang w:eastAsia="en-IN"/>
        </w:rPr>
        <w:t>NOTE</w:t>
      </w:r>
    </w:p>
    <w:p w14:paraId="795171E7"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t>PROCESS CHECK</w:t>
      </w:r>
    </w:p>
    <w:p w14:paraId="448BAB7F"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t>Planning &amp; Design: </w:t>
      </w:r>
      <w:r w:rsidRPr="006D6ED6">
        <w:rPr>
          <w:rFonts w:ascii="Georgia" w:eastAsia="Times New Roman" w:hAnsi="Georgia" w:cs="Times New Roman"/>
          <w:i/>
          <w:iCs/>
          <w:color w:val="333333"/>
          <w:sz w:val="25"/>
          <w:szCs w:val="25"/>
          <w:lang w:eastAsia="en-IN"/>
        </w:rPr>
        <w:t>Requirements/Realities</w:t>
      </w:r>
      <w:r w:rsidRPr="006D6ED6">
        <w:rPr>
          <w:rFonts w:ascii="Georgia" w:eastAsia="Times New Roman" w:hAnsi="Georgia" w:cs="Times New Roman"/>
          <w:color w:val="333333"/>
          <w:sz w:val="25"/>
          <w:szCs w:val="25"/>
          <w:lang w:eastAsia="en-IN"/>
        </w:rPr>
        <w:t>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Architecture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Implementation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Test/Release</w:t>
      </w:r>
    </w:p>
    <w:p w14:paraId="3D3EF54A"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b/>
          <w:bCs/>
          <w:color w:val="333333"/>
          <w:sz w:val="25"/>
          <w:szCs w:val="25"/>
          <w:lang w:eastAsia="en-IN"/>
        </w:rPr>
        <w:lastRenderedPageBreak/>
        <w:t>Data Flow: Haven't started tracing the data flow yet</w:t>
      </w:r>
      <w:r w:rsidRPr="006D6ED6">
        <w:rPr>
          <w:rFonts w:ascii="Georgia" w:eastAsia="Times New Roman" w:hAnsi="Georgia" w:cs="Times New Roman"/>
          <w:color w:val="333333"/>
          <w:sz w:val="25"/>
          <w:szCs w:val="25"/>
          <w:lang w:eastAsia="en-IN"/>
        </w:rPr>
        <w:t>.</w:t>
      </w:r>
    </w:p>
    <w:p w14:paraId="3354DCAB"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Requirements</w:t>
      </w:r>
    </w:p>
    <w:p w14:paraId="59A25C38"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In this book's introduction, we list the major categories of requirements we think important. Although every one of the requirements can be a show-stopper, business needs have to be more fundamental and important.</w:t>
      </w:r>
    </w:p>
    <w:p w14:paraId="44B8B0DA"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Business Needs</w:t>
      </w:r>
    </w:p>
    <w:p w14:paraId="7C65733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Business needs are the information requirements of the end users of the data warehouse. We use the term </w:t>
      </w:r>
      <w:r w:rsidRPr="006D6ED6">
        <w:rPr>
          <w:rFonts w:ascii="inherit" w:eastAsia="Times New Roman" w:hAnsi="inherit" w:cs="Times New Roman"/>
          <w:i/>
          <w:iCs/>
          <w:color w:val="333333"/>
          <w:sz w:val="28"/>
          <w:szCs w:val="28"/>
          <w:lang w:eastAsia="en-IN"/>
        </w:rPr>
        <w:t>business needs</w:t>
      </w:r>
      <w:r w:rsidRPr="006D6ED6">
        <w:rPr>
          <w:rFonts w:ascii="inherit" w:eastAsia="Times New Roman" w:hAnsi="inherit" w:cs="Times New Roman"/>
          <w:color w:val="333333"/>
          <w:sz w:val="28"/>
          <w:szCs w:val="28"/>
          <w:lang w:eastAsia="en-IN"/>
        </w:rPr>
        <w:t> somewhat narrowly here to mean the information content that end users need to make informed business decisions. Other requirements listed in a moment broaden the definition of business needs, but this requirement is meant to identify the extended set of information sources that the ETL team must introduce into the data warehouse.</w:t>
      </w:r>
    </w:p>
    <w:p w14:paraId="5B02AF0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Taking, for the moment, the view that business needs directly drive the choice of data sources, it is obvious that understanding and constantly examining business needs is a core activity of the ETL team.</w:t>
      </w:r>
    </w:p>
    <w:p w14:paraId="110228B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the </w:t>
      </w:r>
      <w:r w:rsidRPr="006D6ED6">
        <w:rPr>
          <w:rFonts w:ascii="inherit" w:eastAsia="Times New Roman" w:hAnsi="inherit" w:cs="Times New Roman"/>
          <w:i/>
          <w:iCs/>
          <w:color w:val="333333"/>
          <w:sz w:val="28"/>
          <w:szCs w:val="28"/>
          <w:lang w:eastAsia="en-IN"/>
        </w:rPr>
        <w:t>Data Warehouse Lifecycle Toolkit</w:t>
      </w:r>
      <w:r w:rsidRPr="006D6ED6">
        <w:rPr>
          <w:rFonts w:ascii="inherit" w:eastAsia="Times New Roman" w:hAnsi="inherit" w:cs="Times New Roman"/>
          <w:color w:val="333333"/>
          <w:sz w:val="28"/>
          <w:szCs w:val="28"/>
          <w:lang w:eastAsia="en-IN"/>
        </w:rPr>
        <w:t>, we describe the process for interviewing end users and gathering business requirements. The result of this process is a set of expectations that users have about what data will do for them. In many cases, the original interviews with end users and the original investigations of possible sources do not fully reveal the complexities and limitations of data. The ETL team often makes significant discoveries that affect whether the end user's business needs can be addressed as originally hoped for. And, of course, the ETL team often discovers additional capabilities in the data sources that expand end users' decision-making capabilities. The lesson here is that even during the most technical back-room development steps of building the ETL system, a dialog amongst the ETL team, the data warehouse architects, and the end users should be maintained. In a larger sense, business needs and the content of data sources are both moving targets that constantly need to be re-examined and discussed.</w:t>
      </w:r>
    </w:p>
    <w:p w14:paraId="1AE0C7A7"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Compliance Requirements</w:t>
      </w:r>
    </w:p>
    <w:p w14:paraId="3C581CF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In recent years, especially with the passage of the Sarbanes-Oxley Act of 2002, organizations have been forced to seriously tighten up what they report and provide proof that the reported numbers are accurate, complete, and have not been tampered with. Of course, data warehouses in regulated businesses like telecommunications have complied with regulatory reporting requirements for many years. But certainly the whole tenor of financial reporting has become much more serious for everyone.</w:t>
      </w:r>
    </w:p>
    <w:p w14:paraId="1B5C44F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Several of the financial-reporting issues will be outside the scope of the data warehouse, but many others will land squarely on the data warehouse. Typical due diligence requirements for the data warehouse include:</w:t>
      </w:r>
    </w:p>
    <w:p w14:paraId="3DCF7128" w14:textId="77777777" w:rsidR="006D6ED6" w:rsidRPr="006D6ED6" w:rsidRDefault="006D6ED6" w:rsidP="006D6ED6">
      <w:pPr>
        <w:numPr>
          <w:ilvl w:val="0"/>
          <w:numId w:val="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Archived copies of data sources and subsequent stagings of data</w:t>
      </w:r>
    </w:p>
    <w:p w14:paraId="5A34DDCD" w14:textId="77777777" w:rsidR="006D6ED6" w:rsidRPr="006D6ED6" w:rsidRDefault="006D6ED6" w:rsidP="006D6ED6">
      <w:pPr>
        <w:numPr>
          <w:ilvl w:val="0"/>
          <w:numId w:val="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Proof of the complete transaction flow that changed any data</w:t>
      </w:r>
    </w:p>
    <w:p w14:paraId="392DEC3F" w14:textId="77777777" w:rsidR="006D6ED6" w:rsidRPr="006D6ED6" w:rsidRDefault="006D6ED6" w:rsidP="006D6ED6">
      <w:pPr>
        <w:numPr>
          <w:ilvl w:val="0"/>
          <w:numId w:val="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Fully documented algorithms for allocations and adjustments</w:t>
      </w:r>
    </w:p>
    <w:p w14:paraId="31CD0082" w14:textId="77777777" w:rsidR="006D6ED6" w:rsidRPr="006D6ED6" w:rsidRDefault="006D6ED6" w:rsidP="006D6ED6">
      <w:pPr>
        <w:numPr>
          <w:ilvl w:val="0"/>
          <w:numId w:val="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Proof of security of the data copies over time, both on-line and off-line</w:t>
      </w:r>
    </w:p>
    <w:p w14:paraId="209949FA"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Data Profiling</w:t>
      </w:r>
    </w:p>
    <w:p w14:paraId="33B7D1F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As Jack Olson explains so clearly in his book </w:t>
      </w:r>
      <w:r w:rsidRPr="006D6ED6">
        <w:rPr>
          <w:rFonts w:ascii="inherit" w:eastAsia="Times New Roman" w:hAnsi="inherit" w:cs="Times New Roman"/>
          <w:i/>
          <w:iCs/>
          <w:color w:val="333333"/>
          <w:sz w:val="28"/>
          <w:szCs w:val="28"/>
          <w:lang w:eastAsia="en-IN"/>
        </w:rPr>
        <w:t>Data Quality: The Accuracy Dimension</w:t>
      </w:r>
      <w:r w:rsidRPr="006D6ED6">
        <w:rPr>
          <w:rFonts w:ascii="inherit" w:eastAsia="Times New Roman" w:hAnsi="inherit" w:cs="Times New Roman"/>
          <w:color w:val="333333"/>
          <w:sz w:val="28"/>
          <w:szCs w:val="28"/>
          <w:lang w:eastAsia="en-IN"/>
        </w:rPr>
        <w:t>, data profiling is a necessary precursor to designing any kind of system to use that data. As he puts it: "[Data profiling] employs analytic methods for looking at data for the purpose of developing a thorough understanding of the content, structure, and quality of the data. A good data profiling [system] can process very large amounts of data, and with the skills of the analyst, uncover all sorts of issues that need to be addressed."</w:t>
      </w:r>
    </w:p>
    <w:p w14:paraId="2DFFAC6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This perspective is especially relevant to the ETL team who may be handed a data source whose content has not really been vetted. For example, Jack points out that a data source that perfectly suits the needs of the production system, such as an order-taking system, may be a disaster for the data warehouse, because the ancillary fields the data warehouse hoped to use were not central to the success of the order-taking process and were revealed to be unreliable and too incomplete for data warehouse analysis.</w:t>
      </w:r>
    </w:p>
    <w:p w14:paraId="4485CEE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Data profiling is a systematic examination of the quality, scope, and context of a data source to allow an ETL system to be built. At one extreme, a very clean data source that has been well maintained before it arrives at the data warehouse requires minimal transformation and human intervention to load directly into final dimension tables and fact tables. But a dirty data source may require:</w:t>
      </w:r>
    </w:p>
    <w:p w14:paraId="5C6015F7" w14:textId="77777777" w:rsidR="006D6ED6" w:rsidRPr="006D6ED6" w:rsidRDefault="006D6ED6" w:rsidP="006D6ED6">
      <w:pPr>
        <w:numPr>
          <w:ilvl w:val="0"/>
          <w:numId w:val="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Elimination of some input fields completely</w:t>
      </w:r>
    </w:p>
    <w:p w14:paraId="6D378396" w14:textId="77777777" w:rsidR="006D6ED6" w:rsidRPr="006D6ED6" w:rsidRDefault="006D6ED6" w:rsidP="006D6ED6">
      <w:pPr>
        <w:numPr>
          <w:ilvl w:val="0"/>
          <w:numId w:val="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Flagging of missing data and generation of special surrogate keys</w:t>
      </w:r>
    </w:p>
    <w:p w14:paraId="05C0100D" w14:textId="77777777" w:rsidR="006D6ED6" w:rsidRPr="006D6ED6" w:rsidRDefault="006D6ED6" w:rsidP="006D6ED6">
      <w:pPr>
        <w:numPr>
          <w:ilvl w:val="0"/>
          <w:numId w:val="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Best-guess automatic replacement of corrupted values</w:t>
      </w:r>
    </w:p>
    <w:p w14:paraId="34346E42" w14:textId="77777777" w:rsidR="006D6ED6" w:rsidRPr="006D6ED6" w:rsidRDefault="006D6ED6" w:rsidP="006D6ED6">
      <w:pPr>
        <w:numPr>
          <w:ilvl w:val="0"/>
          <w:numId w:val="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Human intervention at the record level</w:t>
      </w:r>
    </w:p>
    <w:p w14:paraId="5A76A1E8" w14:textId="77777777" w:rsidR="006D6ED6" w:rsidRPr="006D6ED6" w:rsidRDefault="006D6ED6" w:rsidP="006D6ED6">
      <w:pPr>
        <w:numPr>
          <w:ilvl w:val="0"/>
          <w:numId w:val="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Development of a full-blown normalized representation of the data</w:t>
      </w:r>
    </w:p>
    <w:p w14:paraId="142E298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And at the furthest extreme, if data profiling reveals that the source data is deeply flawed and cannot support the business' objectives, the data-warehouse effort should be cancelled! The profiling step not only gives the ETL team guidance as to how much data cleaning machinery to invoke but protects the ETL team from missing major milestones in the project because of the unexpected diversion to build a system to deal with dirty data. Do the data profiling up front! Use the data-profiling results to prepare the business sponsors for the realistic development schedules, the limitations in the source data, and the need to invest in better data-capture practices in the source systems. We dig into specific data- profiling and data-quality algorithms in </w:t>
      </w:r>
      <w:hyperlink r:id="rId5" w:history="1">
        <w:r w:rsidRPr="006D6ED6">
          <w:rPr>
            <w:rFonts w:ascii="inherit" w:eastAsia="Times New Roman" w:hAnsi="inherit" w:cs="Times New Roman"/>
            <w:color w:val="070707"/>
            <w:sz w:val="28"/>
            <w:szCs w:val="28"/>
            <w:u w:val="single"/>
            <w:lang w:eastAsia="en-IN"/>
          </w:rPr>
          <w:t>Chapter 4</w:t>
        </w:r>
      </w:hyperlink>
      <w:r w:rsidRPr="006D6ED6">
        <w:rPr>
          <w:rFonts w:ascii="inherit" w:eastAsia="Times New Roman" w:hAnsi="inherit" w:cs="Times New Roman"/>
          <w:color w:val="333333"/>
          <w:sz w:val="28"/>
          <w:szCs w:val="28"/>
          <w:lang w:eastAsia="en-IN"/>
        </w:rPr>
        <w:t>.</w:t>
      </w:r>
    </w:p>
    <w:p w14:paraId="49FB2D1A"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Security Requirements</w:t>
      </w:r>
    </w:p>
    <w:p w14:paraId="43FE263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general level of security awareness has improved significantly in the last few years across all IT areas, but security remains an afterthought and an unwelcome additional burden to most data warehouse teams. The basic rhythms of the data warehouse are at odds with the security mentality. The data warehouse seeks to publish data widely to decision makers, whereas the security interests assume that data should be restricted to those with a need to know.</w:t>
      </w:r>
    </w:p>
    <w:p w14:paraId="080D222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Throughout the Toolkit series of books we have recommended a role-based approach to security where the ability to access the results from a data warehouse is controlled at the final applications delivery point. This means that security for end users is not controlled with grants and revokes to individual users at the physical table level but is controlled through roles defined and enforced on an LDAP-based network resource called a directory server. It is then incumbent on the end users' applications to sort out what the authenticated role of a requesting end user is and whether that role permits the end user to view the particular screen being requested. This view of security is spelled out in detail in </w:t>
      </w:r>
      <w:r w:rsidRPr="006D6ED6">
        <w:rPr>
          <w:rFonts w:ascii="inherit" w:eastAsia="Times New Roman" w:hAnsi="inherit" w:cs="Times New Roman"/>
          <w:i/>
          <w:iCs/>
          <w:color w:val="333333"/>
          <w:sz w:val="28"/>
          <w:szCs w:val="28"/>
          <w:lang w:eastAsia="en-IN"/>
        </w:rPr>
        <w:t>Data Warehouse Lifecycle Toolkit</w:t>
      </w:r>
      <w:r w:rsidRPr="006D6ED6">
        <w:rPr>
          <w:rFonts w:ascii="inherit" w:eastAsia="Times New Roman" w:hAnsi="inherit" w:cs="Times New Roman"/>
          <w:color w:val="333333"/>
          <w:sz w:val="28"/>
          <w:szCs w:val="28"/>
          <w:lang w:eastAsia="en-IN"/>
        </w:rPr>
        <w:t>.</w:t>
      </w:r>
    </w:p>
    <w:p w14:paraId="7AE372D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The good news about the role-based enforcement of security is that the ETL team should not be directly concerned with designing or managing end </w:t>
      </w:r>
      <w:r w:rsidRPr="006D6ED6">
        <w:rPr>
          <w:rFonts w:ascii="inherit" w:eastAsia="Times New Roman" w:hAnsi="inherit" w:cs="Times New Roman"/>
          <w:color w:val="333333"/>
          <w:sz w:val="28"/>
          <w:szCs w:val="28"/>
          <w:lang w:eastAsia="en-IN"/>
        </w:rPr>
        <w:lastRenderedPageBreak/>
        <w:t>user security. However, the ETL team needs to work in a special environment, since they have full read/write access to the physical tables of the data warehouse. The ETL team's workstations should be on a separate subnet behind a packet-filtering gateway. If the ETL team's workstations are on the regular company intranet, any malicious individual on that intranet can quietly install a packet sniffer that will reveal the administrative passwords to all the databases. A large percentage, if not the majority, of malicious attacks on IT infrastructure comes from individuals who have legitimate physical access to company facilities.</w:t>
      </w:r>
    </w:p>
    <w:p w14:paraId="02BA02B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Additionally, security must be extended to physical backups. If a tape or disk pack can easily be removed from the backup vault, security has been compromised as effectively as if the on-line passwords were compromised.</w:t>
      </w:r>
    </w:p>
    <w:p w14:paraId="3507FC14"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Data Integration</w:t>
      </w:r>
    </w:p>
    <w:p w14:paraId="0E5E68E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Data integration is a huge topic for IT because ultimately IT aims to make all systems work together seamlessly. The </w:t>
      </w:r>
      <w:r w:rsidRPr="006D6ED6">
        <w:rPr>
          <w:rFonts w:ascii="inherit" w:eastAsia="Times New Roman" w:hAnsi="inherit" w:cs="Times New Roman"/>
          <w:i/>
          <w:iCs/>
          <w:color w:val="333333"/>
          <w:sz w:val="28"/>
          <w:szCs w:val="28"/>
          <w:lang w:eastAsia="en-IN"/>
        </w:rPr>
        <w:t>360 degree view of the business</w:t>
      </w:r>
      <w:r w:rsidRPr="006D6ED6">
        <w:rPr>
          <w:rFonts w:ascii="inherit" w:eastAsia="Times New Roman" w:hAnsi="inherit" w:cs="Times New Roman"/>
          <w:color w:val="333333"/>
          <w:sz w:val="28"/>
          <w:szCs w:val="28"/>
          <w:lang w:eastAsia="en-IN"/>
        </w:rPr>
        <w:t> is the business name for data integration. In many cases, serious data integration must take place among the primary transaction systems of the organization before any of that data arrives at the data warehouse. But rarely is that data integration complete, unless the organization has settled on a single enterprise resource planning (ERP) system, and even then it is likely that other important transaction-processing systems exist outside the main ERP system.</w:t>
      </w:r>
    </w:p>
    <w:p w14:paraId="56EC3EE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this book, data integration takes the form of conforming dimensions and conforming facts. Conforming dimensions means establishing common dimensional attributes (often textual labels and standard units of measurement) across separate databases so that </w:t>
      </w:r>
      <w:r w:rsidRPr="006D6ED6">
        <w:rPr>
          <w:rFonts w:ascii="inherit" w:eastAsia="Times New Roman" w:hAnsi="inherit" w:cs="Times New Roman"/>
          <w:i/>
          <w:iCs/>
          <w:color w:val="333333"/>
          <w:sz w:val="28"/>
          <w:szCs w:val="28"/>
          <w:lang w:eastAsia="en-IN"/>
        </w:rPr>
        <w:t>drill across</w:t>
      </w:r>
      <w:r w:rsidRPr="006D6ED6">
        <w:rPr>
          <w:rFonts w:ascii="inherit" w:eastAsia="Times New Roman" w:hAnsi="inherit" w:cs="Times New Roman"/>
          <w:color w:val="333333"/>
          <w:sz w:val="28"/>
          <w:szCs w:val="28"/>
          <w:lang w:eastAsia="en-IN"/>
        </w:rPr>
        <w:t> reports can be generated using these attributes. This process is described in detail in </w:t>
      </w:r>
      <w:hyperlink r:id="rId6" w:history="1">
        <w:r w:rsidRPr="006D6ED6">
          <w:rPr>
            <w:rFonts w:ascii="inherit" w:eastAsia="Times New Roman" w:hAnsi="inherit" w:cs="Times New Roman"/>
            <w:color w:val="070707"/>
            <w:sz w:val="28"/>
            <w:szCs w:val="28"/>
            <w:u w:val="single"/>
            <w:lang w:eastAsia="en-IN"/>
          </w:rPr>
          <w:t>Chapters 5</w:t>
        </w:r>
      </w:hyperlink>
      <w:r w:rsidRPr="006D6ED6">
        <w:rPr>
          <w:rFonts w:ascii="inherit" w:eastAsia="Times New Roman" w:hAnsi="inherit" w:cs="Times New Roman"/>
          <w:color w:val="333333"/>
          <w:sz w:val="28"/>
          <w:szCs w:val="28"/>
          <w:lang w:eastAsia="en-IN"/>
        </w:rPr>
        <w:t> and </w:t>
      </w:r>
      <w:hyperlink r:id="rId7" w:history="1">
        <w:r w:rsidRPr="006D6ED6">
          <w:rPr>
            <w:rFonts w:ascii="inherit" w:eastAsia="Times New Roman" w:hAnsi="inherit" w:cs="Times New Roman"/>
            <w:color w:val="070707"/>
            <w:sz w:val="28"/>
            <w:szCs w:val="28"/>
            <w:u w:val="single"/>
            <w:lang w:eastAsia="en-IN"/>
          </w:rPr>
          <w:t>6</w:t>
        </w:r>
      </w:hyperlink>
      <w:r w:rsidRPr="006D6ED6">
        <w:rPr>
          <w:rFonts w:ascii="inherit" w:eastAsia="Times New Roman" w:hAnsi="inherit" w:cs="Times New Roman"/>
          <w:color w:val="333333"/>
          <w:sz w:val="28"/>
          <w:szCs w:val="28"/>
          <w:lang w:eastAsia="en-IN"/>
        </w:rPr>
        <w:t>.</w:t>
      </w:r>
    </w:p>
    <w:p w14:paraId="40356EC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Conforming facts means agreeing on common business metrics such as key performance indicators (KPIs) across separate databases so that these numbers can be compared mathematically by calculating differences and ratios.</w:t>
      </w:r>
    </w:p>
    <w:p w14:paraId="5CE843E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the ETL system, data integration is a separate step identified in our data flow thread as the </w:t>
      </w:r>
      <w:r w:rsidRPr="006D6ED6">
        <w:rPr>
          <w:rFonts w:ascii="inherit" w:eastAsia="Times New Roman" w:hAnsi="inherit" w:cs="Times New Roman"/>
          <w:i/>
          <w:iCs/>
          <w:color w:val="333333"/>
          <w:sz w:val="28"/>
          <w:szCs w:val="28"/>
          <w:lang w:eastAsia="en-IN"/>
        </w:rPr>
        <w:t>conform</w:t>
      </w:r>
      <w:r w:rsidRPr="006D6ED6">
        <w:rPr>
          <w:rFonts w:ascii="inherit" w:eastAsia="Times New Roman" w:hAnsi="inherit" w:cs="Times New Roman"/>
          <w:color w:val="333333"/>
          <w:sz w:val="28"/>
          <w:szCs w:val="28"/>
          <w:lang w:eastAsia="en-IN"/>
        </w:rPr>
        <w:t>step. Physically, this step involves enforcing common names of conformed dimension attributes and facts, as well as enforcing common domain contents and common units of measurement.</w:t>
      </w:r>
    </w:p>
    <w:p w14:paraId="5581CCCF"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lastRenderedPageBreak/>
        <w:t>Data Latency</w:t>
      </w:r>
    </w:p>
    <w:p w14:paraId="6F9AFD8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data latency requirement describes how quickly the data must be delivered to end users. Data latency obviously has a huge effect on the architecture and the system implementation. Up to a point, most of the traditional batch-oriented data flows described in this book can be sped up by more clever processing algorithms, parallel processing, and more potent hardware. But at some point, if the data latency requirement is sufficiently urgent, the architecture of the ETL system must convert from batch oriented to streaming oriented. This switch is not a gradual or evolutionary change; it is a major paradigm shift in which almost every step of the data-delivery pipeline must be reimplemented. We describe such streaming-oriented real time systems in </w:t>
      </w:r>
      <w:hyperlink r:id="rId8" w:history="1">
        <w:r w:rsidRPr="006D6ED6">
          <w:rPr>
            <w:rFonts w:ascii="inherit" w:eastAsia="Times New Roman" w:hAnsi="inherit" w:cs="Times New Roman"/>
            <w:color w:val="070707"/>
            <w:sz w:val="28"/>
            <w:szCs w:val="28"/>
            <w:u w:val="single"/>
            <w:lang w:eastAsia="en-IN"/>
          </w:rPr>
          <w:t>Chapter 11</w:t>
        </w:r>
      </w:hyperlink>
      <w:r w:rsidRPr="006D6ED6">
        <w:rPr>
          <w:rFonts w:ascii="inherit" w:eastAsia="Times New Roman" w:hAnsi="inherit" w:cs="Times New Roman"/>
          <w:color w:val="333333"/>
          <w:sz w:val="28"/>
          <w:szCs w:val="28"/>
          <w:lang w:eastAsia="en-IN"/>
        </w:rPr>
        <w:t>.</w:t>
      </w:r>
    </w:p>
    <w:p w14:paraId="27FC5C0A"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Archiving and Lineage</w:t>
      </w:r>
    </w:p>
    <w:p w14:paraId="1763B03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We hint at these requirements in the preceding compliance and security sections. But even without the legal requirements for saving data, every data warehouse needs various copies of old data, either for comparisons with new data to generate change capture records or for reprocessing.</w:t>
      </w:r>
    </w:p>
    <w:p w14:paraId="666B295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this book, we recommend staging the data at each point where a major transformation has occurred. In our basic data flow thread, these staging points occur after all four steps: extract, clean, conform, and deliver. So, when does staging (writing data to disk) turn into archiving (keeping data indefinitely on permanent media)?</w:t>
      </w:r>
    </w:p>
    <w:p w14:paraId="381E74E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Our simple answer is conservative. All staged data should be archived unless a conscious decision is made that specific data sets will never be recovered. It is almost always less of a headache to read data back in from permanent media than it is to reprocess data through the ETL system at a later time. And, of course, it may be impossible to reprocess data according to the old processing algorithms if enough time has passed.</w:t>
      </w:r>
    </w:p>
    <w:p w14:paraId="0378A56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And, while you are at it, each staged/archived data set should have accompanying metadata describing the origins and processing steps that produced the data. Again, the tracking of this lineage is explicitly required by certain compliance requirements but should be part of every archiving situation.</w:t>
      </w:r>
    </w:p>
    <w:p w14:paraId="466D48B0"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End User Delivery Interfaces</w:t>
      </w:r>
    </w:p>
    <w:p w14:paraId="698A689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The final step for the ETL system is the handoff to end user applications. We take a strong and disciplined position on this handoff. We believe the ETL team, working closely with the modeling team, must take responsibility for the content and the structure of data, making the end user applications simple and fast. This attitude is much more than a vague motherhood statement. We believe it is irresponsible to hand data off to the end user application in such a way as to increase the complexity of the application, slow down the final query or report creation, or make data seem unnecessarily complex to end users. The most elementary and serious error is to hand across a full-blown normalized physical model and to walk away from the job. This is why </w:t>
      </w:r>
      <w:hyperlink r:id="rId9" w:history="1">
        <w:r w:rsidRPr="006D6ED6">
          <w:rPr>
            <w:rFonts w:ascii="inherit" w:eastAsia="Times New Roman" w:hAnsi="inherit" w:cs="Times New Roman"/>
            <w:color w:val="070707"/>
            <w:sz w:val="28"/>
            <w:szCs w:val="28"/>
            <w:u w:val="single"/>
            <w:lang w:eastAsia="en-IN"/>
          </w:rPr>
          <w:t>Chapters 5</w:t>
        </w:r>
      </w:hyperlink>
      <w:r w:rsidRPr="006D6ED6">
        <w:rPr>
          <w:rFonts w:ascii="inherit" w:eastAsia="Times New Roman" w:hAnsi="inherit" w:cs="Times New Roman"/>
          <w:color w:val="333333"/>
          <w:sz w:val="28"/>
          <w:szCs w:val="28"/>
          <w:lang w:eastAsia="en-IN"/>
        </w:rPr>
        <w:t> and </w:t>
      </w:r>
      <w:hyperlink r:id="rId10" w:history="1">
        <w:r w:rsidRPr="006D6ED6">
          <w:rPr>
            <w:rFonts w:ascii="inherit" w:eastAsia="Times New Roman" w:hAnsi="inherit" w:cs="Times New Roman"/>
            <w:color w:val="070707"/>
            <w:sz w:val="28"/>
            <w:szCs w:val="28"/>
            <w:u w:val="single"/>
            <w:lang w:eastAsia="en-IN"/>
          </w:rPr>
          <w:t>6</w:t>
        </w:r>
      </w:hyperlink>
      <w:r w:rsidRPr="006D6ED6">
        <w:rPr>
          <w:rFonts w:ascii="inherit" w:eastAsia="Times New Roman" w:hAnsi="inherit" w:cs="Times New Roman"/>
          <w:color w:val="333333"/>
          <w:sz w:val="28"/>
          <w:szCs w:val="28"/>
          <w:lang w:eastAsia="en-IN"/>
        </w:rPr>
        <w:t> go to such length to build dimensional physical structures that comprise the actual final handoff.</w:t>
      </w:r>
    </w:p>
    <w:p w14:paraId="7DDB753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general, the ETL team and the data modelers need to work closely with the end user application developers to determine the exact requirements for the final data handoff. Each end user tool has certain sensitivities that should be avoided, and certain features that can be exploited, if the physical data is in the right format. The same considerations apply to data prepared for OLAP cubes, which we describe in </w:t>
      </w:r>
      <w:hyperlink r:id="rId11" w:history="1">
        <w:r w:rsidRPr="006D6ED6">
          <w:rPr>
            <w:rFonts w:ascii="inherit" w:eastAsia="Times New Roman" w:hAnsi="inherit" w:cs="Times New Roman"/>
            <w:color w:val="070707"/>
            <w:sz w:val="28"/>
            <w:szCs w:val="28"/>
            <w:u w:val="single"/>
            <w:lang w:eastAsia="en-IN"/>
          </w:rPr>
          <w:t>Chapter 6</w:t>
        </w:r>
      </w:hyperlink>
      <w:r w:rsidRPr="006D6ED6">
        <w:rPr>
          <w:rFonts w:ascii="inherit" w:eastAsia="Times New Roman" w:hAnsi="inherit" w:cs="Times New Roman"/>
          <w:color w:val="333333"/>
          <w:sz w:val="28"/>
          <w:szCs w:val="28"/>
          <w:lang w:eastAsia="en-IN"/>
        </w:rPr>
        <w:t>.</w:t>
      </w:r>
    </w:p>
    <w:p w14:paraId="672BE12B"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Available Skills</w:t>
      </w:r>
    </w:p>
    <w:p w14:paraId="196A1EF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Some of the big design decisions when building an ETL system must be made on the basis of who builds and manages the system. You shouldn't build a system that depends on critical C++ processing modules if those programming skills are not in house, and you cannot reasonably acquire and keep those skills. You may be much more confident in building your ETL system around a major vendor's ETL tool if you already have those skills in house and you know how to manage such a project.</w:t>
      </w:r>
    </w:p>
    <w:p w14:paraId="1731C1B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the next section, we look in depth at the big decision of whether to hand code your ETL system or use a vendor's package. Our point here is that technical issues and license costs aside, you should not go off in a direction that your employees and managers find unfamiliar without seriously considering the implications of doing so.</w:t>
      </w:r>
    </w:p>
    <w:p w14:paraId="6AE266B8"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Legacy Licenses</w:t>
      </w:r>
    </w:p>
    <w:p w14:paraId="0A8B92B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Finally, in many cases, major design decisions will be made for you implicitly by senior management's insistence that you use existing legacy licenses. In many cases, this requirement is one you can live with and for </w:t>
      </w:r>
      <w:r w:rsidRPr="006D6ED6">
        <w:rPr>
          <w:rFonts w:ascii="inherit" w:eastAsia="Times New Roman" w:hAnsi="inherit" w:cs="Times New Roman"/>
          <w:color w:val="333333"/>
          <w:sz w:val="28"/>
          <w:szCs w:val="28"/>
          <w:lang w:eastAsia="en-IN"/>
        </w:rPr>
        <w:lastRenderedPageBreak/>
        <w:t>which the advantages in your environment are pretty clear to everyone. But in a few cases, the use of a legacy system for your ETL development is a mistake. This is a difficult position to be in, and if you feel strongly enough about it, you may need to bet your job. If you must approach senior management and challenge the use of an existing legacy system, be well prepared in making your case, and be man enough (or woman enough) to accept the final decision or possibly seek employment elsewhere.</w:t>
      </w:r>
    </w:p>
    <w:p w14:paraId="278913BC"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Architecture</w:t>
      </w:r>
    </w:p>
    <w:p w14:paraId="50C6DA2E"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choice of architecture is a fundamental and early decision in the design of the ETL system. The choice of architecture affects everything, and a change in architecture almost always means implementing the entire system over again from the very start. The key to applying an architectural decision effectively is to apply it consistently. You should read each of the following subsections with the aim of first making a specific architectural choice and then applying it everywhere in your ETL system. Again, while each one of the categories in this section can be a showstopper, the most important early architectural choice is whether to build the ETL system around a vendor's ETL tool or to hand code the system yourself. Almost every detail of the design of your ETL system will depend on this choice.</w:t>
      </w:r>
    </w:p>
    <w:p w14:paraId="77ACEA1A"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3F9DEE04"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PROCESS CHECK</w:t>
      </w:r>
    </w:p>
    <w:p w14:paraId="28C0F1FC"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Planning &amp; Design: Requirements/Realities → </w:t>
      </w:r>
      <w:r w:rsidRPr="006D6ED6">
        <w:rPr>
          <w:rFonts w:ascii="inherit" w:eastAsia="Times New Roman" w:hAnsi="inherit" w:cs="Times New Roman"/>
          <w:i/>
          <w:iCs/>
          <w:color w:val="333333"/>
          <w:sz w:val="25"/>
          <w:szCs w:val="25"/>
          <w:lang w:eastAsia="en-IN"/>
        </w:rPr>
        <w:t>Architecture</w:t>
      </w:r>
      <w:r w:rsidRPr="006D6ED6">
        <w:rPr>
          <w:rFonts w:ascii="inherit" w:eastAsia="Times New Roman" w:hAnsi="inherit" w:cs="Times New Roman"/>
          <w:color w:val="333333"/>
          <w:sz w:val="25"/>
          <w:szCs w:val="25"/>
          <w:lang w:eastAsia="en-IN"/>
        </w:rPr>
        <w:t> → Implementation → Test/Release</w:t>
      </w:r>
    </w:p>
    <w:p w14:paraId="0D1024EB"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Data Flow: Haven't started tracing the data flow yet.</w:t>
      </w:r>
    </w:p>
    <w:p w14:paraId="3F651314"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ETL Tool versus Hand Coding (Buy a Tool Suite or Roll Your Own?)</w:t>
      </w:r>
    </w:p>
    <w:p w14:paraId="2399B99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answer is, "It depends." In an excellent Intelligent Enterprise magazine article (May 31, 2003, edited by Ralph Kimball), Gary Nissen sums up the tradeoffs. We have augmented and extended some of Gary's points.</w:t>
      </w:r>
    </w:p>
    <w:p w14:paraId="5B7188B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Tool-Based ETL Advantages</w:t>
      </w:r>
    </w:p>
    <w:p w14:paraId="2D975496"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A quote from an ETL tool vendor: "The goal of a valuable tool is not to make trivial problems mundane, but to make impossible problems possible."</w:t>
      </w:r>
    </w:p>
    <w:p w14:paraId="2194D27D"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Simpler, faster, cheaper development. The tool cost will make up for itself in projects large enough or sophisticated enough.</w:t>
      </w:r>
    </w:p>
    <w:p w14:paraId="655BD0A3"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Technical people with broad business skills who are otherwise not professional programmers can use ETL tools effectively.</w:t>
      </w:r>
    </w:p>
    <w:p w14:paraId="0E5FE525"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Many ETL tools have integrated metadata repositories that can synchronize metadata from source systems, target databases, and other BI tools.</w:t>
      </w:r>
    </w:p>
    <w:p w14:paraId="0FE66D73"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ETL tools automatically generate metadata at every step of the process and enforce a consistent metadata-driven methodology that all developers must follow.</w:t>
      </w:r>
    </w:p>
    <w:p w14:paraId="16018050"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ETL tools have a comprehensive built-in scheduler aiding in documentation, ease of creation, and management change. The ETL tool should handle all of the complex dependency and error handling that might be required if things go wrong.</w:t>
      </w:r>
    </w:p>
    <w:p w14:paraId="52A444FE"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metadata repository of most ETL tools can automatically produce data lineage (looking backward) and data dependency analysis (looking forward).</w:t>
      </w:r>
    </w:p>
    <w:p w14:paraId="02F7AC81"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ETL tools have connectors prebuilt for most source and target systems. At a more technical level, ETL tools should be able to handle all sorts of complex data type conversions.</w:t>
      </w:r>
    </w:p>
    <w:p w14:paraId="72A17760"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ETL tools typically offer in-line encryption and compression capabilities.</w:t>
      </w:r>
    </w:p>
    <w:p w14:paraId="376D85A7"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ETL tools deliver good performance even for very large data sets. Consider a tool if your ETL data volume is very large or if it will be in a couple of years.</w:t>
      </w:r>
    </w:p>
    <w:p w14:paraId="7FAD3819"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An ETL tool can often manage complex load-balancing scenarios across servers, avoiding server deadlock.</w:t>
      </w:r>
    </w:p>
    <w:p w14:paraId="334E0E85"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ETL tools will perform an automatic change-impact analysis for downstream processes and applications that are affected by a proposed schema change.</w:t>
      </w:r>
    </w:p>
    <w:p w14:paraId="548FCC79" w14:textId="77777777" w:rsidR="006D6ED6" w:rsidRPr="006D6ED6" w:rsidRDefault="006D6ED6" w:rsidP="006D6ED6">
      <w:pPr>
        <w:numPr>
          <w:ilvl w:val="0"/>
          <w:numId w:val="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An ETL-tool approach can be augmented with selected processing modules hand coded in an underlying programming language. For example, a custom CRC (cyclic redundancy checksum) algorithm could be introduced into an ETL vendor's data flow if the vendor-supplied module did not have the right statistical performance. Or a custom seasonalization algorithm could be programmed as part of a data-quality step to determine if an observed value is reasonable.</w:t>
      </w:r>
    </w:p>
    <w:p w14:paraId="2BA414B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Hand-Coded ETL Advantages</w:t>
      </w:r>
    </w:p>
    <w:p w14:paraId="50BBE415" w14:textId="77777777" w:rsidR="006D6ED6" w:rsidRPr="006D6ED6" w:rsidRDefault="006D6ED6" w:rsidP="006D6ED6">
      <w:pPr>
        <w:numPr>
          <w:ilvl w:val="0"/>
          <w:numId w:val="4"/>
        </w:numPr>
        <w:shd w:val="clear" w:color="auto" w:fill="FFFFFF"/>
        <w:spacing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Automated unit testing tools are available in a hand-coded system but not with a tool-based approach. For example, the JUnit library (</w:t>
      </w:r>
      <w:r w:rsidRPr="006D6ED6">
        <w:rPr>
          <w:rFonts w:ascii="Courier" w:eastAsia="Times New Roman" w:hAnsi="Courier" w:cs="Courier New"/>
          <w:color w:val="333333"/>
          <w:sz w:val="20"/>
          <w:szCs w:val="20"/>
          <w:lang w:eastAsia="en-IN"/>
        </w:rPr>
        <w:t>www.junit.org</w:t>
      </w:r>
      <w:r w:rsidRPr="006D6ED6">
        <w:rPr>
          <w:rFonts w:ascii="inherit" w:eastAsia="Times New Roman" w:hAnsi="inherit" w:cs="Times New Roman"/>
          <w:color w:val="333333"/>
          <w:sz w:val="28"/>
          <w:szCs w:val="28"/>
          <w:lang w:eastAsia="en-IN"/>
        </w:rPr>
        <w:t>) is a highly regarded and well-supported tool for unit testing Java programs. There are similar packages for other languages. You can also use a scripting language, such as Tcl or Python, to set up test data, run an ETL process, and verify the results. Automating the testing process through one of these methods will significantly improve the productivity of your QA staff and the quality of your deliverables.</w:t>
      </w:r>
    </w:p>
    <w:p w14:paraId="5329E287"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Object-oriented programming techniques help you make all your transformations consistent for error reporting, validation, and metadata updates.</w:t>
      </w:r>
    </w:p>
    <w:p w14:paraId="08E43A46"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You can more directly manage metadata in hand-coded systems, although at the same time you must create all your own metadata interfaces.</w:t>
      </w:r>
    </w:p>
    <w:p w14:paraId="369C521E"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brief requirements analysis of an ETL system quickly points you toward file-based processing, not database-stored procedures. File-based processes are more direct. They're simply coded, easily tested, and well understood.</w:t>
      </w:r>
    </w:p>
    <w:p w14:paraId="260715B4"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Existing legacy routines should probably be left as-is.</w:t>
      </w:r>
    </w:p>
    <w:p w14:paraId="78D854D5"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In-house programmers may be available.</w:t>
      </w:r>
    </w:p>
    <w:p w14:paraId="1E3B634C"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tool-based approach will limit you to the tool vendor's abilities and their unique scripting language. But you can develop a hand-coded system in a common and well-known language. (In fairness, all the ETL tools allow </w:t>
      </w:r>
      <w:r w:rsidRPr="006D6ED6">
        <w:rPr>
          <w:rFonts w:ascii="inherit" w:eastAsia="Times New Roman" w:hAnsi="inherit" w:cs="Times New Roman"/>
          <w:i/>
          <w:iCs/>
          <w:color w:val="333333"/>
          <w:sz w:val="28"/>
          <w:szCs w:val="28"/>
          <w:lang w:eastAsia="en-IN"/>
        </w:rPr>
        <w:t>escapes</w:t>
      </w:r>
      <w:r w:rsidRPr="006D6ED6">
        <w:rPr>
          <w:rFonts w:ascii="inherit" w:eastAsia="Times New Roman" w:hAnsi="inherit" w:cs="Times New Roman"/>
          <w:color w:val="333333"/>
          <w:sz w:val="28"/>
          <w:szCs w:val="28"/>
          <w:lang w:eastAsia="en-IN"/>
        </w:rPr>
        <w:t> to standard programming languages in isolated modules.)</w:t>
      </w:r>
    </w:p>
    <w:p w14:paraId="675D0E15" w14:textId="77777777" w:rsidR="006D6ED6" w:rsidRPr="006D6ED6" w:rsidRDefault="006D6ED6" w:rsidP="006D6ED6">
      <w:pPr>
        <w:numPr>
          <w:ilvl w:val="0"/>
          <w:numId w:val="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Hand-coded ETL provides unlimited flexibility, if that is indeed what you need. You can literally do anything you want. In many instances, a unique approach or a different language can provide a big advantage.</w:t>
      </w:r>
    </w:p>
    <w:p w14:paraId="77F233A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We would add one more advantage to the ETL Tool suite list: It is likely that the ETL tool suite will be more self-documenting and maintainable over a period of years, especially if you have a typical IT staff </w:t>
      </w:r>
      <w:r w:rsidRPr="006D6ED6">
        <w:rPr>
          <w:rFonts w:ascii="inherit" w:eastAsia="Times New Roman" w:hAnsi="inherit" w:cs="Times New Roman"/>
          <w:i/>
          <w:iCs/>
          <w:color w:val="333333"/>
          <w:sz w:val="28"/>
          <w:szCs w:val="28"/>
          <w:lang w:eastAsia="en-IN"/>
        </w:rPr>
        <w:t>churn</w:t>
      </w:r>
      <w:r w:rsidRPr="006D6ED6">
        <w:rPr>
          <w:rFonts w:ascii="inherit" w:eastAsia="Times New Roman" w:hAnsi="inherit" w:cs="Times New Roman"/>
          <w:color w:val="333333"/>
          <w:sz w:val="28"/>
          <w:szCs w:val="28"/>
          <w:lang w:eastAsia="en-IN"/>
        </w:rPr>
        <w:t>. The counter argument to this is that if your ETL development staff has a strong software-development tradition and good management, documentation and maintenance will not be as big a problem.</w:t>
      </w:r>
    </w:p>
    <w:p w14:paraId="21B4DA2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Using Proven Technology</w:t>
      </w:r>
    </w:p>
    <w:p w14:paraId="3221B21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When it comes to building a data warehouse, many initial costs are involved. You have to buy dedicated servers: at least one database server, a </w:t>
      </w:r>
      <w:r w:rsidRPr="006D6ED6">
        <w:rPr>
          <w:rFonts w:ascii="inherit" w:eastAsia="Times New Roman" w:hAnsi="inherit" w:cs="Times New Roman"/>
          <w:color w:val="333333"/>
          <w:sz w:val="28"/>
          <w:szCs w:val="28"/>
          <w:lang w:eastAsia="en-IN"/>
        </w:rPr>
        <w:lastRenderedPageBreak/>
        <w:t>business intelligence server, and typically a dedicated ETL server. You need database licenses, and you have to pay for the ability of your users to access your business intelligence tool. You have to pay consultants and various other costs of starting up a new project. All of these costs are mandatory if you want to build a data warehouse. However, one cost is often not recognized as mandatory and is often avoided in an effort to reduce costs of the project—the cost of acquiring a dedicated ETL tool. It is possible to implement a data warehouse without a dedicated tool, and this book does not assume you will or won't buy one. However, it is advised that you do realize in the long run that purchasing an ETL tool actually reduces the cost of building and maintaining your data warehouse. Some additional benefits of using proven ETL technology are as follows:</w:t>
      </w:r>
    </w:p>
    <w:p w14:paraId="51BA8887"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Define once, apply many</w:t>
      </w:r>
      <w:r w:rsidRPr="006D6ED6">
        <w:rPr>
          <w:rFonts w:ascii="inherit" w:eastAsia="Times New Roman" w:hAnsi="inherit" w:cs="Times New Roman"/>
          <w:color w:val="333333"/>
          <w:sz w:val="28"/>
          <w:szCs w:val="28"/>
          <w:lang w:eastAsia="en-IN"/>
        </w:rPr>
        <w:t>. Share and reuse business rules and structured routines, keeping your data consistent throughout the data warehouse.</w:t>
      </w:r>
    </w:p>
    <w:p w14:paraId="7C149142"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Impact analysis</w:t>
      </w:r>
      <w:r w:rsidRPr="006D6ED6">
        <w:rPr>
          <w:rFonts w:ascii="inherit" w:eastAsia="Times New Roman" w:hAnsi="inherit" w:cs="Times New Roman"/>
          <w:color w:val="333333"/>
          <w:sz w:val="28"/>
          <w:szCs w:val="28"/>
          <w:lang w:eastAsia="en-IN"/>
        </w:rPr>
        <w:t>. Determine which tables, columns, and processes are affected by proposed changes.</w:t>
      </w:r>
    </w:p>
    <w:p w14:paraId="3C159899"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Metadata repository</w:t>
      </w:r>
      <w:r w:rsidRPr="006D6ED6">
        <w:rPr>
          <w:rFonts w:ascii="inherit" w:eastAsia="Times New Roman" w:hAnsi="inherit" w:cs="Times New Roman"/>
          <w:color w:val="333333"/>
          <w:sz w:val="28"/>
          <w:szCs w:val="28"/>
          <w:lang w:eastAsia="en-IN"/>
        </w:rPr>
        <w:t>. Easily create, maintain, and publish data lineage; inherit business definitions from a data-modeling tool, and present capture metadata in your BI tool.</w:t>
      </w:r>
    </w:p>
    <w:p w14:paraId="238BF6BB"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Incremental aggregation</w:t>
      </w:r>
      <w:r w:rsidRPr="006D6ED6">
        <w:rPr>
          <w:rFonts w:ascii="inherit" w:eastAsia="Times New Roman" w:hAnsi="inherit" w:cs="Times New Roman"/>
          <w:color w:val="333333"/>
          <w:sz w:val="28"/>
          <w:szCs w:val="28"/>
          <w:lang w:eastAsia="en-IN"/>
        </w:rPr>
        <w:t>. Dynamically update summary tables by applying only new and changed data without the need to rebuild aggregates with each load process.</w:t>
      </w:r>
    </w:p>
    <w:p w14:paraId="4B8532E8"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Managed batch loading</w:t>
      </w:r>
      <w:r w:rsidRPr="006D6ED6">
        <w:rPr>
          <w:rFonts w:ascii="inherit" w:eastAsia="Times New Roman" w:hAnsi="inherit" w:cs="Times New Roman"/>
          <w:color w:val="333333"/>
          <w:sz w:val="28"/>
          <w:szCs w:val="28"/>
          <w:lang w:eastAsia="en-IN"/>
        </w:rPr>
        <w:t>. Reduce shell scripts and enable conditional loading, load statistics, automated e-mail notification, and so on.</w:t>
      </w:r>
    </w:p>
    <w:p w14:paraId="4FFED95A"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Simpler connectivity</w:t>
      </w:r>
      <w:r w:rsidRPr="006D6ED6">
        <w:rPr>
          <w:rFonts w:ascii="inherit" w:eastAsia="Times New Roman" w:hAnsi="inherit" w:cs="Times New Roman"/>
          <w:color w:val="333333"/>
          <w:sz w:val="28"/>
          <w:szCs w:val="28"/>
          <w:lang w:eastAsia="en-IN"/>
        </w:rPr>
        <w:t> to a wide variety of complex sources such as SAP and mainframes.</w:t>
      </w:r>
    </w:p>
    <w:p w14:paraId="7EE5412F"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Parallel pipe-lined multithreaded operation</w:t>
      </w:r>
      <w:r w:rsidRPr="006D6ED6">
        <w:rPr>
          <w:rFonts w:ascii="inherit" w:eastAsia="Times New Roman" w:hAnsi="inherit" w:cs="Times New Roman"/>
          <w:color w:val="333333"/>
          <w:sz w:val="28"/>
          <w:szCs w:val="28"/>
          <w:lang w:eastAsia="en-IN"/>
        </w:rPr>
        <w:t>.</w:t>
      </w:r>
    </w:p>
    <w:p w14:paraId="3C02B311" w14:textId="77777777" w:rsidR="006D6ED6" w:rsidRPr="006D6ED6" w:rsidRDefault="006D6ED6" w:rsidP="006D6ED6">
      <w:pPr>
        <w:numPr>
          <w:ilvl w:val="0"/>
          <w:numId w:val="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Vendor experience</w:t>
      </w:r>
      <w:r w:rsidRPr="006D6ED6">
        <w:rPr>
          <w:rFonts w:ascii="inherit" w:eastAsia="Times New Roman" w:hAnsi="inherit" w:cs="Times New Roman"/>
          <w:color w:val="333333"/>
          <w:sz w:val="28"/>
          <w:szCs w:val="28"/>
          <w:lang w:eastAsia="en-IN"/>
        </w:rPr>
        <w:t>, including success with dimensional models and a proven track record of supporting data warehouses.</w:t>
      </w:r>
    </w:p>
    <w:p w14:paraId="4E9C6AE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More important than taking advantage of advanced functionality is that investing in a proven ETL tool can help you avoid reinventing the wheel. These tools are designed for one purpose: to do exactly what you are trying to do—load a data warehouse. Most have evolved into stable, robust ETL engines that have embedded capabilities to extract data from various heterogeneous sources, handle complex data transformations, and load a dimensional data warehouse.</w:t>
      </w:r>
    </w:p>
    <w:p w14:paraId="61BE87BF"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656A8413"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lastRenderedPageBreak/>
        <w:t>Don't add new and untested products to your ETL configuration. The dashboard-of-the-month approach, which has a certain charm in the end user environment, is too reckless in the back room. Be conservative and wait for ETL technologies to mature. Work with vendors who have significant track record and who are likely to support your products five years down the road.</w:t>
      </w:r>
    </w:p>
    <w:p w14:paraId="4259B70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Batch versus Streaming Data Flow</w:t>
      </w:r>
    </w:p>
    <w:p w14:paraId="06CE5CA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standard architecture for an ETL system is based on periodic batch extracts from the source data, which then flows through the system, resulting in a batch update of the final end user tables. This book is mostly organized around this architecture. But as we describe in </w:t>
      </w:r>
      <w:hyperlink r:id="rId12" w:history="1">
        <w:r w:rsidRPr="006D6ED6">
          <w:rPr>
            <w:rFonts w:ascii="inherit" w:eastAsia="Times New Roman" w:hAnsi="inherit" w:cs="Times New Roman"/>
            <w:color w:val="070707"/>
            <w:sz w:val="28"/>
            <w:szCs w:val="28"/>
            <w:u w:val="single"/>
            <w:lang w:eastAsia="en-IN"/>
          </w:rPr>
          <w:t>Chapter 11</w:t>
        </w:r>
      </w:hyperlink>
      <w:r w:rsidRPr="006D6ED6">
        <w:rPr>
          <w:rFonts w:ascii="inherit" w:eastAsia="Times New Roman" w:hAnsi="inherit" w:cs="Times New Roman"/>
          <w:color w:val="333333"/>
          <w:sz w:val="28"/>
          <w:szCs w:val="28"/>
          <w:lang w:eastAsia="en-IN"/>
        </w:rPr>
        <w:t>, when the real-time nature of the data-warehouse load becomes sufficiently urgent, the batch approach breaks down. The alternative is a streaming data flow in which the data at a record level continuously flows from the source system to users' databases and screens.</w:t>
      </w:r>
    </w:p>
    <w:p w14:paraId="35C4805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Changing from a batch to a streaming data flow changes everything. Although we must still support the fundamental data flow steps of extract, clean, conform, and deliver, each of these steps must be modified for record-at-a-time processing. And especially with the fastest streaming flows, many of the usual assumptions about the arrival of data and even referential integrity have to be revisited. For instance, the basic numeric measures of a sales transaction with a new customer can arrive before the description of the customer arrives. Even after the customer is identified, an enhanced/cleaned/deduplicated version of the customer record may be introduced hours or even days after the original event. All of this requires logic and database updating that is probably avoided with batch-oriented data flow.</w:t>
      </w:r>
    </w:p>
    <w:p w14:paraId="4E7BE95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At the beginning of this section, we advise applying each architectural decision uniformly across the entire data warehouse. Obviously, in the case of choosing a batch or streaming approach, the choice should be made on an application-by-application basis. In </w:t>
      </w:r>
      <w:hyperlink r:id="rId13" w:history="1">
        <w:r w:rsidRPr="006D6ED6">
          <w:rPr>
            <w:rFonts w:ascii="inherit" w:eastAsia="Times New Roman" w:hAnsi="inherit" w:cs="Times New Roman"/>
            <w:color w:val="070707"/>
            <w:sz w:val="28"/>
            <w:szCs w:val="28"/>
            <w:u w:val="single"/>
            <w:lang w:eastAsia="en-IN"/>
          </w:rPr>
          <w:t>Chapter 11</w:t>
        </w:r>
      </w:hyperlink>
      <w:r w:rsidRPr="006D6ED6">
        <w:rPr>
          <w:rFonts w:ascii="inherit" w:eastAsia="Times New Roman" w:hAnsi="inherit" w:cs="Times New Roman"/>
          <w:color w:val="333333"/>
          <w:sz w:val="28"/>
          <w:szCs w:val="28"/>
          <w:lang w:eastAsia="en-IN"/>
        </w:rPr>
        <w:t>, we discuss the points of commonality between the two approaches and show where the results of the batch approach can be used in the streaming context.</w:t>
      </w:r>
    </w:p>
    <w:p w14:paraId="02B270E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Horizontal versus Vertical Task Dependency</w:t>
      </w:r>
    </w:p>
    <w:p w14:paraId="12A1919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A horizontally organized task flow allows each final database load to run to completion independently. Thus, if you have both orders and shipments, these two database loads run independently, and either or both can be released on time or be late. This usually means that the steps of extract, </w:t>
      </w:r>
      <w:r w:rsidRPr="006D6ED6">
        <w:rPr>
          <w:rFonts w:ascii="inherit" w:eastAsia="Times New Roman" w:hAnsi="inherit" w:cs="Times New Roman"/>
          <w:color w:val="333333"/>
          <w:sz w:val="28"/>
          <w:szCs w:val="28"/>
          <w:lang w:eastAsia="en-IN"/>
        </w:rPr>
        <w:lastRenderedPageBreak/>
        <w:t>clean, conform, and deliver are not synchronized between these two job flows.</w:t>
      </w:r>
    </w:p>
    <w:p w14:paraId="5B5B925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vertically oriented task flow synchronizes two or more separate job flows so that, above all, the final database loads occur simultaneously. Usually, the earlier steps are synchronized as well, especially if conformed dimensions like customer or vendor are used by more than one system. Either all the job streams reach the conform step and the delivery step or none of them do.</w:t>
      </w:r>
    </w:p>
    <w:p w14:paraId="6309284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Scheduler Automation</w:t>
      </w:r>
    </w:p>
    <w:p w14:paraId="715C345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related architectural decision is how deeply to control your overall ETL system with automated scheduler technology. At one extreme, all jobs are kicked off by a human typing at a command line or starting an icon. At the other extreme, a master scheduler tool manages all the jobs, understands whether jobs have run successfully, waits for various system statuses to be satisfied, and handles communication with human supervisors such as emergency alerts and job flow status reporting.</w:t>
      </w:r>
    </w:p>
    <w:p w14:paraId="7950DF0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Exception Handling</w:t>
      </w:r>
    </w:p>
    <w:p w14:paraId="2E89A98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Exception handling should not be a random series of little ad-hoc alerts and comments placed in files but rather should be a system-wide, uniform mechanism for reporting all instances of exceptions thrown by ETL processes into a single database, with the name of the process, the time of the exception, its initially diagnosed severity, the action subsequently taken, and the ultimate resolution status of the exception. Thus, every job needs to be architected to write these exception-reporting records into the database.</w:t>
      </w:r>
    </w:p>
    <w:p w14:paraId="72385AC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Quality Handling</w:t>
      </w:r>
    </w:p>
    <w:p w14:paraId="76FE945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Similarly, you should decide on a common response to quality issues that arise while processing the data. In addition to triggering an exception-reporting record, all quality problems need to generate an </w:t>
      </w:r>
      <w:r w:rsidRPr="006D6ED6">
        <w:rPr>
          <w:rFonts w:ascii="inherit" w:eastAsia="Times New Roman" w:hAnsi="inherit" w:cs="Times New Roman"/>
          <w:i/>
          <w:iCs/>
          <w:color w:val="333333"/>
          <w:sz w:val="28"/>
          <w:szCs w:val="28"/>
          <w:lang w:eastAsia="en-IN"/>
        </w:rPr>
        <w:t>audit record</w:t>
      </w:r>
      <w:r w:rsidRPr="006D6ED6">
        <w:rPr>
          <w:rFonts w:ascii="inherit" w:eastAsia="Times New Roman" w:hAnsi="inherit" w:cs="Times New Roman"/>
          <w:color w:val="333333"/>
          <w:sz w:val="28"/>
          <w:szCs w:val="28"/>
          <w:lang w:eastAsia="en-IN"/>
        </w:rPr>
        <w:t> attached to the final dimension or fact data. Corrupted or suspected data needs to be handled with a small number of uniform responses, such as filling in missing text data with a question mark or supplying least biased estimators of numeric values that exist but were corrupted before delivery to the data warehouse. These topics are further developed in </w:t>
      </w:r>
      <w:hyperlink r:id="rId14" w:history="1">
        <w:r w:rsidRPr="006D6ED6">
          <w:rPr>
            <w:rFonts w:ascii="inherit" w:eastAsia="Times New Roman" w:hAnsi="inherit" w:cs="Times New Roman"/>
            <w:color w:val="070707"/>
            <w:sz w:val="28"/>
            <w:szCs w:val="28"/>
            <w:u w:val="single"/>
            <w:lang w:eastAsia="en-IN"/>
          </w:rPr>
          <w:t>Chapter 4</w:t>
        </w:r>
      </w:hyperlink>
      <w:r w:rsidRPr="006D6ED6">
        <w:rPr>
          <w:rFonts w:ascii="inherit" w:eastAsia="Times New Roman" w:hAnsi="inherit" w:cs="Times New Roman"/>
          <w:color w:val="333333"/>
          <w:sz w:val="28"/>
          <w:szCs w:val="28"/>
          <w:lang w:eastAsia="en-IN"/>
        </w:rPr>
        <w:t>.</w:t>
      </w:r>
    </w:p>
    <w:p w14:paraId="1F8E0C7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lastRenderedPageBreak/>
        <w:t>Recovery and Restart</w:t>
      </w:r>
    </w:p>
    <w:p w14:paraId="278063D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From the start, you need to build your ETL system around the ability to recover from abnormal ending of a job and restart. ETL jobs need to be reentrant, otherwise impervious to incorrect multiple updating. For instance, a job that subtracts a particular brand sales result from an overall product category should not be allowed to run twice. This kind of thinking needs to underlie every ETL job because sooner or later these jobs will either terminate abnormally or be mistakenly run more than once. Somewhere, somehow, you must keep this from happening.</w:t>
      </w:r>
    </w:p>
    <w:p w14:paraId="0382A3D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Metadata</w:t>
      </w:r>
    </w:p>
    <w:p w14:paraId="45D54C0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Metadata from DBMS system tables and from schema design tools is easy to capture but probably composes 25 percent of the metadata you need to understand and control your system. Another 25 percent of the metadata is generated by the cleaning step. But the biggest metadata challenge for the ETL team is where and how to store process-flow information. An important but unglamorous advantage of ETL tool suites is that they maintain this process-flow metadata automatically. If you are hand coding your ETL system, you need to implement your own central repository of process flow metadata. See </w:t>
      </w:r>
      <w:hyperlink r:id="rId15" w:history="1">
        <w:r w:rsidRPr="006D6ED6">
          <w:rPr>
            <w:rFonts w:ascii="inherit" w:eastAsia="Times New Roman" w:hAnsi="inherit" w:cs="Times New Roman"/>
            <w:color w:val="070707"/>
            <w:sz w:val="28"/>
            <w:szCs w:val="28"/>
            <w:u w:val="single"/>
            <w:lang w:eastAsia="en-IN"/>
          </w:rPr>
          <w:t>Chapter 9</w:t>
        </w:r>
      </w:hyperlink>
      <w:r w:rsidRPr="006D6ED6">
        <w:rPr>
          <w:rFonts w:ascii="inherit" w:eastAsia="Times New Roman" w:hAnsi="inherit" w:cs="Times New Roman"/>
          <w:color w:val="333333"/>
          <w:sz w:val="28"/>
          <w:szCs w:val="28"/>
          <w:lang w:eastAsia="en-IN"/>
        </w:rPr>
        <w:t>.</w:t>
      </w:r>
    </w:p>
    <w:p w14:paraId="22D33E6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Security</w:t>
      </w:r>
    </w:p>
    <w:p w14:paraId="1D0CD6C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Earlier in this chapter, we describe our recommended architecture for role-based security for end users. Security in the ETL environment is less granular than in the end user environment; nevertheless, a systematic approach to security demands that physical and administrative safeguards surround every on-line table and every backup tape in the ETL environment. The most sensitive and important data sets need to be instrumented with operating system printed reports listing every access and every command performed by all administrators against these data sets. The print log should be produced on a dedicated impact printer locked in a room that cannot be opened by any of the normal IT staff. Archived data sets should be stored with checksums to demonstrate that they have not been altered in any way.</w:t>
      </w:r>
    </w:p>
    <w:p w14:paraId="1099157F"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The Back Room – Preparing the Data</w:t>
      </w:r>
    </w:p>
    <w:p w14:paraId="5BDA6441"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6444F784"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lastRenderedPageBreak/>
        <w:t>PROCESS CHECK</w:t>
      </w:r>
    </w:p>
    <w:p w14:paraId="44D85DFE"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Planning &amp; Design: Requirements → </w:t>
      </w:r>
      <w:r w:rsidRPr="006D6ED6">
        <w:rPr>
          <w:rFonts w:ascii="inherit" w:eastAsia="Times New Roman" w:hAnsi="inherit" w:cs="Times New Roman"/>
          <w:i/>
          <w:iCs/>
          <w:color w:val="333333"/>
          <w:sz w:val="25"/>
          <w:szCs w:val="25"/>
          <w:lang w:eastAsia="en-IN"/>
        </w:rPr>
        <w:t>Architecture</w:t>
      </w:r>
      <w:r w:rsidRPr="006D6ED6">
        <w:rPr>
          <w:rFonts w:ascii="inherit" w:eastAsia="Times New Roman" w:hAnsi="inherit" w:cs="Times New Roman"/>
          <w:color w:val="333333"/>
          <w:sz w:val="25"/>
          <w:szCs w:val="25"/>
          <w:lang w:eastAsia="en-IN"/>
        </w:rPr>
        <w:t> → Implementation → Release Data Flow: Extract → Clean → Conform → Deliver.</w:t>
      </w:r>
    </w:p>
    <w:p w14:paraId="3B9AA75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back room and the front room of the data warehouse are physically, logically, and administratively separate. In other words, in most cases the back room and front room are on different machines, depend on different data structures, and are managed by different IT personnel.</w:t>
      </w:r>
    </w:p>
    <w:p w14:paraId="3712E58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hyperlink r:id="rId16" w:anchor="the_back_room_and_front_room_of_a_data_w" w:history="1">
        <w:r w:rsidRPr="006D6ED6">
          <w:rPr>
            <w:rFonts w:ascii="inherit" w:eastAsia="Times New Roman" w:hAnsi="inherit" w:cs="Times New Roman"/>
            <w:color w:val="070707"/>
            <w:sz w:val="28"/>
            <w:szCs w:val="28"/>
            <w:u w:val="single"/>
            <w:lang w:eastAsia="en-IN"/>
          </w:rPr>
          <w:t>Figure 1.1</w:t>
        </w:r>
      </w:hyperlink>
      <w:r w:rsidRPr="006D6ED6">
        <w:rPr>
          <w:rFonts w:ascii="inherit" w:eastAsia="Times New Roman" w:hAnsi="inherit" w:cs="Times New Roman"/>
          <w:color w:val="333333"/>
          <w:sz w:val="28"/>
          <w:szCs w:val="28"/>
          <w:lang w:eastAsia="en-IN"/>
        </w:rPr>
        <w:t> shows the two distinct components of a typical data warehouse.</w:t>
      </w:r>
    </w:p>
    <w:p w14:paraId="6AFBA6C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Preparing the data, often called </w:t>
      </w:r>
      <w:r w:rsidRPr="006D6ED6">
        <w:rPr>
          <w:rFonts w:ascii="inherit" w:eastAsia="Times New Roman" w:hAnsi="inherit" w:cs="Times New Roman"/>
          <w:i/>
          <w:iCs/>
          <w:color w:val="333333"/>
          <w:sz w:val="28"/>
          <w:szCs w:val="28"/>
          <w:lang w:eastAsia="en-IN"/>
        </w:rPr>
        <w:t>data management</w:t>
      </w:r>
      <w:r w:rsidRPr="006D6ED6">
        <w:rPr>
          <w:rFonts w:ascii="inherit" w:eastAsia="Times New Roman" w:hAnsi="inherit" w:cs="Times New Roman"/>
          <w:color w:val="333333"/>
          <w:sz w:val="28"/>
          <w:szCs w:val="28"/>
          <w:lang w:eastAsia="en-IN"/>
        </w:rPr>
        <w:t>, involves acquiring data and transforming it into information, ultimately delivering that information to the query-friendly front room. </w:t>
      </w:r>
      <w:r w:rsidRPr="006D6ED6">
        <w:rPr>
          <w:rFonts w:ascii="inherit" w:eastAsia="Times New Roman" w:hAnsi="inherit" w:cs="Times New Roman"/>
          <w:i/>
          <w:iCs/>
          <w:color w:val="333333"/>
          <w:sz w:val="28"/>
          <w:szCs w:val="28"/>
          <w:lang w:eastAsia="en-IN"/>
        </w:rPr>
        <w:t>No query services are provided in the back room</w:t>
      </w:r>
      <w:r w:rsidRPr="006D6ED6">
        <w:rPr>
          <w:rFonts w:ascii="inherit" w:eastAsia="Times New Roman" w:hAnsi="inherit" w:cs="Times New Roman"/>
          <w:color w:val="333333"/>
          <w:sz w:val="28"/>
          <w:szCs w:val="28"/>
          <w:lang w:eastAsia="en-IN"/>
        </w:rPr>
        <w:t>. Read that sentence again! Our approach to data warehousing assumes that data access is prohibited in the back room, and therefore the front room is dedicated to just this one purpose.</w:t>
      </w:r>
    </w:p>
    <w:p w14:paraId="533B3355" w14:textId="22A40AA8" w:rsidR="006D6ED6" w:rsidRPr="006D6ED6" w:rsidRDefault="006D6ED6" w:rsidP="006D6ED6">
      <w:pPr>
        <w:shd w:val="clear" w:color="auto" w:fill="FFFFFF"/>
        <w:spacing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noProof/>
          <w:color w:val="333333"/>
          <w:sz w:val="28"/>
          <w:szCs w:val="28"/>
          <w:lang w:eastAsia="en-IN"/>
        </w:rPr>
        <w:drawing>
          <wp:inline distT="0" distB="0" distL="0" distR="0" wp14:anchorId="0B1DA8A6" wp14:editId="04B4AED6">
            <wp:extent cx="5231765" cy="3530600"/>
            <wp:effectExtent l="0" t="0" r="6985" b="0"/>
            <wp:docPr id="2" name="Picture 2" descr="The back room and front room of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ack room and front room of a data wareho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765" cy="3530600"/>
                    </a:xfrm>
                    <a:prstGeom prst="rect">
                      <a:avLst/>
                    </a:prstGeom>
                    <a:noFill/>
                    <a:ln>
                      <a:noFill/>
                    </a:ln>
                  </pic:spPr>
                </pic:pic>
              </a:graphicData>
            </a:graphic>
          </wp:inline>
        </w:drawing>
      </w:r>
    </w:p>
    <w:p w14:paraId="212D1F85" w14:textId="77777777" w:rsidR="006D6ED6" w:rsidRPr="006D6ED6" w:rsidRDefault="006D6ED6" w:rsidP="006D6ED6">
      <w:pPr>
        <w:spacing w:before="100" w:beforeAutospacing="1" w:after="100" w:afterAutospacing="1" w:line="240" w:lineRule="auto"/>
        <w:rPr>
          <w:rFonts w:ascii="inherit" w:eastAsia="Times New Roman" w:hAnsi="inherit" w:cs="Times New Roman"/>
          <w:color w:val="333333"/>
          <w:sz w:val="23"/>
          <w:szCs w:val="23"/>
          <w:lang w:eastAsia="en-IN"/>
        </w:rPr>
      </w:pPr>
      <w:r w:rsidRPr="006D6ED6">
        <w:rPr>
          <w:rFonts w:ascii="inherit" w:eastAsia="Times New Roman" w:hAnsi="inherit" w:cs="Times New Roman"/>
          <w:b/>
          <w:bCs/>
          <w:color w:val="333333"/>
          <w:sz w:val="23"/>
          <w:szCs w:val="23"/>
          <w:lang w:eastAsia="en-IN"/>
        </w:rPr>
        <w:t>Figure 1.1. The back room and front room of a data warehouse</w:t>
      </w:r>
    </w:p>
    <w:p w14:paraId="5B1EEA6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Think of a restaurant. Imagine that patrons of the restaurant are end users and the food is data. When food is offered to patrons in the dining room, it is served and situated exactly as they expect: clean, organized, and presented in a way that each piece can be easily identified and consumed.</w:t>
      </w:r>
    </w:p>
    <w:p w14:paraId="4C13A7B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Meanwhile, before the food enters the dining room, it is prepared in the kitchen under the supervision of an experienced chef. In the kitchen the food is selected, cleaned, sliced, cooked, and prepared for presentation. The kitchen is a working area, off limits to the patrons of the restaurant. In the best restaurants, the kitchen is completely hidden from its customers—exposure to the kitchen, where their food is still a work-in-progress, spoils the customer's ultimate dining experience. If a customer requests information about the preparation of food, the chef must come out from the kitchen to meet the customer in the dining room—a safe, clean environment where the customer is comfortable—to explain the food preparation process.</w:t>
      </w:r>
    </w:p>
    <w:p w14:paraId="2916151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staging area is the kitchen of the data warehouse. It is a place accessible only to experienced data integration professionals. It is a back-room facility, completely off limits to end users, where the data is placed after it is extracted from the source systems, cleansed, manipulated, and prepared to be loaded to the presentation layer of the data warehouse. Any metadata generated by the ETL process that is useful to end users must come out of the back room and be offered in the presentation area of the data warehouse.</w:t>
      </w:r>
    </w:p>
    <w:p w14:paraId="4F32CAC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Prohibiting data access in the back room kitchen relieves the ETL team from:</w:t>
      </w:r>
    </w:p>
    <w:p w14:paraId="6A99DE1A" w14:textId="77777777" w:rsidR="006D6ED6" w:rsidRPr="006D6ED6" w:rsidRDefault="006D6ED6" w:rsidP="006D6ED6">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Providing detailed security at a row, column, or applications level</w:t>
      </w:r>
    </w:p>
    <w:p w14:paraId="2BEA72EC" w14:textId="77777777" w:rsidR="006D6ED6" w:rsidRPr="006D6ED6" w:rsidRDefault="006D6ED6" w:rsidP="006D6ED6">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Building query performance-enhancing indexes and aggregations</w:t>
      </w:r>
    </w:p>
    <w:p w14:paraId="5C479BA7" w14:textId="77777777" w:rsidR="006D6ED6" w:rsidRPr="006D6ED6" w:rsidRDefault="006D6ED6" w:rsidP="006D6ED6">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Providing continuous up-time under service-level agreements</w:t>
      </w:r>
    </w:p>
    <w:p w14:paraId="422B404B" w14:textId="77777777" w:rsidR="006D6ED6" w:rsidRPr="006D6ED6" w:rsidRDefault="006D6ED6" w:rsidP="006D6ED6">
      <w:pPr>
        <w:numPr>
          <w:ilvl w:val="0"/>
          <w:numId w:val="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Guaranteeing that all data sets are consistent with each other</w:t>
      </w:r>
    </w:p>
    <w:p w14:paraId="104E42E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We need to do all these things, but in the front room, not the back room. In fact, the issue of data access is really the crucial distinction between the back room and the front room. If you make a few exceptions and allow end user clients to access the back room structures directly, you have, in our opinion, fatally compromised the data warehouse.</w:t>
      </w:r>
    </w:p>
    <w:p w14:paraId="256A7B7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Returning to the kitchen, we often use the word </w:t>
      </w:r>
      <w:r w:rsidRPr="006D6ED6">
        <w:rPr>
          <w:rFonts w:ascii="inherit" w:eastAsia="Times New Roman" w:hAnsi="inherit" w:cs="Times New Roman"/>
          <w:i/>
          <w:iCs/>
          <w:color w:val="333333"/>
          <w:sz w:val="28"/>
          <w:szCs w:val="28"/>
          <w:lang w:eastAsia="en-IN"/>
        </w:rPr>
        <w:t>staging</w:t>
      </w:r>
      <w:r w:rsidRPr="006D6ED6">
        <w:rPr>
          <w:rFonts w:ascii="inherit" w:eastAsia="Times New Roman" w:hAnsi="inherit" w:cs="Times New Roman"/>
          <w:color w:val="333333"/>
          <w:sz w:val="28"/>
          <w:szCs w:val="28"/>
          <w:lang w:eastAsia="en-IN"/>
        </w:rPr>
        <w:t> to describe discrete steps in the back room. Staging almost always implies a temporary or permanent physical snapshot of data. There are four staging steps found in almost every data warehouse, as shown in </w:t>
      </w:r>
      <w:hyperlink r:id="rId18" w:anchor="the_four_staging_steps_of_a_data_warehou" w:history="1">
        <w:r w:rsidRPr="006D6ED6">
          <w:rPr>
            <w:rFonts w:ascii="inherit" w:eastAsia="Times New Roman" w:hAnsi="inherit" w:cs="Times New Roman"/>
            <w:color w:val="070707"/>
            <w:sz w:val="28"/>
            <w:szCs w:val="28"/>
            <w:u w:val="single"/>
            <w:lang w:eastAsia="en-IN"/>
          </w:rPr>
          <w:t>Figure 1.2</w:t>
        </w:r>
      </w:hyperlink>
      <w:r w:rsidRPr="006D6ED6">
        <w:rPr>
          <w:rFonts w:ascii="inherit" w:eastAsia="Times New Roman" w:hAnsi="inherit" w:cs="Times New Roman"/>
          <w:color w:val="333333"/>
          <w:sz w:val="28"/>
          <w:szCs w:val="28"/>
          <w:lang w:eastAsia="en-IN"/>
        </w:rPr>
        <w:t xml:space="preserve">, which is the same four-step data flow thread we introduce in the this book's introduction, but with the staging step explicitly shown. Throughout this book, we assume that every ETL system supporting the data warehouse is structured with these four steps and that data is staged (written to the disk) in parallel with </w:t>
      </w:r>
      <w:r w:rsidRPr="006D6ED6">
        <w:rPr>
          <w:rFonts w:ascii="inherit" w:eastAsia="Times New Roman" w:hAnsi="inherit" w:cs="Times New Roman"/>
          <w:color w:val="333333"/>
          <w:sz w:val="28"/>
          <w:szCs w:val="28"/>
          <w:lang w:eastAsia="en-IN"/>
        </w:rPr>
        <w:lastRenderedPageBreak/>
        <w:t>the data being transferred to the next stage. The central chapters of this book are organized around these steps. The four steps are:</w:t>
      </w:r>
    </w:p>
    <w:p w14:paraId="010EE690" w14:textId="2F893103" w:rsidR="006D6ED6" w:rsidRPr="006D6ED6" w:rsidRDefault="006D6ED6" w:rsidP="006D6ED6">
      <w:pPr>
        <w:shd w:val="clear" w:color="auto" w:fill="FFFFFF"/>
        <w:spacing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noProof/>
          <w:color w:val="333333"/>
          <w:sz w:val="28"/>
          <w:szCs w:val="28"/>
          <w:lang w:eastAsia="en-IN"/>
        </w:rPr>
        <w:drawing>
          <wp:inline distT="0" distB="0" distL="0" distR="0" wp14:anchorId="0BDB9DF5" wp14:editId="3234D2D6">
            <wp:extent cx="5231765" cy="1677670"/>
            <wp:effectExtent l="0" t="0" r="6985" b="0"/>
            <wp:docPr id="1" name="Picture 1" descr="The Four Staging Steps of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our Staging Steps of a Data Warehou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1765" cy="1677670"/>
                    </a:xfrm>
                    <a:prstGeom prst="rect">
                      <a:avLst/>
                    </a:prstGeom>
                    <a:noFill/>
                    <a:ln>
                      <a:noFill/>
                    </a:ln>
                  </pic:spPr>
                </pic:pic>
              </a:graphicData>
            </a:graphic>
          </wp:inline>
        </w:drawing>
      </w:r>
    </w:p>
    <w:p w14:paraId="33AFD87D" w14:textId="77777777" w:rsidR="006D6ED6" w:rsidRPr="006D6ED6" w:rsidRDefault="006D6ED6" w:rsidP="006D6ED6">
      <w:pPr>
        <w:spacing w:before="100" w:beforeAutospacing="1" w:after="100" w:afterAutospacing="1" w:line="240" w:lineRule="auto"/>
        <w:rPr>
          <w:rFonts w:ascii="inherit" w:eastAsia="Times New Roman" w:hAnsi="inherit" w:cs="Times New Roman"/>
          <w:color w:val="333333"/>
          <w:sz w:val="23"/>
          <w:szCs w:val="23"/>
          <w:lang w:eastAsia="en-IN"/>
        </w:rPr>
      </w:pPr>
      <w:r w:rsidRPr="006D6ED6">
        <w:rPr>
          <w:rFonts w:ascii="inherit" w:eastAsia="Times New Roman" w:hAnsi="inherit" w:cs="Times New Roman"/>
          <w:b/>
          <w:bCs/>
          <w:color w:val="333333"/>
          <w:sz w:val="23"/>
          <w:szCs w:val="23"/>
          <w:lang w:eastAsia="en-IN"/>
        </w:rPr>
        <w:t>Figure 1.2. The Four Staging Steps of a Data Warehouse</w:t>
      </w:r>
    </w:p>
    <w:p w14:paraId="7C10F366" w14:textId="77777777" w:rsidR="006D6ED6" w:rsidRPr="006D6ED6" w:rsidRDefault="006D6ED6" w:rsidP="006D6ED6">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Extracting</w:t>
      </w:r>
      <w:r w:rsidRPr="006D6ED6">
        <w:rPr>
          <w:rFonts w:ascii="inherit" w:eastAsia="Times New Roman" w:hAnsi="inherit" w:cs="Times New Roman"/>
          <w:color w:val="333333"/>
          <w:sz w:val="28"/>
          <w:szCs w:val="28"/>
          <w:lang w:eastAsia="en-IN"/>
        </w:rPr>
        <w:t>. The raw data coming from the source systems is usually written directly to disk with some minimal restructuring but before significant content transformation takes place. Data from structured source systems (such as IMS databases, or XML data sets) often is written to flat files or relational tables in this step. This allows the original extract to be as simple and as fast as possible and allows greater flexibility to restart the extract if there is an interruption. Initially captured data can then be read multiple times as necessary to support the succeeding steps. In some cases, initially captured data is discarded after the cleaning step is completed, and in other cases data is kept as a long-term archival backup. The initially captured data may also be saved for at least one capture cycle so that the differences between successive extracts can be computed.</w:t>
      </w:r>
    </w:p>
    <w:p w14:paraId="31567A0B" w14:textId="77777777" w:rsidR="006D6ED6" w:rsidRPr="006D6ED6" w:rsidRDefault="006D6ED6" w:rsidP="006D6ED6">
      <w:pPr>
        <w:spacing w:after="100" w:afterAutospacing="1" w:line="240" w:lineRule="auto"/>
        <w:ind w:left="1440"/>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5D94BC1B"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We save the serious content transformations for the cleaning and conforming steps, but the best place to resolve certain legacy data format issues is in the extract step. These format issues include resolving repeating groups, REDEFINEs, and overloaded columns and performing low-level data conversions, including converting bit encoding to character, EBCDIC to ASCII, and packed decimal to integer. We discuss these steps in detail in </w:t>
      </w:r>
      <w:hyperlink r:id="rId20" w:history="1">
        <w:r w:rsidRPr="006D6ED6">
          <w:rPr>
            <w:rFonts w:ascii="inherit" w:eastAsia="Times New Roman" w:hAnsi="inherit" w:cs="Times New Roman"/>
            <w:color w:val="070707"/>
            <w:sz w:val="25"/>
            <w:szCs w:val="25"/>
            <w:u w:val="single"/>
            <w:lang w:eastAsia="en-IN"/>
          </w:rPr>
          <w:t>Chapter 3</w:t>
        </w:r>
      </w:hyperlink>
      <w:r w:rsidRPr="006D6ED6">
        <w:rPr>
          <w:rFonts w:ascii="inherit" w:eastAsia="Times New Roman" w:hAnsi="inherit" w:cs="Times New Roman"/>
          <w:color w:val="333333"/>
          <w:sz w:val="25"/>
          <w:szCs w:val="25"/>
          <w:lang w:eastAsia="en-IN"/>
        </w:rPr>
        <w:t>.</w:t>
      </w:r>
    </w:p>
    <w:p w14:paraId="2E0135EC" w14:textId="77777777" w:rsidR="006D6ED6" w:rsidRPr="006D6ED6" w:rsidRDefault="006D6ED6" w:rsidP="006D6ED6">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Cleaning</w:t>
      </w:r>
      <w:r w:rsidRPr="006D6ED6">
        <w:rPr>
          <w:rFonts w:ascii="inherit" w:eastAsia="Times New Roman" w:hAnsi="inherit" w:cs="Times New Roman"/>
          <w:color w:val="333333"/>
          <w:sz w:val="28"/>
          <w:szCs w:val="28"/>
          <w:lang w:eastAsia="en-IN"/>
        </w:rPr>
        <w:t xml:space="preserve">. In most cases, the level of data quality acceptable for the source systems is different from the quality required by the data warehouse. Data quality processing may involve many discrete steps, including checking for valid values (is the zip code present and is it in the range of valid values?), ensuring consistency across values (are the zip code and the city consistent?), removing duplicates (does the </w:t>
      </w:r>
      <w:r w:rsidRPr="006D6ED6">
        <w:rPr>
          <w:rFonts w:ascii="inherit" w:eastAsia="Times New Roman" w:hAnsi="inherit" w:cs="Times New Roman"/>
          <w:color w:val="333333"/>
          <w:sz w:val="28"/>
          <w:szCs w:val="28"/>
          <w:lang w:eastAsia="en-IN"/>
        </w:rPr>
        <w:lastRenderedPageBreak/>
        <w:t>same customer appear twice with slightly different attributes?), and checking whether complex business rules and procedures have been enforced (does the Platinum customer have the associated extended credit status?). Data-cleaning transformations may even involve human intervention and the exercise of judgment. The results of the data-cleaning step are often saved semipermanently because the transformations required are difficult and irreversible. It is an interesting question in any environment whether the cleaned data can be fed back to the sources systems to improve their data and reduce the need to process the same data problems over and over with each extract. Even if the cleaned data cannot be physically fed back to the source systems, the data exceptions should be reported to build a case for improvements in the source system. These data issues are also important for the final business intelligence (BI) user community.</w:t>
      </w:r>
    </w:p>
    <w:p w14:paraId="7F7E579A" w14:textId="77777777" w:rsidR="006D6ED6" w:rsidRPr="006D6ED6" w:rsidRDefault="006D6ED6" w:rsidP="006D6ED6">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Conforming</w:t>
      </w:r>
      <w:r w:rsidRPr="006D6ED6">
        <w:rPr>
          <w:rFonts w:ascii="inherit" w:eastAsia="Times New Roman" w:hAnsi="inherit" w:cs="Times New Roman"/>
          <w:color w:val="333333"/>
          <w:sz w:val="28"/>
          <w:szCs w:val="28"/>
          <w:lang w:eastAsia="en-IN"/>
        </w:rPr>
        <w:t>. Data conformation is required whenever two or more data sources are merged in the data warehouse. Separate data sources cannot be queried together unless some or all of the textual labels in these sources have been made identical and unless similar numeric measures have been mathematically rationalized so that differences and ratios between these measures make sense. Data conformation is a significant step that is more than simple data cleaning. Data conformation requires an enterprise-wide agreement to use standardized domains and measures. We discuss this step extensively in the book when we talk about conformed dimensions and conformed facts in </w:t>
      </w:r>
      <w:hyperlink r:id="rId21" w:history="1">
        <w:r w:rsidRPr="006D6ED6">
          <w:rPr>
            <w:rFonts w:ascii="inherit" w:eastAsia="Times New Roman" w:hAnsi="inherit" w:cs="Times New Roman"/>
            <w:color w:val="070707"/>
            <w:sz w:val="28"/>
            <w:szCs w:val="28"/>
            <w:u w:val="single"/>
            <w:lang w:eastAsia="en-IN"/>
          </w:rPr>
          <w:t>Chapters 5</w:t>
        </w:r>
      </w:hyperlink>
      <w:r w:rsidRPr="006D6ED6">
        <w:rPr>
          <w:rFonts w:ascii="inherit" w:eastAsia="Times New Roman" w:hAnsi="inherit" w:cs="Times New Roman"/>
          <w:color w:val="333333"/>
          <w:sz w:val="28"/>
          <w:szCs w:val="28"/>
          <w:lang w:eastAsia="en-IN"/>
        </w:rPr>
        <w:t> and </w:t>
      </w:r>
      <w:hyperlink r:id="rId22" w:history="1">
        <w:r w:rsidRPr="006D6ED6">
          <w:rPr>
            <w:rFonts w:ascii="inherit" w:eastAsia="Times New Roman" w:hAnsi="inherit" w:cs="Times New Roman"/>
            <w:color w:val="070707"/>
            <w:sz w:val="28"/>
            <w:szCs w:val="28"/>
            <w:u w:val="single"/>
            <w:lang w:eastAsia="en-IN"/>
          </w:rPr>
          <w:t>6</w:t>
        </w:r>
      </w:hyperlink>
      <w:r w:rsidRPr="006D6ED6">
        <w:rPr>
          <w:rFonts w:ascii="inherit" w:eastAsia="Times New Roman" w:hAnsi="inherit" w:cs="Times New Roman"/>
          <w:color w:val="333333"/>
          <w:sz w:val="28"/>
          <w:szCs w:val="28"/>
          <w:lang w:eastAsia="en-IN"/>
        </w:rPr>
        <w:t>.</w:t>
      </w:r>
    </w:p>
    <w:p w14:paraId="2CF3A9FB" w14:textId="77777777" w:rsidR="006D6ED6" w:rsidRPr="006D6ED6" w:rsidRDefault="006D6ED6" w:rsidP="006D6ED6">
      <w:pPr>
        <w:numPr>
          <w:ilvl w:val="0"/>
          <w:numId w:val="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Delivering</w:t>
      </w:r>
      <w:r w:rsidRPr="006D6ED6">
        <w:rPr>
          <w:rFonts w:ascii="inherit" w:eastAsia="Times New Roman" w:hAnsi="inherit" w:cs="Times New Roman"/>
          <w:color w:val="333333"/>
          <w:sz w:val="28"/>
          <w:szCs w:val="28"/>
          <w:lang w:eastAsia="en-IN"/>
        </w:rPr>
        <w:t>. The whole point of the back room is to make the data ready for querying. The final and crucial back-room step is physically structuring the data into a set of simple, symmetric schemas known as dimensional models, or equivalently, star schemas. These schemas significantly reduce query times and simplify application development. Dimensional schemas are required by many query tools, and these schemas are a necessary basis for constructing OLAP cubes. We take the strong view in this book that dimensionally modeled tables should be the target of every data warehouse back room. In </w:t>
      </w:r>
      <w:hyperlink r:id="rId23" w:history="1">
        <w:r w:rsidRPr="006D6ED6">
          <w:rPr>
            <w:rFonts w:ascii="inherit" w:eastAsia="Times New Roman" w:hAnsi="inherit" w:cs="Times New Roman"/>
            <w:color w:val="070707"/>
            <w:sz w:val="28"/>
            <w:szCs w:val="28"/>
            <w:u w:val="single"/>
            <w:lang w:eastAsia="en-IN"/>
          </w:rPr>
          <w:t>Chapter 5</w:t>
        </w:r>
      </w:hyperlink>
      <w:r w:rsidRPr="006D6ED6">
        <w:rPr>
          <w:rFonts w:ascii="inherit" w:eastAsia="Times New Roman" w:hAnsi="inherit" w:cs="Times New Roman"/>
          <w:color w:val="333333"/>
          <w:sz w:val="28"/>
          <w:szCs w:val="28"/>
          <w:lang w:eastAsia="en-IN"/>
        </w:rPr>
        <w:t> we carefully describe the structures of dimensional tables, and we give a fairly complete justification for building the data warehouse around these structures. For a more comprehensive treatment of dimensional modeling, please refer to the other Toolkit books, especially the </w:t>
      </w:r>
      <w:r w:rsidRPr="006D6ED6">
        <w:rPr>
          <w:rFonts w:ascii="inherit" w:eastAsia="Times New Roman" w:hAnsi="inherit" w:cs="Times New Roman"/>
          <w:i/>
          <w:iCs/>
          <w:color w:val="333333"/>
          <w:sz w:val="28"/>
          <w:szCs w:val="28"/>
          <w:lang w:eastAsia="en-IN"/>
        </w:rPr>
        <w:t>Data Warehouse Toolkit</w:t>
      </w:r>
      <w:r w:rsidRPr="006D6ED6">
        <w:rPr>
          <w:rFonts w:ascii="inherit" w:eastAsia="Times New Roman" w:hAnsi="inherit" w:cs="Times New Roman"/>
          <w:color w:val="333333"/>
          <w:sz w:val="28"/>
          <w:szCs w:val="28"/>
          <w:lang w:eastAsia="en-IN"/>
        </w:rPr>
        <w:t>, Second Edition (Wiley, 2002).</w:t>
      </w:r>
    </w:p>
    <w:p w14:paraId="1ACCBF8D" w14:textId="77777777" w:rsidR="006D6ED6" w:rsidRPr="006D6ED6" w:rsidRDefault="006D6ED6" w:rsidP="006D6ED6">
      <w:pPr>
        <w:spacing w:after="100" w:afterAutospacing="1" w:line="240" w:lineRule="auto"/>
        <w:ind w:left="1440"/>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3BDD54FF"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hyperlink r:id="rId24" w:anchor="the_four_staging_steps_of_a_data_warehou" w:history="1">
        <w:r w:rsidRPr="006D6ED6">
          <w:rPr>
            <w:rFonts w:ascii="inherit" w:eastAsia="Times New Roman" w:hAnsi="inherit" w:cs="Times New Roman"/>
            <w:color w:val="070707"/>
            <w:sz w:val="25"/>
            <w:szCs w:val="25"/>
            <w:u w:val="single"/>
            <w:lang w:eastAsia="en-IN"/>
          </w:rPr>
          <w:t>Figure 1.2</w:t>
        </w:r>
      </w:hyperlink>
      <w:r w:rsidRPr="006D6ED6">
        <w:rPr>
          <w:rFonts w:ascii="inherit" w:eastAsia="Times New Roman" w:hAnsi="inherit" w:cs="Times New Roman"/>
          <w:color w:val="333333"/>
          <w:sz w:val="25"/>
          <w:szCs w:val="25"/>
          <w:lang w:eastAsia="en-IN"/>
        </w:rPr>
        <w:t> makes it look like you must do all the extracting, cleaning, conforming and delivering serially with well-defined boundaries between each pair of steps. In practice, there will multiple simultaneous flows of data in the ETL system, and frequently some of the cleaning steps are embedded in the logic that performs extraction.</w:t>
      </w:r>
    </w:p>
    <w:p w14:paraId="35128D22"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The ODS has been absorbed by the data warehouse.</w:t>
      </w:r>
    </w:p>
    <w:p w14:paraId="23BD2AAB"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Ten years ago, the operational data store (ODS) was a separate system that sat between the source transactional systems and the data warehouse. It was a </w:t>
      </w:r>
      <w:r w:rsidRPr="006D6ED6">
        <w:rPr>
          <w:rFonts w:ascii="inherit" w:eastAsia="Times New Roman" w:hAnsi="inherit" w:cs="Times New Roman"/>
          <w:i/>
          <w:iCs/>
          <w:color w:val="333333"/>
          <w:sz w:val="25"/>
          <w:szCs w:val="25"/>
          <w:lang w:eastAsia="en-IN"/>
        </w:rPr>
        <w:t>hot extract</w:t>
      </w:r>
      <w:r w:rsidRPr="006D6ED6">
        <w:rPr>
          <w:rFonts w:ascii="inherit" w:eastAsia="Times New Roman" w:hAnsi="inherit" w:cs="Times New Roman"/>
          <w:color w:val="333333"/>
          <w:sz w:val="25"/>
          <w:szCs w:val="25"/>
          <w:lang w:eastAsia="en-IN"/>
        </w:rPr>
        <w:t> that was made available to end users to answer a narrow range of urgent operational questions, such as "was the order shipped?" or "was the payment made?" The ODS was particularly valuable when the ETL processes of the main data warehouse delayed the availability of the data or aggregated the data so that these narrow questions could not be asked.</w:t>
      </w:r>
    </w:p>
    <w:p w14:paraId="2B1AA961"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In most cases, no attempt was made to transform a particular ODS's content to work with other systems. The ODS was a hot query extract from a single source.</w:t>
      </w:r>
    </w:p>
    <w:p w14:paraId="38E0BE1D"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The ODS also served as a source of data for the data warehouse itself because the ODS was an extraction from the transactional systems. In some cases, the ODS served only this function and was not used for querying. This is why the ODS has always had two personalities: one for querying and one for being a source for the data warehouse.</w:t>
      </w:r>
    </w:p>
    <w:p w14:paraId="20EA2A24"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The ODS as a separate system outside the data warehouse is no longer necessary. Modern data warehouses now routinely extract data on a daily basis, and some of the new real-time techniques allow the data warehouse to always be completely current. Data warehouses in general have become far more operationally oriented than in the past. The footprints of the conventional data warehouse and the ODS now overlap so completely that it is not fruitful to make a distinction between the two kinds of systems.</w:t>
      </w:r>
    </w:p>
    <w:p w14:paraId="525F651E" w14:textId="77777777" w:rsidR="006D6ED6" w:rsidRPr="006D6ED6" w:rsidRDefault="006D6ED6" w:rsidP="006D6ED6">
      <w:pPr>
        <w:shd w:val="clear" w:color="auto" w:fill="EEEEEE"/>
        <w:spacing w:before="100" w:beforeAutospacing="1" w:after="0" w:line="240" w:lineRule="auto"/>
        <w:ind w:left="1440"/>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Finally, both the early ODSs and modern data warehouses frequently include an interface that allows end users to modify production data directly.</w:t>
      </w:r>
    </w:p>
    <w:p w14:paraId="30B71906"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The Front Room – Data Access</w:t>
      </w:r>
    </w:p>
    <w:p w14:paraId="7B47CEF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Accessing data in the presentation area of the data warehouse is a client, or follow-on, project that must be closely coordinated with the building and managing of the ETL system. The whole purpose of the ETL system is to feed the presentation layer of dimensionally modeled tables that are </w:t>
      </w:r>
      <w:r w:rsidRPr="006D6ED6">
        <w:rPr>
          <w:rFonts w:ascii="inherit" w:eastAsia="Times New Roman" w:hAnsi="inherit" w:cs="Times New Roman"/>
          <w:color w:val="333333"/>
          <w:sz w:val="28"/>
          <w:szCs w:val="28"/>
          <w:lang w:eastAsia="en-IN"/>
        </w:rPr>
        <w:lastRenderedPageBreak/>
        <w:t>directly accessed by query tools, report writers, dashboards, and OLAP cubes. The data in the front room is what end users actually see.</w:t>
      </w:r>
    </w:p>
    <w:p w14:paraId="0CDB1CF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Data marts are an important component of the front room. A data mart is a set of dimensional tables supporting a business process. Some authors refer to business processes as subject areas. </w:t>
      </w:r>
      <w:r w:rsidRPr="006D6ED6">
        <w:rPr>
          <w:rFonts w:ascii="inherit" w:eastAsia="Times New Roman" w:hAnsi="inherit" w:cs="Times New Roman"/>
          <w:i/>
          <w:iCs/>
          <w:color w:val="333333"/>
          <w:sz w:val="28"/>
          <w:szCs w:val="28"/>
          <w:lang w:eastAsia="en-IN"/>
        </w:rPr>
        <w:t>Subject area</w:t>
      </w:r>
      <w:r w:rsidRPr="006D6ED6">
        <w:rPr>
          <w:rFonts w:ascii="inherit" w:eastAsia="Times New Roman" w:hAnsi="inherit" w:cs="Times New Roman"/>
          <w:color w:val="333333"/>
          <w:sz w:val="28"/>
          <w:szCs w:val="28"/>
          <w:lang w:eastAsia="en-IN"/>
        </w:rPr>
        <w:t>is a fuzzy phrase with multiple meanings. For example, we've heard people refer to subject areas as </w:t>
      </w:r>
      <w:r w:rsidRPr="006D6ED6">
        <w:rPr>
          <w:rFonts w:ascii="inherit" w:eastAsia="Times New Roman" w:hAnsi="inherit" w:cs="Times New Roman"/>
          <w:i/>
          <w:iCs/>
          <w:color w:val="333333"/>
          <w:sz w:val="28"/>
          <w:szCs w:val="28"/>
          <w:lang w:eastAsia="en-IN"/>
        </w:rPr>
        <w:t>products, customers, and orders</w:t>
      </w:r>
      <w:r w:rsidRPr="006D6ED6">
        <w:rPr>
          <w:rFonts w:ascii="inherit" w:eastAsia="Times New Roman" w:hAnsi="inherit" w:cs="Times New Roman"/>
          <w:color w:val="333333"/>
          <w:sz w:val="28"/>
          <w:szCs w:val="28"/>
          <w:lang w:eastAsia="en-IN"/>
        </w:rPr>
        <w:t>. But we believe there is a big difference between product and customer entities and true measurement-intensive processes such as orders. In our view, data marts are always measurement-intensive subject areas (like orders), and they are surrounded by descriptive entities like products and customers.</w:t>
      </w:r>
    </w:p>
    <w:p w14:paraId="4CF2FDB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Although this book is not about using data marts, we need to make some strong statements about them.</w:t>
      </w:r>
    </w:p>
    <w:p w14:paraId="20FCCC26" w14:textId="77777777" w:rsidR="006D6ED6" w:rsidRPr="006D6ED6" w:rsidRDefault="006D6ED6" w:rsidP="006D6ED6">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Data marts are based on the source of data, not on a department's view of data</w:t>
      </w:r>
      <w:r w:rsidRPr="006D6ED6">
        <w:rPr>
          <w:rFonts w:ascii="inherit" w:eastAsia="Times New Roman" w:hAnsi="inherit" w:cs="Times New Roman"/>
          <w:color w:val="333333"/>
          <w:sz w:val="28"/>
          <w:szCs w:val="28"/>
          <w:lang w:eastAsia="en-IN"/>
        </w:rPr>
        <w:t>. In other words, there is only one orders data mart in a product-oriented company. All the end user query tools and applications in various departments access this data mart to have a single, consistently labeled version of orders.</w:t>
      </w:r>
    </w:p>
    <w:p w14:paraId="1D307FC9" w14:textId="77777777" w:rsidR="006D6ED6" w:rsidRPr="006D6ED6" w:rsidRDefault="006D6ED6" w:rsidP="006D6ED6">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Data marts contain all atomic detail needed to support drilling down to the lowest level</w:t>
      </w:r>
      <w:r w:rsidRPr="006D6ED6">
        <w:rPr>
          <w:rFonts w:ascii="inherit" w:eastAsia="Times New Roman" w:hAnsi="inherit" w:cs="Times New Roman"/>
          <w:color w:val="333333"/>
          <w:sz w:val="28"/>
          <w:szCs w:val="28"/>
          <w:lang w:eastAsia="en-IN"/>
        </w:rPr>
        <w:t>. The view that data marts consist only of aggregated data is one of the most fundamental mistakes a data warehouse designer can make. Aggregated data in the absence of the lowest-level atomic data </w:t>
      </w:r>
      <w:r w:rsidRPr="006D6ED6">
        <w:rPr>
          <w:rFonts w:ascii="inherit" w:eastAsia="Times New Roman" w:hAnsi="inherit" w:cs="Times New Roman"/>
          <w:i/>
          <w:iCs/>
          <w:color w:val="333333"/>
          <w:sz w:val="28"/>
          <w:szCs w:val="28"/>
          <w:lang w:eastAsia="en-IN"/>
        </w:rPr>
        <w:t>presupposes the business question</w:t>
      </w:r>
      <w:r w:rsidRPr="006D6ED6">
        <w:rPr>
          <w:rFonts w:ascii="inherit" w:eastAsia="Times New Roman" w:hAnsi="inherit" w:cs="Times New Roman"/>
          <w:color w:val="333333"/>
          <w:sz w:val="28"/>
          <w:szCs w:val="28"/>
          <w:lang w:eastAsia="en-IN"/>
        </w:rPr>
        <w:t> and makes drilling down impossible. We will see that a data mart should consist of a continuous pyramid of identically structured dimensional tables, always beginning with the atomic data as the foundation.</w:t>
      </w:r>
    </w:p>
    <w:p w14:paraId="68A2FB6A" w14:textId="77777777" w:rsidR="006D6ED6" w:rsidRPr="006D6ED6" w:rsidRDefault="006D6ED6" w:rsidP="006D6ED6">
      <w:pPr>
        <w:numPr>
          <w:ilvl w:val="0"/>
          <w:numId w:val="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Data marts can be centrally controlled or decentralized</w:t>
      </w:r>
      <w:r w:rsidRPr="006D6ED6">
        <w:rPr>
          <w:rFonts w:ascii="inherit" w:eastAsia="Times New Roman" w:hAnsi="inherit" w:cs="Times New Roman"/>
          <w:color w:val="333333"/>
          <w:sz w:val="28"/>
          <w:szCs w:val="28"/>
          <w:lang w:eastAsia="en-IN"/>
        </w:rPr>
        <w:t xml:space="preserve">. In other words, an enterprise data warehouse can be physically centralized on a single machine and the deployment of data marts can wait until a certain level of integration takes place in the ETL staging areas, or the data marts can be developed separately and asynchronously while at the same time participating in the enterprise's conformed dimensions and facts. We believe that the extreme of a fully centralized and fully prebuilt data warehouse is an ideal that is interesting to talk about but is not realistic. A much more realistic scenario is the incrementally developed and partially decentralized data warehouse environment. After all, organizations are constantly changing, acquiring new data sources, and needing new perspectives. So in a real environment, we must focus on incremental and </w:t>
      </w:r>
      <w:r w:rsidRPr="006D6ED6">
        <w:rPr>
          <w:rFonts w:ascii="inherit" w:eastAsia="Times New Roman" w:hAnsi="inherit" w:cs="Times New Roman"/>
          <w:color w:val="333333"/>
          <w:sz w:val="28"/>
          <w:szCs w:val="28"/>
          <w:lang w:eastAsia="en-IN"/>
        </w:rPr>
        <w:lastRenderedPageBreak/>
        <w:t>adaptable strategies for building data warehouses, rather than on idealistic visions of controlling all information before a data warehouse is implemented.</w:t>
      </w:r>
    </w:p>
    <w:p w14:paraId="4F93F09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There are many tasks and responsibilities in the front room that are outside the scope of this book. Just so there is no confusion, we do </w:t>
      </w:r>
      <w:r w:rsidRPr="006D6ED6">
        <w:rPr>
          <w:rFonts w:ascii="inherit" w:eastAsia="Times New Roman" w:hAnsi="inherit" w:cs="Times New Roman"/>
          <w:i/>
          <w:iCs/>
          <w:color w:val="333333"/>
          <w:sz w:val="28"/>
          <w:szCs w:val="28"/>
          <w:lang w:eastAsia="en-IN"/>
        </w:rPr>
        <w:t>not</w:t>
      </w:r>
      <w:r w:rsidRPr="006D6ED6">
        <w:rPr>
          <w:rFonts w:ascii="inherit" w:eastAsia="Times New Roman" w:hAnsi="inherit" w:cs="Times New Roman"/>
          <w:color w:val="333333"/>
          <w:sz w:val="28"/>
          <w:szCs w:val="28"/>
          <w:lang w:eastAsia="en-IN"/>
        </w:rPr>
        <w:t> talk in this book about:</w:t>
      </w:r>
    </w:p>
    <w:p w14:paraId="7981BDF3"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Indexing dimensional tables in the presentation area for query performance</w:t>
      </w:r>
    </w:p>
    <w:p w14:paraId="0160FF1A"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Choosing front-end tools, including query tools, report writers, and dashboards</w:t>
      </w:r>
    </w:p>
    <w:p w14:paraId="01274A9C"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Writing SQL to solve end user queries</w:t>
      </w:r>
    </w:p>
    <w:p w14:paraId="5B66050F"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Data-mining techniques</w:t>
      </w:r>
    </w:p>
    <w:p w14:paraId="73DCF33D"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Forecasting, behavior scoring, and calculating allocations</w:t>
      </w:r>
    </w:p>
    <w:p w14:paraId="7E6C5422"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Security on the tables and applications accessible by end users</w:t>
      </w:r>
    </w:p>
    <w:p w14:paraId="1CE488A0"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Metadata supporting end user tools</w:t>
      </w:r>
    </w:p>
    <w:p w14:paraId="065A27BD" w14:textId="77777777" w:rsidR="006D6ED6" w:rsidRPr="006D6ED6" w:rsidRDefault="006D6ED6" w:rsidP="006D6ED6">
      <w:pPr>
        <w:numPr>
          <w:ilvl w:val="0"/>
          <w:numId w:val="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End user training and documentation</w:t>
      </w:r>
    </w:p>
    <w:p w14:paraId="4BB3275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This book is about the ETL systems for getting data out of its original source system and delivering it to the front room.</w:t>
      </w:r>
    </w:p>
    <w:p w14:paraId="32F84E54"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The Mission of the Data Warehouse</w:t>
      </w:r>
    </w:p>
    <w:p w14:paraId="7AE1C8AD"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mission of the data warehouse is to publish the organization's data assets to most effectively support decision making. The key word in this mission statement is </w:t>
      </w:r>
      <w:r w:rsidRPr="006D6ED6">
        <w:rPr>
          <w:rFonts w:ascii="Georgia" w:eastAsia="Times New Roman" w:hAnsi="Georgia" w:cs="Times New Roman"/>
          <w:i/>
          <w:iCs/>
          <w:color w:val="333333"/>
          <w:sz w:val="28"/>
          <w:szCs w:val="28"/>
          <w:lang w:eastAsia="en-IN"/>
        </w:rPr>
        <w:t>publish</w:t>
      </w:r>
      <w:r w:rsidRPr="006D6ED6">
        <w:rPr>
          <w:rFonts w:ascii="Georgia" w:eastAsia="Times New Roman" w:hAnsi="Georgia" w:cs="Times New Roman"/>
          <w:color w:val="333333"/>
          <w:sz w:val="28"/>
          <w:szCs w:val="28"/>
          <w:lang w:eastAsia="en-IN"/>
        </w:rPr>
        <w:t>. Just as the success of a conventional publication like a magazine begins and ends with its readers, the success of a data warehouse begins and ends with its end users. Since the data warehouse is a decision support system, our main criterion of success is whether the data warehouse effectively contributes to the most important decision-making processes in the organization. Although the costs of hardware, software, labor, consulting services, and maintenance have to be managed carefully, the hidden costs of failing to support the important decisions of an organization are potentially much larger. The tangible costs of a data warehouse, managed by IT, are tactical, but the more important costs and benefits of decision support are strategic.</w:t>
      </w:r>
    </w:p>
    <w:p w14:paraId="42DC7EB9"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 xml:space="preserve">Transaction database applications have been penetrating the corporate world for over 30 years. Although we have entered data into dedicated transaction applications for decades, it has become apparent that getting the data out of these systems for analytic purposes is too difficult. </w:t>
      </w:r>
      <w:r w:rsidRPr="006D6ED6">
        <w:rPr>
          <w:rFonts w:ascii="Georgia" w:eastAsia="Times New Roman" w:hAnsi="Georgia" w:cs="Times New Roman"/>
          <w:color w:val="333333"/>
          <w:sz w:val="28"/>
          <w:szCs w:val="28"/>
          <w:lang w:eastAsia="en-IN"/>
        </w:rPr>
        <w:lastRenderedPageBreak/>
        <w:t>Billions of dollars have been spent on database applications, and their data is kept prisoner within them. An immeasurable amount of time is spent trying to get data from transaction systems, but like navigating through a labyrinth, most of that time is spent hitting dead ends. The ETL system must play a major role in handing the data to the final end user applications in a usable form.</w:t>
      </w:r>
    </w:p>
    <w:p w14:paraId="1FF64C03"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Building a comprehensive, reliable data warehouse is a significant task that revolves around a set of standard components. The most important and fundamental components of the data warehouse are the back room and the front room. This book is about the back room.</w:t>
      </w:r>
    </w:p>
    <w:p w14:paraId="46CEC989"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What the Data Warehouse Is</w:t>
      </w:r>
    </w:p>
    <w:p w14:paraId="06165A5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Data warehousing is the process of taking data from legacy and transaction database systems and transforming it into organized information in a user-friendly format to encourage data analysis and support fact-based business decision making. The process that involves transforming data from its original format to a dimensional data store accounts for at least 70 percent of the time, effort, and expense of most data warehouse projects. After implementing many data warehouses, we've determined that a data warehouse should have the following definition:</w:t>
      </w:r>
    </w:p>
    <w:p w14:paraId="2293D58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i/>
          <w:iCs/>
          <w:color w:val="333333"/>
          <w:sz w:val="28"/>
          <w:szCs w:val="28"/>
          <w:lang w:eastAsia="en-IN"/>
        </w:rPr>
        <w:t>A data warehouse is a system that extracts, cleans, conforms, and delivers source data into a dimensional data store and then supports and implements querying and analysis for the purpose of decision making</w:t>
      </w:r>
      <w:r w:rsidRPr="006D6ED6">
        <w:rPr>
          <w:rFonts w:ascii="inherit" w:eastAsia="Times New Roman" w:hAnsi="inherit" w:cs="Times New Roman"/>
          <w:color w:val="333333"/>
          <w:sz w:val="28"/>
          <w:szCs w:val="28"/>
          <w:lang w:eastAsia="en-IN"/>
        </w:rPr>
        <w:t>.</w:t>
      </w:r>
    </w:p>
    <w:p w14:paraId="1C74734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We've come up with this definition to alleviate confusion about data-warehouse implementation costs. Historically, the most visible part of a data warehouse project is the data access portion—usually in the form of products—and some attention is brought to the dimensional model. But by spotlighting only those portions, a gaping hole is left out of the data warehouse lifecycle. When it comes time to make the data warehouse a reality, the data access tool can be in place, and the dimensional model can be created, but then it takes many months from that point until the data warehouse is actually usable because the ETL process still needs to be completed.</w:t>
      </w:r>
    </w:p>
    <w:p w14:paraId="3A77BB6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By bringing attention to building the back room data management component, data warehouse sponsors are better positioned to envision the real value of the data warehouse—to support decision making by the end users—and allot realistic budgets to building data warehouses.</w:t>
      </w:r>
    </w:p>
    <w:p w14:paraId="1E5CDF8B"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lastRenderedPageBreak/>
        <w:t>NOTE</w:t>
      </w:r>
    </w:p>
    <w:p w14:paraId="6BF8A6C5"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Unanticipated delays can make the data warehouse project appear to be a failure, but building the ETL process should not be an unanticipated delay. The data warehouse team usually knows that the ETL process consumes the majority of the time to build the data warehouse. The perception of delays can be avoided if the data warehouse sponsors are aware that the deployment of the data warehouse is dependent on the completion of the ETL process. The biggest risk to the timely completion of the ETL system comes from encountering unexpected data-quality problems. This risk can be mitigated with the data-profiling techniques discussed in </w:t>
      </w:r>
      <w:hyperlink r:id="rId25" w:history="1">
        <w:r w:rsidRPr="006D6ED6">
          <w:rPr>
            <w:rFonts w:ascii="inherit" w:eastAsia="Times New Roman" w:hAnsi="inherit" w:cs="Times New Roman"/>
            <w:color w:val="070707"/>
            <w:sz w:val="25"/>
            <w:szCs w:val="25"/>
            <w:u w:val="single"/>
            <w:lang w:eastAsia="en-IN"/>
          </w:rPr>
          <w:t>Chapter 4</w:t>
        </w:r>
      </w:hyperlink>
      <w:r w:rsidRPr="006D6ED6">
        <w:rPr>
          <w:rFonts w:ascii="inherit" w:eastAsia="Times New Roman" w:hAnsi="inherit" w:cs="Times New Roman"/>
          <w:color w:val="333333"/>
          <w:sz w:val="25"/>
          <w:szCs w:val="25"/>
          <w:lang w:eastAsia="en-IN"/>
        </w:rPr>
        <w:t>.</w:t>
      </w:r>
    </w:p>
    <w:p w14:paraId="3D22B426"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What the Data Warehouse Is Not</w:t>
      </w:r>
    </w:p>
    <w:p w14:paraId="7765F4E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What constitutes a data warehouse is often misunderstood. To this day, you can ask ten experts to define a data warehouse, and you are likely to get ten different responses. The biggest disparity usually falls in describing exactly what components are considered to be part of the data warehouse project. To clear up any misconceptions, anyone who is going to be part of a data warehouse team, especially on the ETL team, must know his or her boundaries.</w:t>
      </w:r>
    </w:p>
    <w:p w14:paraId="1D70959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environment of a data warehouse includes several components, each with its own suite of designs, techniques, tools, and products. The most important thing to remember is that none of these things alone constitutes a data warehouse. The ETL system is a major component of the data warehouse, but many other components are required for a complete implementation. Throughout our experiences of implementing data warehouses, we've seen team members struggling with the same misconceptions over and over again. The top five things the data warehouse is mistaken to be are as follows:</w:t>
      </w:r>
    </w:p>
    <w:p w14:paraId="03267AC6" w14:textId="77777777" w:rsidR="006D6ED6" w:rsidRPr="006D6ED6" w:rsidRDefault="006D6ED6" w:rsidP="006D6ED6">
      <w:pPr>
        <w:numPr>
          <w:ilvl w:val="0"/>
          <w:numId w:val="1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 product</w:t>
      </w:r>
      <w:r w:rsidRPr="006D6ED6">
        <w:rPr>
          <w:rFonts w:ascii="inherit" w:eastAsia="Times New Roman" w:hAnsi="inherit" w:cs="Times New Roman"/>
          <w:color w:val="333333"/>
          <w:sz w:val="28"/>
          <w:szCs w:val="28"/>
          <w:lang w:eastAsia="en-IN"/>
        </w:rPr>
        <w:t>. Contrary to many vendor claims, you cannot buy a data warehouse. A data warehouse includes system analysis, data manipulation and cleansing, data movement, and finally dimensional modeling and data access. No single product can achieve all of the tasks involved in building a data warehouse.</w:t>
      </w:r>
    </w:p>
    <w:p w14:paraId="7640C003" w14:textId="77777777" w:rsidR="006D6ED6" w:rsidRPr="006D6ED6" w:rsidRDefault="006D6ED6" w:rsidP="006D6ED6">
      <w:pPr>
        <w:numPr>
          <w:ilvl w:val="0"/>
          <w:numId w:val="1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 language</w:t>
      </w:r>
      <w:r w:rsidRPr="006D6ED6">
        <w:rPr>
          <w:rFonts w:ascii="inherit" w:eastAsia="Times New Roman" w:hAnsi="inherit" w:cs="Times New Roman"/>
          <w:color w:val="333333"/>
          <w:sz w:val="28"/>
          <w:szCs w:val="28"/>
          <w:lang w:eastAsia="en-IN"/>
        </w:rPr>
        <w:t>. One cannot learn to </w:t>
      </w:r>
      <w:r w:rsidRPr="006D6ED6">
        <w:rPr>
          <w:rFonts w:ascii="inherit" w:eastAsia="Times New Roman" w:hAnsi="inherit" w:cs="Times New Roman"/>
          <w:i/>
          <w:iCs/>
          <w:color w:val="333333"/>
          <w:sz w:val="28"/>
          <w:szCs w:val="28"/>
          <w:lang w:eastAsia="en-IN"/>
        </w:rPr>
        <w:t>code</w:t>
      </w:r>
      <w:r w:rsidRPr="006D6ED6">
        <w:rPr>
          <w:rFonts w:ascii="inherit" w:eastAsia="Times New Roman" w:hAnsi="inherit" w:cs="Times New Roman"/>
          <w:color w:val="333333"/>
          <w:sz w:val="28"/>
          <w:szCs w:val="28"/>
          <w:lang w:eastAsia="en-IN"/>
        </w:rPr>
        <w:t> a data warehouse in the way you learn to implement XML, SQL, VB, or any other programming language. The data warehouse is composed of several components, each likely to require one or more programming or data-specification languages.</w:t>
      </w:r>
    </w:p>
    <w:p w14:paraId="2D133B3D" w14:textId="77777777" w:rsidR="006D6ED6" w:rsidRPr="006D6ED6" w:rsidRDefault="006D6ED6" w:rsidP="006D6ED6">
      <w:pPr>
        <w:numPr>
          <w:ilvl w:val="0"/>
          <w:numId w:val="1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lastRenderedPageBreak/>
        <w:t>A project</w:t>
      </w:r>
      <w:r w:rsidRPr="006D6ED6">
        <w:rPr>
          <w:rFonts w:ascii="inherit" w:eastAsia="Times New Roman" w:hAnsi="inherit" w:cs="Times New Roman"/>
          <w:color w:val="333333"/>
          <w:sz w:val="28"/>
          <w:szCs w:val="28"/>
          <w:lang w:eastAsia="en-IN"/>
        </w:rPr>
        <w:t>. A properly deployed data warehouse consists of many projects (and phases of projects). Any attempt to deploy a data warehouse as a single project will almost certainly fail. Successful data warehouses plan at the enterprise level yet deploy manageable dimensional data marts. Each data mart is typically considered a separate project with its own timeline and budget. A crucial factor is that each data mart contains conformed dimensions and standardized facts so that each integrates into a single cohesive unit—the enterprise data warehouse. The enterprise data warehouse evolves and grows as each data mart project is completed. A better way to think of a data warehouse is as a </w:t>
      </w:r>
      <w:r w:rsidRPr="006D6ED6">
        <w:rPr>
          <w:rFonts w:ascii="inherit" w:eastAsia="Times New Roman" w:hAnsi="inherit" w:cs="Times New Roman"/>
          <w:b/>
          <w:bCs/>
          <w:color w:val="333333"/>
          <w:sz w:val="28"/>
          <w:szCs w:val="28"/>
          <w:lang w:eastAsia="en-IN"/>
        </w:rPr>
        <w:t>process</w:t>
      </w:r>
      <w:r w:rsidRPr="006D6ED6">
        <w:rPr>
          <w:rFonts w:ascii="inherit" w:eastAsia="Times New Roman" w:hAnsi="inherit" w:cs="Times New Roman"/>
          <w:color w:val="333333"/>
          <w:sz w:val="28"/>
          <w:szCs w:val="28"/>
          <w:lang w:eastAsia="en-IN"/>
        </w:rPr>
        <w:t>, not as a project.</w:t>
      </w:r>
    </w:p>
    <w:p w14:paraId="55D45F36" w14:textId="77777777" w:rsidR="006D6ED6" w:rsidRPr="006D6ED6" w:rsidRDefault="006D6ED6" w:rsidP="006D6ED6">
      <w:pPr>
        <w:numPr>
          <w:ilvl w:val="0"/>
          <w:numId w:val="1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 data model</w:t>
      </w:r>
      <w:r w:rsidRPr="006D6ED6">
        <w:rPr>
          <w:rFonts w:ascii="inherit" w:eastAsia="Times New Roman" w:hAnsi="inherit" w:cs="Times New Roman"/>
          <w:color w:val="333333"/>
          <w:sz w:val="28"/>
          <w:szCs w:val="28"/>
          <w:lang w:eastAsia="en-IN"/>
        </w:rPr>
        <w:t>. A data model alone does not make a data warehouse. Recall that the data warehouse is a comprehensive process that, by definition, must include the ETL process. After all, without data, even the best-designed data model is useless.</w:t>
      </w:r>
    </w:p>
    <w:p w14:paraId="4F558278" w14:textId="77777777" w:rsidR="006D6ED6" w:rsidRPr="006D6ED6" w:rsidRDefault="006D6ED6" w:rsidP="006D6ED6">
      <w:pPr>
        <w:numPr>
          <w:ilvl w:val="0"/>
          <w:numId w:val="1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 copy of your transaction system</w:t>
      </w:r>
      <w:r w:rsidRPr="006D6ED6">
        <w:rPr>
          <w:rFonts w:ascii="inherit" w:eastAsia="Times New Roman" w:hAnsi="inherit" w:cs="Times New Roman"/>
          <w:color w:val="333333"/>
          <w:sz w:val="28"/>
          <w:szCs w:val="28"/>
          <w:lang w:eastAsia="en-IN"/>
        </w:rPr>
        <w:t>. A common mistake is to believe copying your operational system into a separate reporting system creates a data warehouse. Just as the data model alone does not create a data warehouse, neither does executing the data movement process without restructuring the data store.</w:t>
      </w:r>
    </w:p>
    <w:p w14:paraId="1E7B05FF"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Industry Terms Not Used Consistently</w:t>
      </w:r>
    </w:p>
    <w:p w14:paraId="70A1B74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this section, we call out industry terms that are given different meanings by different writers. There is probably no realistic hope of getting the industry to settle on uniform definitions of these terms, but at least we can take a clear stand on how we use the terms in this book.</w:t>
      </w:r>
    </w:p>
    <w:p w14:paraId="07017FC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Data Mart</w:t>
      </w:r>
    </w:p>
    <w:p w14:paraId="5F90C74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Other authors frequently define a data mart as an </w:t>
      </w:r>
      <w:r w:rsidRPr="006D6ED6">
        <w:rPr>
          <w:rFonts w:ascii="inherit" w:eastAsia="Times New Roman" w:hAnsi="inherit" w:cs="Times New Roman"/>
          <w:i/>
          <w:iCs/>
          <w:color w:val="333333"/>
          <w:sz w:val="28"/>
          <w:szCs w:val="28"/>
          <w:lang w:eastAsia="en-IN"/>
        </w:rPr>
        <w:t>aggregated set of data pre-built to answer specific business questions for a given department</w:t>
      </w:r>
      <w:r w:rsidRPr="006D6ED6">
        <w:rPr>
          <w:rFonts w:ascii="inherit" w:eastAsia="Times New Roman" w:hAnsi="inherit" w:cs="Times New Roman"/>
          <w:color w:val="333333"/>
          <w:sz w:val="28"/>
          <w:szCs w:val="28"/>
          <w:lang w:eastAsia="en-IN"/>
        </w:rPr>
        <w:t>. Of course, this definition contains its own criticism! In this book and in our writings for the last decade, we have consistently defined a data mart as a process-oriented subset of the overall organization's data based on a foundation of atomic data, and that depends only on the physics of the data-measurement events, not on the anticipated user's questions. Note the differences among data mart definitions:</w:t>
      </w:r>
    </w:p>
    <w:tbl>
      <w:tblPr>
        <w:tblW w:w="12900" w:type="dxa"/>
        <w:tblBorders>
          <w:top w:val="single" w:sz="4" w:space="0" w:color="auto"/>
          <w:left w:val="single" w:sz="4" w:space="0" w:color="auto"/>
          <w:bottom w:val="single" w:sz="4" w:space="0" w:color="auto"/>
          <w:right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6260"/>
        <w:gridCol w:w="6640"/>
      </w:tblGrid>
      <w:tr w:rsidR="006D6ED6" w:rsidRPr="006D6ED6" w14:paraId="0A2276D5" w14:textId="77777777" w:rsidTr="006D6ED6">
        <w:trPr>
          <w:tblHeader/>
        </w:trPr>
        <w:tc>
          <w:tcPr>
            <w:tcW w:w="0" w:type="auto"/>
            <w:shd w:val="clear" w:color="auto" w:fill="E8EDFF"/>
            <w:vAlign w:val="bottom"/>
            <w:hideMark/>
          </w:tcPr>
          <w:p w14:paraId="503A70B2" w14:textId="77777777" w:rsidR="006D6ED6" w:rsidRPr="006D6ED6" w:rsidRDefault="006D6ED6" w:rsidP="006D6ED6">
            <w:pPr>
              <w:spacing w:after="0" w:line="240" w:lineRule="auto"/>
              <w:rPr>
                <w:rFonts w:ascii="Arial" w:eastAsia="Times New Roman" w:hAnsi="Arial" w:cs="Arial"/>
                <w:b/>
                <w:bCs/>
                <w:sz w:val="28"/>
                <w:szCs w:val="28"/>
                <w:lang w:eastAsia="en-IN"/>
              </w:rPr>
            </w:pPr>
            <w:r w:rsidRPr="006D6ED6">
              <w:rPr>
                <w:rFonts w:ascii="Arial" w:eastAsia="Times New Roman" w:hAnsi="Arial" w:cs="Arial"/>
                <w:b/>
                <w:bCs/>
                <w:sz w:val="28"/>
                <w:szCs w:val="28"/>
                <w:lang w:eastAsia="en-IN"/>
              </w:rPr>
              <w:lastRenderedPageBreak/>
              <w:t>CORRECT DEFINITION</w:t>
            </w:r>
          </w:p>
        </w:tc>
        <w:tc>
          <w:tcPr>
            <w:tcW w:w="0" w:type="auto"/>
            <w:shd w:val="clear" w:color="auto" w:fill="E8EDFF"/>
            <w:vAlign w:val="bottom"/>
            <w:hideMark/>
          </w:tcPr>
          <w:p w14:paraId="6D023E71" w14:textId="77777777" w:rsidR="006D6ED6" w:rsidRPr="006D6ED6" w:rsidRDefault="006D6ED6" w:rsidP="006D6ED6">
            <w:pPr>
              <w:spacing w:after="0" w:line="240" w:lineRule="auto"/>
              <w:rPr>
                <w:rFonts w:ascii="Arial" w:eastAsia="Times New Roman" w:hAnsi="Arial" w:cs="Arial"/>
                <w:b/>
                <w:bCs/>
                <w:sz w:val="28"/>
                <w:szCs w:val="28"/>
                <w:lang w:eastAsia="en-IN"/>
              </w:rPr>
            </w:pPr>
            <w:r w:rsidRPr="006D6ED6">
              <w:rPr>
                <w:rFonts w:ascii="Arial" w:eastAsia="Times New Roman" w:hAnsi="Arial" w:cs="Arial"/>
                <w:b/>
                <w:bCs/>
                <w:sz w:val="28"/>
                <w:szCs w:val="28"/>
                <w:lang w:eastAsia="en-IN"/>
              </w:rPr>
              <w:t>MISGUIDED DEFINITION</w:t>
            </w:r>
          </w:p>
        </w:tc>
      </w:tr>
      <w:tr w:rsidR="006D6ED6" w:rsidRPr="006D6ED6" w14:paraId="6A49E220" w14:textId="77777777" w:rsidTr="006D6ED6">
        <w:tc>
          <w:tcPr>
            <w:tcW w:w="0" w:type="auto"/>
            <w:shd w:val="clear" w:color="auto" w:fill="FFFFFF"/>
            <w:hideMark/>
          </w:tcPr>
          <w:p w14:paraId="67356D91"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Process Based</w:t>
            </w:r>
          </w:p>
        </w:tc>
        <w:tc>
          <w:tcPr>
            <w:tcW w:w="0" w:type="auto"/>
            <w:shd w:val="clear" w:color="auto" w:fill="FFFFFF"/>
            <w:hideMark/>
          </w:tcPr>
          <w:p w14:paraId="07B9499E"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Department Based</w:t>
            </w:r>
          </w:p>
        </w:tc>
      </w:tr>
      <w:tr w:rsidR="006D6ED6" w:rsidRPr="006D6ED6" w14:paraId="77EE0ED5" w14:textId="77777777" w:rsidTr="006D6ED6">
        <w:tc>
          <w:tcPr>
            <w:tcW w:w="0" w:type="auto"/>
            <w:shd w:val="clear" w:color="auto" w:fill="F7F7F7"/>
            <w:hideMark/>
          </w:tcPr>
          <w:p w14:paraId="2F74DA84"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Atomic Data Foundation</w:t>
            </w:r>
          </w:p>
        </w:tc>
        <w:tc>
          <w:tcPr>
            <w:tcW w:w="0" w:type="auto"/>
            <w:shd w:val="clear" w:color="auto" w:fill="F7F7F7"/>
            <w:hideMark/>
          </w:tcPr>
          <w:p w14:paraId="30EFBB38"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Aggregated Data Only</w:t>
            </w:r>
          </w:p>
        </w:tc>
      </w:tr>
      <w:tr w:rsidR="006D6ED6" w:rsidRPr="006D6ED6" w14:paraId="7B25D344" w14:textId="77777777" w:rsidTr="006D6ED6">
        <w:tc>
          <w:tcPr>
            <w:tcW w:w="0" w:type="auto"/>
            <w:shd w:val="clear" w:color="auto" w:fill="FFFFFF"/>
            <w:hideMark/>
          </w:tcPr>
          <w:p w14:paraId="02BC0A21"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Data Measurement Based</w:t>
            </w:r>
          </w:p>
        </w:tc>
        <w:tc>
          <w:tcPr>
            <w:tcW w:w="0" w:type="auto"/>
            <w:shd w:val="clear" w:color="auto" w:fill="FFFFFF"/>
            <w:hideMark/>
          </w:tcPr>
          <w:p w14:paraId="02DD3423" w14:textId="77777777" w:rsidR="006D6ED6" w:rsidRPr="006D6ED6" w:rsidRDefault="006D6ED6" w:rsidP="006D6ED6">
            <w:pPr>
              <w:spacing w:after="0" w:line="240" w:lineRule="auto"/>
              <w:rPr>
                <w:rFonts w:ascii="Times New Roman" w:eastAsia="Times New Roman" w:hAnsi="Times New Roman" w:cs="Times New Roman"/>
                <w:sz w:val="28"/>
                <w:szCs w:val="28"/>
                <w:lang w:eastAsia="en-IN"/>
              </w:rPr>
            </w:pPr>
            <w:r w:rsidRPr="006D6ED6">
              <w:rPr>
                <w:rFonts w:ascii="Times New Roman" w:eastAsia="Times New Roman" w:hAnsi="Times New Roman" w:cs="Times New Roman"/>
                <w:sz w:val="28"/>
                <w:szCs w:val="28"/>
                <w:lang w:eastAsia="en-IN"/>
              </w:rPr>
              <w:t>User Question Based</w:t>
            </w:r>
          </w:p>
        </w:tc>
      </w:tr>
    </w:tbl>
    <w:p w14:paraId="7526E38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Our data marts (call them </w:t>
      </w:r>
      <w:r w:rsidRPr="006D6ED6">
        <w:rPr>
          <w:rFonts w:ascii="inherit" w:eastAsia="Times New Roman" w:hAnsi="inherit" w:cs="Times New Roman"/>
          <w:i/>
          <w:iCs/>
          <w:color w:val="333333"/>
          <w:sz w:val="28"/>
          <w:szCs w:val="28"/>
          <w:lang w:eastAsia="en-IN"/>
        </w:rPr>
        <w:t>dimensional data marts</w:t>
      </w:r>
      <w:r w:rsidRPr="006D6ED6">
        <w:rPr>
          <w:rFonts w:ascii="inherit" w:eastAsia="Times New Roman" w:hAnsi="inherit" w:cs="Times New Roman"/>
          <w:color w:val="333333"/>
          <w:sz w:val="28"/>
          <w:szCs w:val="28"/>
          <w:lang w:eastAsia="en-IN"/>
        </w:rPr>
        <w:t>) look the same to all observers and would be implemented identically by anyone with access to the underlying measurement events. Furthermore, since dimensional data marts are always based on the most atomic data, these data marts are impervious to changes in application focus; by definition, they contain all the detail that is possible from the original sources. Data marts constructed according to the misguided definitions will be unable to handle changing business requirements because the details have been presummarized.</w:t>
      </w:r>
    </w:p>
    <w:p w14:paraId="6FF30F0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Enterprise Data Warehouse (EDW)</w:t>
      </w:r>
    </w:p>
    <w:p w14:paraId="5A95464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i/>
          <w:iCs/>
          <w:color w:val="333333"/>
          <w:sz w:val="28"/>
          <w:szCs w:val="28"/>
          <w:lang w:eastAsia="en-IN"/>
        </w:rPr>
        <w:t>EDW</w:t>
      </w:r>
      <w:r w:rsidRPr="006D6ED6">
        <w:rPr>
          <w:rFonts w:ascii="inherit" w:eastAsia="Times New Roman" w:hAnsi="inherit" w:cs="Times New Roman"/>
          <w:color w:val="333333"/>
          <w:sz w:val="28"/>
          <w:szCs w:val="28"/>
          <w:lang w:eastAsia="en-IN"/>
        </w:rPr>
        <w:t> is sometimes used as the name the name for a specific design approach (as contrasted with the uncapitalized </w:t>
      </w:r>
      <w:r w:rsidRPr="006D6ED6">
        <w:rPr>
          <w:rFonts w:ascii="inherit" w:eastAsia="Times New Roman" w:hAnsi="inherit" w:cs="Times New Roman"/>
          <w:i/>
          <w:iCs/>
          <w:color w:val="333333"/>
          <w:sz w:val="28"/>
          <w:szCs w:val="28"/>
          <w:lang w:eastAsia="en-IN"/>
        </w:rPr>
        <w:t>enterprise data warehouse</w:t>
      </w:r>
      <w:r w:rsidRPr="006D6ED6">
        <w:rPr>
          <w:rFonts w:ascii="inherit" w:eastAsia="Times New Roman" w:hAnsi="inherit" w:cs="Times New Roman"/>
          <w:color w:val="333333"/>
          <w:sz w:val="28"/>
          <w:szCs w:val="28"/>
          <w:lang w:eastAsia="en-IN"/>
        </w:rPr>
        <w:t>, which refers generically to the data warehouse assets of a large organization). Many people also refer to the EDW as the </w:t>
      </w:r>
      <w:r w:rsidRPr="006D6ED6">
        <w:rPr>
          <w:rFonts w:ascii="inherit" w:eastAsia="Times New Roman" w:hAnsi="inherit" w:cs="Times New Roman"/>
          <w:i/>
          <w:iCs/>
          <w:color w:val="333333"/>
          <w:sz w:val="28"/>
          <w:szCs w:val="28"/>
          <w:lang w:eastAsia="en-IN"/>
        </w:rPr>
        <w:t>CIF</w:t>
      </w:r>
      <w:r w:rsidRPr="006D6ED6">
        <w:rPr>
          <w:rFonts w:ascii="inherit" w:eastAsia="Times New Roman" w:hAnsi="inherit" w:cs="Times New Roman"/>
          <w:color w:val="333333"/>
          <w:sz w:val="28"/>
          <w:szCs w:val="28"/>
          <w:lang w:eastAsia="en-IN"/>
        </w:rPr>
        <w:t>, or </w:t>
      </w:r>
      <w:r w:rsidRPr="006D6ED6">
        <w:rPr>
          <w:rFonts w:ascii="inherit" w:eastAsia="Times New Roman" w:hAnsi="inherit" w:cs="Times New Roman"/>
          <w:i/>
          <w:iCs/>
          <w:color w:val="333333"/>
          <w:sz w:val="28"/>
          <w:szCs w:val="28"/>
          <w:lang w:eastAsia="en-IN"/>
        </w:rPr>
        <w:t>Corporate Information Factory</w:t>
      </w:r>
      <w:r w:rsidRPr="006D6ED6">
        <w:rPr>
          <w:rFonts w:ascii="inherit" w:eastAsia="Times New Roman" w:hAnsi="inherit" w:cs="Times New Roman"/>
          <w:color w:val="333333"/>
          <w:sz w:val="28"/>
          <w:szCs w:val="28"/>
          <w:lang w:eastAsia="en-IN"/>
        </w:rPr>
        <w:t>. The EDW approach differs materially from the Data Warehouse Bus Architecture approach described in our Toolkit books. EDW embodies a number of related themes that need to be contrasted individually with the DW Bus approach. It may be helpful to separate logical issues from physical issues for a moment.</w:t>
      </w:r>
    </w:p>
    <w:p w14:paraId="2BB6FD6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Logically, both approaches advocate a consistent set of definitions that rationalize the different data sources scattered around the organization. In the case of the DW Bus, the consistent set of definitions takes the form of conformed dimensions and conformed facts. With the EDW approach, the consistency seems much more amorphous. You must take it on faith that if you have a single, highly normalized ER model of all the enterprise's information, you then know how to administer hundreds or thousands of tables consistently. But, overlooking this lack of precision, one might argue that the two approaches are in agreement up to this point. Both approaches strive to apply a unifying coherence to all the distributed data sources.</w:t>
      </w:r>
    </w:p>
    <w:p w14:paraId="2624DEF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Even if we have a tenuous agreement that both approaches have the same goal of creating a consistent representation of an organization's data, as </w:t>
      </w:r>
      <w:r w:rsidRPr="006D6ED6">
        <w:rPr>
          <w:rFonts w:ascii="inherit" w:eastAsia="Times New Roman" w:hAnsi="inherit" w:cs="Times New Roman"/>
          <w:color w:val="333333"/>
          <w:sz w:val="28"/>
          <w:szCs w:val="28"/>
          <w:lang w:eastAsia="en-IN"/>
        </w:rPr>
        <w:lastRenderedPageBreak/>
        <w:t>soon as you move into physical design and deployment issues, the differences between the EDW and the DW Bus become really glaring.</w:t>
      </w:r>
    </w:p>
    <w:p w14:paraId="6F8A958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Conformed dimensions and conformed facts take on specific forms in the DW Bus architecture. Conformed dimensions have common fields, and the respective domains of the values in these fields are the same. That guarantees that you can perform separate queries on remote fact tables connected to these dimensions and you will be able to merge the columns into a final result. This is, of course, drill across. We have written extensively on the steps required to administer conformed dimensions and conformed facts in a distributed data warehouse environment. We have never seen a comparable set of specific guidelines for the EDW approach. We find that interesting because even in a physically centralized EDW, you have to store data in physically distinct table spaces, and that necessitates going through the same logic as the replication of conformed dimensions. But we have never seen systematic procedures described by EDW advocates for doing this. Which tables do you synchronously replicate between table spaces and when? The DW Bus procedures describe this in great detail.</w:t>
      </w:r>
    </w:p>
    <w:p w14:paraId="32982AA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denormalized nature of the dimensions in the DW Bus design allows us to administer the natural time variance of a dimension in a predictable way (SCD types 1, 2, and 3). Again, in the highly normalized EDW world, we have not seen a comparable description of how to build and administer the equivalent of slowly changing dimensions. But it would seem to require copious use of time stamps on all the entities, together with a lot more key administration than the dimensional approach requires. By the way, the surrogate key approach we have described for administering SCDs actually has nothing to do with dimensional modeling. In an EDW, the root table of a normalized, snowflaked </w:t>
      </w:r>
      <w:r w:rsidRPr="006D6ED6">
        <w:rPr>
          <w:rFonts w:ascii="inherit" w:eastAsia="Times New Roman" w:hAnsi="inherit" w:cs="Times New Roman"/>
          <w:i/>
          <w:iCs/>
          <w:color w:val="333333"/>
          <w:sz w:val="28"/>
          <w:szCs w:val="28"/>
          <w:lang w:eastAsia="en-IN"/>
        </w:rPr>
        <w:t>dimension</w:t>
      </w:r>
      <w:r w:rsidRPr="006D6ED6">
        <w:rPr>
          <w:rFonts w:ascii="inherit" w:eastAsia="Times New Roman" w:hAnsi="inherit" w:cs="Times New Roman"/>
          <w:color w:val="333333"/>
          <w:sz w:val="28"/>
          <w:szCs w:val="28"/>
          <w:lang w:eastAsia="en-IN"/>
        </w:rPr>
        <w:t>would have to undergo exactly the same key administration (using either a surrogate key or a natural key plus a date) with the same number of repeated records if it tracked the same slowly changing time variance as the DW Bus version.</w:t>
      </w:r>
    </w:p>
    <w:p w14:paraId="12A9EA6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denormalized nature of dimensions in the DW Bus design allows a systematic approach to defining aggregates, the single most powerful and cost effective way to increase the performance of a large data warehouse. The science of dimensional aggregation techniques is intimately linked to the use of conformed dimensions. The </w:t>
      </w:r>
      <w:r w:rsidRPr="006D6ED6">
        <w:rPr>
          <w:rFonts w:ascii="inherit" w:eastAsia="Times New Roman" w:hAnsi="inherit" w:cs="Times New Roman"/>
          <w:i/>
          <w:iCs/>
          <w:color w:val="333333"/>
          <w:sz w:val="28"/>
          <w:szCs w:val="28"/>
          <w:lang w:eastAsia="en-IN"/>
        </w:rPr>
        <w:t>shrunken</w:t>
      </w:r>
      <w:r w:rsidRPr="006D6ED6">
        <w:rPr>
          <w:rFonts w:ascii="inherit" w:eastAsia="Times New Roman" w:hAnsi="inherit" w:cs="Times New Roman"/>
          <w:color w:val="333333"/>
          <w:sz w:val="28"/>
          <w:szCs w:val="28"/>
          <w:lang w:eastAsia="en-IN"/>
        </w:rPr>
        <w:t xml:space="preserve"> dimensions of an aggregate fact table are perfectly conformed subsets of the base dimensions in the DW Bus architecture. The EDW approach, again, has no systematic and documented approach for handling aggregates in the normalized </w:t>
      </w:r>
      <w:r w:rsidRPr="006D6ED6">
        <w:rPr>
          <w:rFonts w:ascii="inherit" w:eastAsia="Times New Roman" w:hAnsi="inherit" w:cs="Times New Roman"/>
          <w:color w:val="333333"/>
          <w:sz w:val="28"/>
          <w:szCs w:val="28"/>
          <w:lang w:eastAsia="en-IN"/>
        </w:rPr>
        <w:lastRenderedPageBreak/>
        <w:t>environment or giving guidance to query tools and report writers for how to use aggregates. This issue interacts with </w:t>
      </w:r>
      <w:r w:rsidRPr="006D6ED6">
        <w:rPr>
          <w:rFonts w:ascii="inherit" w:eastAsia="Times New Roman" w:hAnsi="inherit" w:cs="Times New Roman"/>
          <w:i/>
          <w:iCs/>
          <w:color w:val="333333"/>
          <w:sz w:val="28"/>
          <w:szCs w:val="28"/>
          <w:lang w:eastAsia="en-IN"/>
        </w:rPr>
        <w:t>drilling down</w:t>
      </w:r>
      <w:r w:rsidRPr="006D6ED6">
        <w:rPr>
          <w:rFonts w:ascii="inherit" w:eastAsia="Times New Roman" w:hAnsi="inherit" w:cs="Times New Roman"/>
          <w:color w:val="333333"/>
          <w:sz w:val="28"/>
          <w:szCs w:val="28"/>
          <w:lang w:eastAsia="en-IN"/>
        </w:rPr>
        <w:t>, described in a moment.</w:t>
      </w:r>
    </w:p>
    <w:p w14:paraId="1B92CDD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important, a key assumption built into most EDW architectures is that the centralized data warehouse </w:t>
      </w:r>
      <w:r w:rsidRPr="006D6ED6">
        <w:rPr>
          <w:rFonts w:ascii="inherit" w:eastAsia="Times New Roman" w:hAnsi="inherit" w:cs="Times New Roman"/>
          <w:i/>
          <w:iCs/>
          <w:color w:val="333333"/>
          <w:sz w:val="28"/>
          <w:szCs w:val="28"/>
          <w:lang w:eastAsia="en-IN"/>
        </w:rPr>
        <w:t>releases</w:t>
      </w:r>
      <w:r w:rsidRPr="006D6ED6">
        <w:rPr>
          <w:rFonts w:ascii="inherit" w:eastAsia="Times New Roman" w:hAnsi="inherit" w:cs="Times New Roman"/>
          <w:color w:val="333333"/>
          <w:sz w:val="28"/>
          <w:szCs w:val="28"/>
          <w:lang w:eastAsia="en-IN"/>
        </w:rPr>
        <w:t> data marts. These data marts are often described as </w:t>
      </w:r>
      <w:r w:rsidRPr="006D6ED6">
        <w:rPr>
          <w:rFonts w:ascii="inherit" w:eastAsia="Times New Roman" w:hAnsi="inherit" w:cs="Times New Roman"/>
          <w:i/>
          <w:iCs/>
          <w:color w:val="333333"/>
          <w:sz w:val="28"/>
          <w:szCs w:val="28"/>
          <w:lang w:eastAsia="en-IN"/>
        </w:rPr>
        <w:t>built to answer a business question</w:t>
      </w:r>
      <w:r w:rsidRPr="006D6ED6">
        <w:rPr>
          <w:rFonts w:ascii="inherit" w:eastAsia="Times New Roman" w:hAnsi="inherit" w:cs="Times New Roman"/>
          <w:color w:val="333333"/>
          <w:sz w:val="28"/>
          <w:szCs w:val="28"/>
          <w:lang w:eastAsia="en-IN"/>
        </w:rPr>
        <w:t>, as described in the previous subsection on data-mart definitions. A final, unworkable assumption of the EDW is that if the user wants to ask a precise question involving atomic data, he or she must leave the aggregated dimensional data mart and descend into the 3NF atomic data located in the back room. EVERYTHING is wrong with this view in our opinion. All of the leverage we developed in the DW Bus is defeated by this two level architecture: drilling down through conformed dimensions to atomic data; uniform encoding of slowly changing dimensions; the use of performance-enhancing aggregates; and the sanctity of keeping the back room data-staging area off limits to query services.</w:t>
      </w:r>
    </w:p>
    <w:p w14:paraId="69F0333B"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Resolving Architectural Conflict: The Hybrid Bus Approach</w:t>
      </w:r>
    </w:p>
    <w:p w14:paraId="3EEA551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Is it possible to reconcile the two architectural approaches? We think so. Throughout this book, we support the judicious use of normalized data structures for data cleaning. A really dirty data source benefits from the discipline of enforcing the many-to-1 relationships brought to the surface by the process of normalization. THEN we urge the ETL team to convert any such normalized structures into simple dimensional structures for the conforming and final handoff steps. This includes the atomic base layer of data. At this point, an IT organization that has already invested in normalized physical structures can leverage that investment. We can call this the </w:t>
      </w:r>
      <w:r w:rsidRPr="006D6ED6">
        <w:rPr>
          <w:rFonts w:ascii="inherit" w:eastAsia="Times New Roman" w:hAnsi="inherit" w:cs="Times New Roman"/>
          <w:i/>
          <w:iCs/>
          <w:color w:val="333333"/>
          <w:sz w:val="28"/>
          <w:szCs w:val="28"/>
          <w:lang w:eastAsia="en-IN"/>
        </w:rPr>
        <w:t>Hybrid Bus Approach</w:t>
      </w:r>
      <w:r w:rsidRPr="006D6ED6">
        <w:rPr>
          <w:rFonts w:ascii="inherit" w:eastAsia="Times New Roman" w:hAnsi="inherit" w:cs="Times New Roman"/>
          <w:color w:val="333333"/>
          <w:sz w:val="28"/>
          <w:szCs w:val="28"/>
          <w:lang w:eastAsia="en-IN"/>
        </w:rPr>
        <w:t>.</w:t>
      </w:r>
    </w:p>
    <w:p w14:paraId="3ED05550"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How the Data Warehouse Is Changing</w:t>
      </w:r>
    </w:p>
    <w:p w14:paraId="5965A9B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As we write this book, the data warehouse is undergoing a significant change, perhaps the most significant change since the beginning of data warehousing. Everything we have said in this chapter about the data warehouse supporting decision making remains true, but the focus of new development in the data warehouse is in many cases drastically more </w:t>
      </w:r>
      <w:r w:rsidRPr="006D6ED6">
        <w:rPr>
          <w:rFonts w:ascii="inherit" w:eastAsia="Times New Roman" w:hAnsi="inherit" w:cs="Times New Roman"/>
          <w:i/>
          <w:iCs/>
          <w:color w:val="333333"/>
          <w:sz w:val="28"/>
          <w:szCs w:val="28"/>
          <w:lang w:eastAsia="en-IN"/>
        </w:rPr>
        <w:t>operational</w:t>
      </w:r>
      <w:r w:rsidRPr="006D6ED6">
        <w:rPr>
          <w:rFonts w:ascii="inherit" w:eastAsia="Times New Roman" w:hAnsi="inherit" w:cs="Times New Roman"/>
          <w:color w:val="333333"/>
          <w:sz w:val="28"/>
          <w:szCs w:val="28"/>
          <w:lang w:eastAsia="en-IN"/>
        </w:rPr>
        <w:t> and </w:t>
      </w:r>
      <w:r w:rsidRPr="006D6ED6">
        <w:rPr>
          <w:rFonts w:ascii="inherit" w:eastAsia="Times New Roman" w:hAnsi="inherit" w:cs="Times New Roman"/>
          <w:i/>
          <w:iCs/>
          <w:color w:val="333333"/>
          <w:sz w:val="28"/>
          <w:szCs w:val="28"/>
          <w:lang w:eastAsia="en-IN"/>
        </w:rPr>
        <w:t>real time</w:t>
      </w:r>
      <w:r w:rsidRPr="006D6ED6">
        <w:rPr>
          <w:rFonts w:ascii="inherit" w:eastAsia="Times New Roman" w:hAnsi="inherit" w:cs="Times New Roman"/>
          <w:color w:val="333333"/>
          <w:sz w:val="28"/>
          <w:szCs w:val="28"/>
          <w:lang w:eastAsia="en-IN"/>
        </w:rPr>
        <w:t xml:space="preserve">. Although the basic front room and back room components of the data warehouse are still very necessary for these </w:t>
      </w:r>
      <w:r w:rsidRPr="006D6ED6">
        <w:rPr>
          <w:rFonts w:ascii="inherit" w:eastAsia="Times New Roman" w:hAnsi="inherit" w:cs="Times New Roman"/>
          <w:color w:val="333333"/>
          <w:sz w:val="28"/>
          <w:szCs w:val="28"/>
          <w:lang w:eastAsia="en-IN"/>
        </w:rPr>
        <w:lastRenderedPageBreak/>
        <w:t>real-time applications, the traditional batch-file-oriented ETL processing is giving way to streaming ETL processing, and the traditional user-driven query and reporting tools are giving way to data-driven and event-driven dashboards. We describe these new developments and how they extend the central concepts of the data warehouse in </w:t>
      </w:r>
      <w:hyperlink r:id="rId26" w:history="1">
        <w:r w:rsidRPr="006D6ED6">
          <w:rPr>
            <w:rFonts w:ascii="inherit" w:eastAsia="Times New Roman" w:hAnsi="inherit" w:cs="Times New Roman"/>
            <w:color w:val="070707"/>
            <w:sz w:val="28"/>
            <w:szCs w:val="28"/>
            <w:u w:val="single"/>
            <w:lang w:eastAsia="en-IN"/>
          </w:rPr>
          <w:t>Chapter 11</w:t>
        </w:r>
      </w:hyperlink>
      <w:r w:rsidRPr="006D6ED6">
        <w:rPr>
          <w:rFonts w:ascii="inherit" w:eastAsia="Times New Roman" w:hAnsi="inherit" w:cs="Times New Roman"/>
          <w:color w:val="333333"/>
          <w:sz w:val="28"/>
          <w:szCs w:val="28"/>
          <w:lang w:eastAsia="en-IN"/>
        </w:rPr>
        <w:t>.</w:t>
      </w:r>
    </w:p>
    <w:p w14:paraId="2C2DA309"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The Mission of the ETL Team</w:t>
      </w:r>
    </w:p>
    <w:p w14:paraId="6DD44EE8"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We are finally in a position to succinctly describe the mission of the ETL team, using the vocabulary of this chapter. </w:t>
      </w:r>
      <w:r w:rsidRPr="006D6ED6">
        <w:rPr>
          <w:rFonts w:ascii="Georgia" w:eastAsia="Times New Roman" w:hAnsi="Georgia" w:cs="Times New Roman"/>
          <w:i/>
          <w:iCs/>
          <w:color w:val="333333"/>
          <w:sz w:val="28"/>
          <w:szCs w:val="28"/>
          <w:lang w:eastAsia="en-IN"/>
        </w:rPr>
        <w:t>The mission of the ETL team at the highest level is to build the back room of the data warehouse</w:t>
      </w:r>
      <w:r w:rsidRPr="006D6ED6">
        <w:rPr>
          <w:rFonts w:ascii="Georgia" w:eastAsia="Times New Roman" w:hAnsi="Georgia" w:cs="Times New Roman"/>
          <w:color w:val="333333"/>
          <w:sz w:val="28"/>
          <w:szCs w:val="28"/>
          <w:lang w:eastAsia="en-IN"/>
        </w:rPr>
        <w:t>. More specifically, the ETL system must:</w:t>
      </w:r>
    </w:p>
    <w:p w14:paraId="04E414CB" w14:textId="77777777" w:rsidR="006D6ED6" w:rsidRPr="006D6ED6" w:rsidRDefault="006D6ED6" w:rsidP="006D6ED6">
      <w:pPr>
        <w:numPr>
          <w:ilvl w:val="0"/>
          <w:numId w:val="1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Deliver data most effectively to end user tools</w:t>
      </w:r>
    </w:p>
    <w:p w14:paraId="3CFE629F" w14:textId="77777777" w:rsidR="006D6ED6" w:rsidRPr="006D6ED6" w:rsidRDefault="006D6ED6" w:rsidP="006D6ED6">
      <w:pPr>
        <w:numPr>
          <w:ilvl w:val="0"/>
          <w:numId w:val="1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Add value to data in the cleaning and conforming steps</w:t>
      </w:r>
    </w:p>
    <w:p w14:paraId="061A546B" w14:textId="77777777" w:rsidR="006D6ED6" w:rsidRPr="006D6ED6" w:rsidRDefault="006D6ED6" w:rsidP="006D6ED6">
      <w:pPr>
        <w:numPr>
          <w:ilvl w:val="0"/>
          <w:numId w:val="11"/>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Protect and document the lineage of data</w:t>
      </w:r>
    </w:p>
    <w:p w14:paraId="3B253A81"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We will see that in almost every data warehouse the back room must support four keys steps:</w:t>
      </w:r>
    </w:p>
    <w:p w14:paraId="1E423218" w14:textId="77777777" w:rsidR="006D6ED6" w:rsidRPr="006D6ED6" w:rsidRDefault="006D6ED6" w:rsidP="006D6ED6">
      <w:pPr>
        <w:numPr>
          <w:ilvl w:val="0"/>
          <w:numId w:val="1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Extracting data from the original sources</w:t>
      </w:r>
    </w:p>
    <w:p w14:paraId="6C888447" w14:textId="77777777" w:rsidR="006D6ED6" w:rsidRPr="006D6ED6" w:rsidRDefault="006D6ED6" w:rsidP="006D6ED6">
      <w:pPr>
        <w:numPr>
          <w:ilvl w:val="0"/>
          <w:numId w:val="1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Quality assuring and cleaning data</w:t>
      </w:r>
    </w:p>
    <w:p w14:paraId="4C479586" w14:textId="77777777" w:rsidR="006D6ED6" w:rsidRPr="006D6ED6" w:rsidRDefault="006D6ED6" w:rsidP="006D6ED6">
      <w:pPr>
        <w:numPr>
          <w:ilvl w:val="0"/>
          <w:numId w:val="1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Conforming the labels and measures in the data to achieve consistency across the original sources</w:t>
      </w:r>
    </w:p>
    <w:p w14:paraId="714007B9" w14:textId="77777777" w:rsidR="006D6ED6" w:rsidRPr="006D6ED6" w:rsidRDefault="006D6ED6" w:rsidP="006D6ED6">
      <w:pPr>
        <w:numPr>
          <w:ilvl w:val="0"/>
          <w:numId w:val="12"/>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Delivering data in a physical format that can be used by query tools, report writers, and dashboards.</w:t>
      </w:r>
    </w:p>
    <w:p w14:paraId="4A4245DA" w14:textId="5C7E5951" w:rsidR="007D7330" w:rsidRDefault="007D7330"/>
    <w:p w14:paraId="0843A7E0"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Chapter 2. ETL Data Structures</w:t>
      </w:r>
    </w:p>
    <w:p w14:paraId="268BDE9E"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back room area of the data warehouse has frequently been called the staging area. Staging in this context means </w:t>
      </w:r>
      <w:r w:rsidRPr="006D6ED6">
        <w:rPr>
          <w:rFonts w:ascii="Georgia" w:eastAsia="Times New Roman" w:hAnsi="Georgia" w:cs="Times New Roman"/>
          <w:i/>
          <w:iCs/>
          <w:color w:val="333333"/>
          <w:sz w:val="28"/>
          <w:szCs w:val="28"/>
          <w:lang w:eastAsia="en-IN"/>
        </w:rPr>
        <w:t>writing to disk</w:t>
      </w:r>
      <w:r w:rsidRPr="006D6ED6">
        <w:rPr>
          <w:rFonts w:ascii="Georgia" w:eastAsia="Times New Roman" w:hAnsi="Georgia" w:cs="Times New Roman"/>
          <w:color w:val="333333"/>
          <w:sz w:val="28"/>
          <w:szCs w:val="28"/>
          <w:lang w:eastAsia="en-IN"/>
        </w:rPr>
        <w:t> and, at a minimum, we recommend staging data at the four major checkpoints of the ETL data flow. The ETL team will need a number of different data structures to meet all the legitimate staging needs, and thus the purpose of this chapter is to describe all the types of data structures you are likely to need.</w:t>
      </w:r>
    </w:p>
    <w:p w14:paraId="5EE82D9C"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This chapter does not describe all the source data types you must extract from. We leave that to </w:t>
      </w:r>
      <w:hyperlink r:id="rId27" w:history="1">
        <w:r w:rsidRPr="006D6ED6">
          <w:rPr>
            <w:rFonts w:ascii="Georgia" w:eastAsia="Times New Roman" w:hAnsi="Georgia" w:cs="Times New Roman"/>
            <w:color w:val="070707"/>
            <w:sz w:val="28"/>
            <w:szCs w:val="28"/>
            <w:lang w:eastAsia="en-IN"/>
          </w:rPr>
          <w:t>Chapter 3</w:t>
        </w:r>
      </w:hyperlink>
      <w:r w:rsidRPr="006D6ED6">
        <w:rPr>
          <w:rFonts w:ascii="Georgia" w:eastAsia="Times New Roman" w:hAnsi="Georgia" w:cs="Times New Roman"/>
          <w:color w:val="333333"/>
          <w:sz w:val="28"/>
          <w:szCs w:val="28"/>
          <w:lang w:eastAsia="en-IN"/>
        </w:rPr>
        <w:t>!</w:t>
      </w:r>
    </w:p>
    <w:p w14:paraId="0C2AAE30" w14:textId="77777777" w:rsidR="006D6ED6" w:rsidRPr="006D6ED6" w:rsidRDefault="006D6ED6" w:rsidP="006D6ED6">
      <w:pPr>
        <w:spacing w:after="100" w:afterAutospacing="1" w:line="240" w:lineRule="auto"/>
        <w:outlineLvl w:val="2"/>
        <w:rPr>
          <w:rFonts w:ascii="Georgia" w:eastAsia="Times New Roman" w:hAnsi="Georgia" w:cs="Times New Roman"/>
          <w:caps/>
          <w:color w:val="666666"/>
          <w:spacing w:val="15"/>
          <w:sz w:val="35"/>
          <w:szCs w:val="35"/>
          <w:lang w:eastAsia="en-IN"/>
        </w:rPr>
      </w:pPr>
      <w:r w:rsidRPr="006D6ED6">
        <w:rPr>
          <w:rFonts w:ascii="Georgia" w:eastAsia="Times New Roman" w:hAnsi="Georgia" w:cs="Times New Roman"/>
          <w:caps/>
          <w:color w:val="666666"/>
          <w:spacing w:val="15"/>
          <w:sz w:val="35"/>
          <w:szCs w:val="35"/>
          <w:lang w:eastAsia="en-IN"/>
        </w:rPr>
        <w:t>NOTE</w:t>
      </w:r>
    </w:p>
    <w:p w14:paraId="5C692C38"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lastRenderedPageBreak/>
        <w:t>PROCESS CHECK</w:t>
      </w:r>
    </w:p>
    <w:p w14:paraId="49D256CE"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t>Planning &amp; Design:</w:t>
      </w:r>
    </w:p>
    <w:p w14:paraId="2558FD58"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t xml:space="preserve">Requirements/Realities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Georgia"/>
          <w:color w:val="333333"/>
          <w:sz w:val="25"/>
          <w:szCs w:val="25"/>
          <w:lang w:eastAsia="en-IN"/>
        </w:rPr>
        <w:t> </w:t>
      </w:r>
      <w:r w:rsidRPr="006D6ED6">
        <w:rPr>
          <w:rFonts w:ascii="Georgia" w:eastAsia="Times New Roman" w:hAnsi="Georgia" w:cs="Times New Roman"/>
          <w:i/>
          <w:iCs/>
          <w:color w:val="333333"/>
          <w:sz w:val="25"/>
          <w:szCs w:val="25"/>
          <w:lang w:eastAsia="en-IN"/>
        </w:rPr>
        <w:t>Architecture</w:t>
      </w:r>
      <w:r w:rsidRPr="006D6ED6">
        <w:rPr>
          <w:rFonts w:ascii="Georgia" w:eastAsia="Times New Roman" w:hAnsi="Georgia" w:cs="Times New Roman"/>
          <w:color w:val="333333"/>
          <w:sz w:val="25"/>
          <w:szCs w:val="25"/>
          <w:lang w:eastAsia="en-IN"/>
        </w:rPr>
        <w:t>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Implementation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Test/Release</w:t>
      </w:r>
    </w:p>
    <w:p w14:paraId="61FBF102" w14:textId="77777777" w:rsidR="006D6ED6" w:rsidRPr="006D6ED6" w:rsidRDefault="006D6ED6" w:rsidP="006D6ED6">
      <w:pPr>
        <w:shd w:val="clear" w:color="auto" w:fill="EEEEEE"/>
        <w:spacing w:before="100" w:beforeAutospacing="1" w:after="100" w:afterAutospacing="1" w:line="240" w:lineRule="auto"/>
        <w:rPr>
          <w:rFonts w:ascii="Georgia" w:eastAsia="Times New Roman" w:hAnsi="Georgia" w:cs="Times New Roman"/>
          <w:color w:val="333333"/>
          <w:sz w:val="25"/>
          <w:szCs w:val="25"/>
          <w:lang w:eastAsia="en-IN"/>
        </w:rPr>
      </w:pPr>
      <w:r w:rsidRPr="006D6ED6">
        <w:rPr>
          <w:rFonts w:ascii="Georgia" w:eastAsia="Times New Roman" w:hAnsi="Georgia" w:cs="Times New Roman"/>
          <w:color w:val="333333"/>
          <w:sz w:val="25"/>
          <w:szCs w:val="25"/>
          <w:lang w:eastAsia="en-IN"/>
        </w:rPr>
        <w:t xml:space="preserve">Data Flow: Extract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Clean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Conform </w:t>
      </w:r>
      <w:r w:rsidRPr="006D6ED6">
        <w:rPr>
          <w:rFonts w:ascii="Times New Roman" w:eastAsia="Times New Roman" w:hAnsi="Times New Roman" w:cs="Times New Roman"/>
          <w:color w:val="333333"/>
          <w:sz w:val="25"/>
          <w:szCs w:val="25"/>
          <w:lang w:eastAsia="en-IN"/>
        </w:rPr>
        <w:t>→</w:t>
      </w:r>
      <w:r w:rsidRPr="006D6ED6">
        <w:rPr>
          <w:rFonts w:ascii="Georgia" w:eastAsia="Times New Roman" w:hAnsi="Georgia" w:cs="Times New Roman"/>
          <w:color w:val="333333"/>
          <w:sz w:val="25"/>
          <w:szCs w:val="25"/>
          <w:lang w:eastAsia="en-IN"/>
        </w:rPr>
        <w:t xml:space="preserve"> Deliver</w:t>
      </w:r>
    </w:p>
    <w:p w14:paraId="1959C3FA"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We also try to step back from the details of the data structures to recommend general design principles for the staging area, including planning and design standards and an introduction to the metadata needed to support staging. Metadata is a big topic, and we gather a number of more specific metadata designs in </w:t>
      </w:r>
      <w:hyperlink r:id="rId28" w:history="1">
        <w:r w:rsidRPr="006D6ED6">
          <w:rPr>
            <w:rFonts w:ascii="Georgia" w:eastAsia="Times New Roman" w:hAnsi="Georgia" w:cs="Times New Roman"/>
            <w:color w:val="070707"/>
            <w:sz w:val="28"/>
            <w:szCs w:val="28"/>
            <w:lang w:eastAsia="en-IN"/>
          </w:rPr>
          <w:t>Chapter 4</w:t>
        </w:r>
      </w:hyperlink>
      <w:r w:rsidRPr="006D6ED6">
        <w:rPr>
          <w:rFonts w:ascii="Georgia" w:eastAsia="Times New Roman" w:hAnsi="Georgia" w:cs="Times New Roman"/>
          <w:color w:val="333333"/>
          <w:sz w:val="28"/>
          <w:szCs w:val="28"/>
          <w:lang w:eastAsia="en-IN"/>
        </w:rPr>
        <w:t> in the cleaning and conforming steps. Also, we tie all the metadata topics together toward the end of the book in </w:t>
      </w:r>
      <w:hyperlink r:id="rId29" w:history="1">
        <w:r w:rsidRPr="006D6ED6">
          <w:rPr>
            <w:rFonts w:ascii="Georgia" w:eastAsia="Times New Roman" w:hAnsi="Georgia" w:cs="Times New Roman"/>
            <w:color w:val="070707"/>
            <w:sz w:val="28"/>
            <w:szCs w:val="28"/>
            <w:lang w:eastAsia="en-IN"/>
          </w:rPr>
          <w:t>Chapter 9</w:t>
        </w:r>
      </w:hyperlink>
      <w:r w:rsidRPr="006D6ED6">
        <w:rPr>
          <w:rFonts w:ascii="Georgia" w:eastAsia="Times New Roman" w:hAnsi="Georgia" w:cs="Times New Roman"/>
          <w:color w:val="333333"/>
          <w:sz w:val="28"/>
          <w:szCs w:val="28"/>
          <w:lang w:eastAsia="en-IN"/>
        </w:rPr>
        <w:t>.</w:t>
      </w:r>
    </w:p>
    <w:p w14:paraId="23C01707"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To Stage or Not to Stage</w:t>
      </w:r>
    </w:p>
    <w:p w14:paraId="1B402CC7"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decision to store data in a physical staging area versus processing it in memory is ultimately the choice of the ETL architect. The ability to develop efficient ETL processes is partly dependent on being able to determine the right balance between physical input and output (I/O) and in-memory processing.</w:t>
      </w:r>
    </w:p>
    <w:p w14:paraId="0802A1D7"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challenge of achieving this delicate balance between writing data to staging tables and keeping it in memory during the ETL process is a task that must be reckoned with in order to create optimal processes. The issue with determining whether to stage your data or not depends on two conflicting objectives:</w:t>
      </w:r>
    </w:p>
    <w:p w14:paraId="68077CE2" w14:textId="77777777" w:rsidR="006D6ED6" w:rsidRPr="006D6ED6" w:rsidRDefault="006D6ED6" w:rsidP="006D6ED6">
      <w:pPr>
        <w:numPr>
          <w:ilvl w:val="0"/>
          <w:numId w:val="1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Getting the data from the originating source to the ultimate target as fast as possible</w:t>
      </w:r>
    </w:p>
    <w:p w14:paraId="024EEAC2" w14:textId="77777777" w:rsidR="006D6ED6" w:rsidRPr="006D6ED6" w:rsidRDefault="006D6ED6" w:rsidP="006D6ED6">
      <w:pPr>
        <w:numPr>
          <w:ilvl w:val="0"/>
          <w:numId w:val="13"/>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Having the ability to recover from failure without restarting from the beginning of the process</w:t>
      </w:r>
    </w:p>
    <w:p w14:paraId="2890C33C"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decision to stage data varies depending on your environment and business requirements. If you plan to do all of your ETL data processing in memory, keep in mind that every data warehouse, regardless of its architecture or environment, includes a staging area in some form or another. Consider the following reasons for staging data before it is loaded into the data warehouse:</w:t>
      </w:r>
    </w:p>
    <w:p w14:paraId="549E9576" w14:textId="77777777" w:rsidR="006D6ED6" w:rsidRPr="006D6ED6" w:rsidRDefault="006D6ED6" w:rsidP="006D6ED6">
      <w:pPr>
        <w:numPr>
          <w:ilvl w:val="0"/>
          <w:numId w:val="1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Recoverability</w:t>
      </w:r>
      <w:r w:rsidRPr="006D6ED6">
        <w:rPr>
          <w:rFonts w:ascii="inherit" w:eastAsia="Times New Roman" w:hAnsi="inherit" w:cs="Times New Roman"/>
          <w:color w:val="333333"/>
          <w:sz w:val="28"/>
          <w:szCs w:val="28"/>
          <w:lang w:eastAsia="en-IN"/>
        </w:rPr>
        <w:t xml:space="preserve">. In most enterprise environments, it's a good practice to stage the data as soon as it has been extracted from the source </w:t>
      </w:r>
      <w:r w:rsidRPr="006D6ED6">
        <w:rPr>
          <w:rFonts w:ascii="inherit" w:eastAsia="Times New Roman" w:hAnsi="inherit" w:cs="Times New Roman"/>
          <w:color w:val="333333"/>
          <w:sz w:val="28"/>
          <w:szCs w:val="28"/>
          <w:lang w:eastAsia="en-IN"/>
        </w:rPr>
        <w:lastRenderedPageBreak/>
        <w:t>system and then again immediately after each of the major transformation steps, assuming that for a particular table the transformation steps are significant. These </w:t>
      </w:r>
      <w:r w:rsidRPr="006D6ED6">
        <w:rPr>
          <w:rFonts w:ascii="inherit" w:eastAsia="Times New Roman" w:hAnsi="inherit" w:cs="Times New Roman"/>
          <w:i/>
          <w:iCs/>
          <w:color w:val="333333"/>
          <w:sz w:val="28"/>
          <w:szCs w:val="28"/>
          <w:lang w:eastAsia="en-IN"/>
        </w:rPr>
        <w:t>staging tables</w:t>
      </w:r>
      <w:r w:rsidRPr="006D6ED6">
        <w:rPr>
          <w:rFonts w:ascii="inherit" w:eastAsia="Times New Roman" w:hAnsi="inherit" w:cs="Times New Roman"/>
          <w:color w:val="333333"/>
          <w:sz w:val="28"/>
          <w:szCs w:val="28"/>
          <w:lang w:eastAsia="en-IN"/>
        </w:rPr>
        <w:t> (in a database or file system) serve as recovery points. By implementing these tables, the process won't have to intrude on the source system again if the transformations fail. Also, the process won't have to transform the data again if the load process fails. When staging data purely for recovery purposes, the data should be stored in a sequential file on the file system rather than in a database. Staging for recoverability is especially important when extracting from operational systems that overwrite their own data.</w:t>
      </w:r>
    </w:p>
    <w:p w14:paraId="62D8B757" w14:textId="77777777" w:rsidR="006D6ED6" w:rsidRPr="006D6ED6" w:rsidRDefault="006D6ED6" w:rsidP="006D6ED6">
      <w:pPr>
        <w:numPr>
          <w:ilvl w:val="0"/>
          <w:numId w:val="1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Backup</w:t>
      </w:r>
      <w:r w:rsidRPr="006D6ED6">
        <w:rPr>
          <w:rFonts w:ascii="inherit" w:eastAsia="Times New Roman" w:hAnsi="inherit" w:cs="Times New Roman"/>
          <w:color w:val="333333"/>
          <w:sz w:val="28"/>
          <w:szCs w:val="28"/>
          <w:lang w:eastAsia="en-IN"/>
        </w:rPr>
        <w:t>. Quite often, massive volume prevents the data warehouse from being reliably backed up at the database level. We've witnessed catastrophes that might have been avoided if only the load files were saved, compressed, and archived. If your staging tables are on the file system, they can easily be compressed into a very small footprint and saved on your network. Then if you ever need to reload the data warehouse, you can simply uncompress the load files and reload them.</w:t>
      </w:r>
    </w:p>
    <w:p w14:paraId="2EFE7EE4" w14:textId="77777777" w:rsidR="006D6ED6" w:rsidRPr="006D6ED6" w:rsidRDefault="006D6ED6" w:rsidP="006D6ED6">
      <w:pPr>
        <w:numPr>
          <w:ilvl w:val="0"/>
          <w:numId w:val="14"/>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Auditing</w:t>
      </w:r>
      <w:r w:rsidRPr="006D6ED6">
        <w:rPr>
          <w:rFonts w:ascii="inherit" w:eastAsia="Times New Roman" w:hAnsi="inherit" w:cs="Times New Roman"/>
          <w:color w:val="333333"/>
          <w:sz w:val="28"/>
          <w:szCs w:val="28"/>
          <w:lang w:eastAsia="en-IN"/>
        </w:rPr>
        <w:t>. Many times the data lineage between the source and target is lost in the ETL code. When it comes time to audit the ETL process, having staged data makes auditing between different portions of the ETL processes much more straightforward because auditors (or programmers) can simply compare the original input file with the logical transformation rules against the output file. This staged data is especially useful when the source system overwrites its history. When questions about the integrity of the information in the data warehouse surface days or even weeks after an event has occurred, revealing the staged extract data from the period of time in question can restore the trustworthiness of the data warehouse.</w:t>
      </w:r>
    </w:p>
    <w:p w14:paraId="7456B516"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Once you've decided to stage at least some of the data, you must settle on the appropriate architecture of your staging area. As is the case with any other database, if the data-staging area is not planned carefully, it will fail. Designing the data-staging area properly is more important than designing the usual applications because of the sheer volume the data-staging area accumulates (sometimes larger than the data warehouse itself). The next section discusses staging-area design considerations and options.</w:t>
      </w:r>
    </w:p>
    <w:p w14:paraId="3D6DF90A"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Designing the Staging Area</w:t>
      </w:r>
    </w:p>
    <w:p w14:paraId="3EF7CBC6"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lastRenderedPageBreak/>
        <w:t>The staging area stores data on its way to the final presentation area of the data warehouse. Sometimes, data in the staging area is preserved to support functionality that requires history, while other times data is deleted with each process. When history is maintained in the staging area, it is often referred to as a </w:t>
      </w:r>
      <w:r w:rsidRPr="006D6ED6">
        <w:rPr>
          <w:rFonts w:ascii="Georgia" w:eastAsia="Times New Roman" w:hAnsi="Georgia" w:cs="Times New Roman"/>
          <w:i/>
          <w:iCs/>
          <w:color w:val="333333"/>
          <w:sz w:val="28"/>
          <w:szCs w:val="28"/>
          <w:lang w:eastAsia="en-IN"/>
        </w:rPr>
        <w:t>persistent staging area</w:t>
      </w:r>
      <w:r w:rsidRPr="006D6ED6">
        <w:rPr>
          <w:rFonts w:ascii="Georgia" w:eastAsia="Times New Roman" w:hAnsi="Georgia" w:cs="Times New Roman"/>
          <w:color w:val="333333"/>
          <w:sz w:val="28"/>
          <w:szCs w:val="28"/>
          <w:lang w:eastAsia="en-IN"/>
        </w:rPr>
        <w:t>. When data is deleted with each load, the area is considered transient. It's perfectly valid for the data-staging area to be a hybrid, composed of a mixture of persistent and transient staging tables.</w:t>
      </w:r>
    </w:p>
    <w:p w14:paraId="43514E49"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21351AD1"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Make sure you give serious thought to the various roles that staging can play in your overall data warehouse operations. There is more to staging than just building temp files to support the execution of the next job. A given staging file can also be used for restarting the job flow if a serious problem develops downstream, and the staging file can be a form of audit or proof that the data had specific content when it was processed.</w:t>
      </w:r>
    </w:p>
    <w:p w14:paraId="0D5284AB"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Regardless of the persistence of the data in the staging area, you must adhere to some basic rules when the staging area is designed and deployed. The following rules all have the same underlying premise: If you are not on the ETL team, keep out! You must establish and practice the following rules for your data warehouse project to be successful:</w:t>
      </w:r>
    </w:p>
    <w:p w14:paraId="31B84533" w14:textId="77777777" w:rsidR="006D6ED6" w:rsidRPr="006D6ED6" w:rsidRDefault="006D6ED6" w:rsidP="006D6ED6">
      <w:pPr>
        <w:numPr>
          <w:ilvl w:val="0"/>
          <w:numId w:val="1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The data-staging area must be owned by the ETL team</w:t>
      </w:r>
      <w:r w:rsidRPr="006D6ED6">
        <w:rPr>
          <w:rFonts w:ascii="inherit" w:eastAsia="Times New Roman" w:hAnsi="inherit" w:cs="Times New Roman"/>
          <w:color w:val="333333"/>
          <w:sz w:val="28"/>
          <w:szCs w:val="28"/>
          <w:lang w:eastAsia="en-IN"/>
        </w:rPr>
        <w:t>. The data-staging area, and all of the data within it, is off limits to anyone other than the ETL team. The data-staging area is not designed for presentation. There are no indexes or aggregations to support querying in the staging area. There are no service-level agreements for data access or consistency in the staging area. All of these data access requirements are handled in the presentation area.</w:t>
      </w:r>
    </w:p>
    <w:p w14:paraId="05438E65" w14:textId="77777777" w:rsidR="006D6ED6" w:rsidRPr="006D6ED6" w:rsidRDefault="006D6ED6" w:rsidP="006D6ED6">
      <w:pPr>
        <w:numPr>
          <w:ilvl w:val="0"/>
          <w:numId w:val="1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Users are not allowed in the staging area for any reason</w:t>
      </w:r>
      <w:r w:rsidRPr="006D6ED6">
        <w:rPr>
          <w:rFonts w:ascii="inherit" w:eastAsia="Times New Roman" w:hAnsi="inherit" w:cs="Times New Roman"/>
          <w:color w:val="333333"/>
          <w:sz w:val="28"/>
          <w:szCs w:val="28"/>
          <w:lang w:eastAsia="en-IN"/>
        </w:rPr>
        <w:t>. Data in the staging area must be considered a </w:t>
      </w:r>
      <w:r w:rsidRPr="006D6ED6">
        <w:rPr>
          <w:rFonts w:ascii="inherit" w:eastAsia="Times New Roman" w:hAnsi="inherit" w:cs="Times New Roman"/>
          <w:i/>
          <w:iCs/>
          <w:color w:val="333333"/>
          <w:sz w:val="28"/>
          <w:szCs w:val="28"/>
          <w:lang w:eastAsia="en-IN"/>
        </w:rPr>
        <w:t>construction site area</w:t>
      </w:r>
      <w:r w:rsidRPr="006D6ED6">
        <w:rPr>
          <w:rFonts w:ascii="inherit" w:eastAsia="Times New Roman" w:hAnsi="inherit" w:cs="Times New Roman"/>
          <w:color w:val="333333"/>
          <w:sz w:val="28"/>
          <w:szCs w:val="28"/>
          <w:lang w:eastAsia="en-IN"/>
        </w:rPr>
        <w:t>. Allowing unauthorized personnel into the area can cause injuries. Curious users allowed in the area often misuse the data and reduce the perceived integrity of the data warehouse.</w:t>
      </w:r>
    </w:p>
    <w:p w14:paraId="0BBA7C81" w14:textId="77777777" w:rsidR="006D6ED6" w:rsidRPr="006D6ED6" w:rsidRDefault="006D6ED6" w:rsidP="006D6ED6">
      <w:pPr>
        <w:numPr>
          <w:ilvl w:val="0"/>
          <w:numId w:val="1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Reports cannot access data from the staging area</w:t>
      </w:r>
      <w:r w:rsidRPr="006D6ED6">
        <w:rPr>
          <w:rFonts w:ascii="inherit" w:eastAsia="Times New Roman" w:hAnsi="inherit" w:cs="Times New Roman"/>
          <w:color w:val="333333"/>
          <w:sz w:val="28"/>
          <w:szCs w:val="28"/>
          <w:lang w:eastAsia="en-IN"/>
        </w:rPr>
        <w:t xml:space="preserve">. The data-staging area is a work site. Tables are added, dropped, or modified by the ETL team without notifying the user community. This concept does not mean that the area is a free-for-all with tables being added, dropped, and modified by programmers at will. However, it does mean that the area is intended to be a workbench, not a display case. The area is a controlled environment, meaning that modifications to </w:t>
      </w:r>
      <w:r w:rsidRPr="006D6ED6">
        <w:rPr>
          <w:rFonts w:ascii="inherit" w:eastAsia="Times New Roman" w:hAnsi="inherit" w:cs="Times New Roman"/>
          <w:color w:val="333333"/>
          <w:sz w:val="28"/>
          <w:szCs w:val="28"/>
          <w:lang w:eastAsia="en-IN"/>
        </w:rPr>
        <w:lastRenderedPageBreak/>
        <w:t>tables in the production-staging area must go through the same lifecycle of tables in the data warehouse presentation layer. However, unlike changes to production data warehouse tables, data-staging tables can be changed without notifying users, </w:t>
      </w:r>
      <w:r w:rsidRPr="006D6ED6">
        <w:rPr>
          <w:rFonts w:ascii="inherit" w:eastAsia="Times New Roman" w:hAnsi="inherit" w:cs="Times New Roman"/>
          <w:i/>
          <w:iCs/>
          <w:color w:val="333333"/>
          <w:sz w:val="28"/>
          <w:szCs w:val="28"/>
          <w:lang w:eastAsia="en-IN"/>
        </w:rPr>
        <w:t>breaking</w:t>
      </w:r>
      <w:r w:rsidRPr="006D6ED6">
        <w:rPr>
          <w:rFonts w:ascii="inherit" w:eastAsia="Times New Roman" w:hAnsi="inherit" w:cs="Times New Roman"/>
          <w:color w:val="333333"/>
          <w:sz w:val="28"/>
          <w:szCs w:val="28"/>
          <w:lang w:eastAsia="en-IN"/>
        </w:rPr>
        <w:t> reports that might be using the altered table. Accordingly, do not allow any reports to point to the staging area even when such pointing is </w:t>
      </w:r>
      <w:r w:rsidRPr="006D6ED6">
        <w:rPr>
          <w:rFonts w:ascii="inherit" w:eastAsia="Times New Roman" w:hAnsi="inherit" w:cs="Times New Roman"/>
          <w:i/>
          <w:iCs/>
          <w:color w:val="333333"/>
          <w:sz w:val="28"/>
          <w:szCs w:val="28"/>
          <w:lang w:eastAsia="en-IN"/>
        </w:rPr>
        <w:t>temporary</w:t>
      </w:r>
      <w:r w:rsidRPr="006D6ED6">
        <w:rPr>
          <w:rFonts w:ascii="inherit" w:eastAsia="Times New Roman" w:hAnsi="inherit" w:cs="Times New Roman"/>
          <w:color w:val="333333"/>
          <w:sz w:val="28"/>
          <w:szCs w:val="28"/>
          <w:lang w:eastAsia="en-IN"/>
        </w:rPr>
        <w:t>.</w:t>
      </w:r>
    </w:p>
    <w:p w14:paraId="0C47231A" w14:textId="77777777" w:rsidR="006D6ED6" w:rsidRPr="006D6ED6" w:rsidRDefault="006D6ED6" w:rsidP="006D6ED6">
      <w:pPr>
        <w:numPr>
          <w:ilvl w:val="0"/>
          <w:numId w:val="15"/>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Only ETL processes can write to and read from the staging area</w:t>
      </w:r>
      <w:r w:rsidRPr="006D6ED6">
        <w:rPr>
          <w:rFonts w:ascii="inherit" w:eastAsia="Times New Roman" w:hAnsi="inherit" w:cs="Times New Roman"/>
          <w:color w:val="333333"/>
          <w:sz w:val="28"/>
          <w:szCs w:val="28"/>
          <w:lang w:eastAsia="en-IN"/>
        </w:rPr>
        <w:t>. Every data warehouse requires data sets that don't have a conventional outside source, such as a table of data-quality status types. When the data warehouse requires data that does not exist in any existing external database environment, nevertheless it must come into the data-staging area like other data. Keep in mind that the data-staging area is not a transaction environment and that you should not allow data to be manually entered into it. If manual tables must be maintained, an application should be developed outside of the data-staging area, and the resulting data should be provided to the ETL team and incorporated into the staging area via an ETL process.</w:t>
      </w:r>
    </w:p>
    <w:p w14:paraId="201A65CD"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ETL group owns the data-staging area. That means that the ETL architect designs the tables within it and decides whether a table belongs in the database or, based on the requirements of its respective ETL processes, is best suited for the file system. When the staging area is initially set up, the ETL architect must supply the database administrator (DBA) team and OS administrators with an overall data storage measure of the staging area so they can estimate the space allocations and parameter settings for the staging database, file systems, and directory structures. </w:t>
      </w:r>
      <w:hyperlink r:id="rId30" w:anchor="staging_tables_volumetric_worksheet_dot" w:history="1">
        <w:r w:rsidRPr="006D6ED6">
          <w:rPr>
            <w:rFonts w:ascii="Georgia" w:eastAsia="Times New Roman" w:hAnsi="Georgia" w:cs="Times New Roman"/>
            <w:color w:val="070707"/>
            <w:sz w:val="28"/>
            <w:szCs w:val="28"/>
            <w:lang w:eastAsia="en-IN"/>
          </w:rPr>
          <w:t>Figure 2.1</w:t>
        </w:r>
      </w:hyperlink>
      <w:r w:rsidRPr="006D6ED6">
        <w:rPr>
          <w:rFonts w:ascii="Georgia" w:eastAsia="Times New Roman" w:hAnsi="Georgia" w:cs="Times New Roman"/>
          <w:color w:val="333333"/>
          <w:sz w:val="28"/>
          <w:szCs w:val="28"/>
          <w:lang w:eastAsia="en-IN"/>
        </w:rPr>
        <w:t> shows a sample staging area volumetric worksheet, focusing on the final delivery tables at the end of the ETL data flow. A full volumetric tracking system would have similar worksheets for copies of source data and the staging files that followed the cleaning and conforming steps.</w:t>
      </w:r>
    </w:p>
    <w:p w14:paraId="2FC03CA5" w14:textId="253218B4" w:rsidR="006D6ED6" w:rsidRPr="006D6ED6" w:rsidRDefault="006D6ED6" w:rsidP="006D6ED6">
      <w:pPr>
        <w:shd w:val="clear" w:color="auto" w:fill="FFFFFF"/>
        <w:spacing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noProof/>
          <w:color w:val="333333"/>
          <w:sz w:val="28"/>
          <w:szCs w:val="28"/>
          <w:lang w:eastAsia="en-IN"/>
        </w:rPr>
        <w:lastRenderedPageBreak/>
        <w:drawing>
          <wp:inline distT="0" distB="0" distL="0" distR="0" wp14:anchorId="23FB7ACD" wp14:editId="1B79A816">
            <wp:extent cx="5231765" cy="2695575"/>
            <wp:effectExtent l="0" t="0" r="6985" b="9525"/>
            <wp:docPr id="5" name="Picture 5" descr="Staging tables volumetric work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ging tables volumetric workshe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1765" cy="2695575"/>
                    </a:xfrm>
                    <a:prstGeom prst="rect">
                      <a:avLst/>
                    </a:prstGeom>
                    <a:noFill/>
                    <a:ln>
                      <a:noFill/>
                    </a:ln>
                  </pic:spPr>
                </pic:pic>
              </a:graphicData>
            </a:graphic>
          </wp:inline>
        </w:drawing>
      </w:r>
    </w:p>
    <w:p w14:paraId="7CE3513E" w14:textId="77777777" w:rsidR="006D6ED6" w:rsidRPr="006D6ED6" w:rsidRDefault="006D6ED6" w:rsidP="006D6ED6">
      <w:pPr>
        <w:spacing w:before="100" w:beforeAutospacing="1" w:after="100" w:afterAutospacing="1" w:line="240" w:lineRule="auto"/>
        <w:rPr>
          <w:rFonts w:ascii="inherit" w:eastAsia="Times New Roman" w:hAnsi="inherit" w:cs="Times New Roman"/>
          <w:color w:val="333333"/>
          <w:sz w:val="23"/>
          <w:szCs w:val="23"/>
          <w:lang w:eastAsia="en-IN"/>
        </w:rPr>
      </w:pPr>
      <w:r w:rsidRPr="006D6ED6">
        <w:rPr>
          <w:rFonts w:ascii="inherit" w:eastAsia="Times New Roman" w:hAnsi="inherit" w:cs="Times New Roman"/>
          <w:b/>
          <w:bCs/>
          <w:color w:val="333333"/>
          <w:sz w:val="23"/>
          <w:szCs w:val="23"/>
          <w:lang w:eastAsia="en-IN"/>
        </w:rPr>
        <w:t>Figure 2.1. Staging tables volumetric worksheet.</w:t>
      </w:r>
    </w:p>
    <w:p w14:paraId="37B0A66B"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volumetric worksheet lists each table in the staging area with the following information:</w:t>
      </w:r>
    </w:p>
    <w:p w14:paraId="0EED2A1F"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Table Name</w:t>
      </w:r>
      <w:r w:rsidRPr="006D6ED6">
        <w:rPr>
          <w:rFonts w:ascii="inherit" w:eastAsia="Times New Roman" w:hAnsi="inherit" w:cs="Times New Roman"/>
          <w:color w:val="333333"/>
          <w:sz w:val="28"/>
          <w:szCs w:val="28"/>
          <w:lang w:eastAsia="en-IN"/>
        </w:rPr>
        <w:t>. The name of the table or file in the staging area. There is one row in the worksheet for each staging table.</w:t>
      </w:r>
    </w:p>
    <w:p w14:paraId="3B75932C"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Update Strategy</w:t>
      </w:r>
      <w:r w:rsidRPr="006D6ED6">
        <w:rPr>
          <w:rFonts w:ascii="inherit" w:eastAsia="Times New Roman" w:hAnsi="inherit" w:cs="Times New Roman"/>
          <w:color w:val="333333"/>
          <w:sz w:val="28"/>
          <w:szCs w:val="28"/>
          <w:lang w:eastAsia="en-IN"/>
        </w:rPr>
        <w:t>. This field indicates how the table is maintained. If it is a persistent staging table, it will have data appended, updated, and perhaps deleted. Transient staging tables are truncated and reloaded with each process.</w:t>
      </w:r>
    </w:p>
    <w:p w14:paraId="289BC365"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Load Frequency</w:t>
      </w:r>
      <w:r w:rsidRPr="006D6ED6">
        <w:rPr>
          <w:rFonts w:ascii="inherit" w:eastAsia="Times New Roman" w:hAnsi="inherit" w:cs="Times New Roman"/>
          <w:color w:val="333333"/>
          <w:sz w:val="28"/>
          <w:szCs w:val="28"/>
          <w:lang w:eastAsia="en-IN"/>
        </w:rPr>
        <w:t>. Reveals how often the table is loaded or changed by the ETL process. Quite often, it is daily. It can be weekly, monthly, or any interval of time. In a real-time environment, tables in the staging area can be updated continuously.</w:t>
      </w:r>
    </w:p>
    <w:p w14:paraId="7AA3CD4F"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ETL Job(s)</w:t>
      </w:r>
      <w:r w:rsidRPr="006D6ED6">
        <w:rPr>
          <w:rFonts w:ascii="inherit" w:eastAsia="Times New Roman" w:hAnsi="inherit" w:cs="Times New Roman"/>
          <w:color w:val="333333"/>
          <w:sz w:val="28"/>
          <w:szCs w:val="28"/>
          <w:lang w:eastAsia="en-IN"/>
        </w:rPr>
        <w:t>. Staging tables are populated or updated via ETL jobs. The ETL job is the job or program that affects the staging table or file. When many jobs affect a single staging table, list all of the jobs in this section of the worksheet.</w:t>
      </w:r>
    </w:p>
    <w:p w14:paraId="790844CF"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Initial Row Count</w:t>
      </w:r>
      <w:r w:rsidRPr="006D6ED6">
        <w:rPr>
          <w:rFonts w:ascii="inherit" w:eastAsia="Times New Roman" w:hAnsi="inherit" w:cs="Times New Roman"/>
          <w:color w:val="333333"/>
          <w:sz w:val="28"/>
          <w:szCs w:val="28"/>
          <w:lang w:eastAsia="en-IN"/>
        </w:rPr>
        <w:t>. The ETL team must estimate how many rows each table in the staging area initially contains. The initial row count is usually based on the rows in the source and/or target tables.</w:t>
      </w:r>
    </w:p>
    <w:p w14:paraId="4D44B5CE"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Average Row Length</w:t>
      </w:r>
      <w:r w:rsidRPr="006D6ED6">
        <w:rPr>
          <w:rFonts w:ascii="inherit" w:eastAsia="Times New Roman" w:hAnsi="inherit" w:cs="Times New Roman"/>
          <w:color w:val="333333"/>
          <w:sz w:val="28"/>
          <w:szCs w:val="28"/>
          <w:lang w:eastAsia="en-IN"/>
        </w:rPr>
        <w:t>. For size-estimation purposes, you must supply the DBA with the average row length in each staging table. In an Oracle environment, we create the table in a development environment, run statistics, and gather this information from the ALL TABLES table. For instance, in Oracle, the DBMS STATS package can be used to populate the appropriate statistics columns.</w:t>
      </w:r>
    </w:p>
    <w:p w14:paraId="5FFF7C5F"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lastRenderedPageBreak/>
        <w:t>Grows With</w:t>
      </w:r>
      <w:r w:rsidRPr="006D6ED6">
        <w:rPr>
          <w:rFonts w:ascii="inherit" w:eastAsia="Times New Roman" w:hAnsi="inherit" w:cs="Times New Roman"/>
          <w:color w:val="333333"/>
          <w:sz w:val="28"/>
          <w:szCs w:val="28"/>
          <w:lang w:eastAsia="en-IN"/>
        </w:rPr>
        <w:t>. Even though tables are updated on a scheduled interval, they don't necessarily grow each time they are touched. The Grows With field is based on business rules. You must define when each table in the staging area grows. For example, a status table grows each time a new status is added. Even though the table is touched daily to look for changes, the addition of new statuses is quite rare.</w:t>
      </w:r>
    </w:p>
    <w:p w14:paraId="67532EDD"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Expected Monthly Rows</w:t>
      </w:r>
      <w:r w:rsidRPr="006D6ED6">
        <w:rPr>
          <w:rFonts w:ascii="inherit" w:eastAsia="Times New Roman" w:hAnsi="inherit" w:cs="Times New Roman"/>
          <w:color w:val="333333"/>
          <w:sz w:val="28"/>
          <w:szCs w:val="28"/>
          <w:lang w:eastAsia="en-IN"/>
        </w:rPr>
        <w:t>. This estimate is based on history and business rules. Anticipated growth is required for the DBA to allocate appropriate space to the table. The monthly row count is a building block to calculate how many bytes the table grows each month.</w:t>
      </w:r>
    </w:p>
    <w:p w14:paraId="7D39B2C4"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Expected Monthly Bytes</w:t>
      </w:r>
      <w:r w:rsidRPr="006D6ED6">
        <w:rPr>
          <w:rFonts w:ascii="inherit" w:eastAsia="Times New Roman" w:hAnsi="inherit" w:cs="Times New Roman"/>
          <w:color w:val="333333"/>
          <w:sz w:val="28"/>
          <w:szCs w:val="28"/>
          <w:lang w:eastAsia="en-IN"/>
        </w:rPr>
        <w:t>. Expected Monthly Bytes is a calculation of Average Row Length times Expected Monthly Rows.</w:t>
      </w:r>
    </w:p>
    <w:p w14:paraId="298C0B48"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Initial Table Size</w:t>
      </w:r>
      <w:r w:rsidRPr="006D6ED6">
        <w:rPr>
          <w:rFonts w:ascii="inherit" w:eastAsia="Times New Roman" w:hAnsi="inherit" w:cs="Times New Roman"/>
          <w:color w:val="333333"/>
          <w:sz w:val="28"/>
          <w:szCs w:val="28"/>
          <w:lang w:eastAsia="en-IN"/>
        </w:rPr>
        <w:t>. The initial table size is usually represented in bytes or megabytes. It is a calculation of Average Row Length times Initial Row Count.</w:t>
      </w:r>
    </w:p>
    <w:p w14:paraId="7C998937" w14:textId="77777777" w:rsidR="006D6ED6" w:rsidRPr="006D6ED6" w:rsidRDefault="006D6ED6" w:rsidP="006D6ED6">
      <w:pPr>
        <w:numPr>
          <w:ilvl w:val="0"/>
          <w:numId w:val="16"/>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Table Size 6 Months</w:t>
      </w:r>
      <w:r w:rsidRPr="006D6ED6">
        <w:rPr>
          <w:rFonts w:ascii="inherit" w:eastAsia="Times New Roman" w:hAnsi="inherit" w:cs="Times New Roman"/>
          <w:color w:val="333333"/>
          <w:sz w:val="28"/>
          <w:szCs w:val="28"/>
          <w:lang w:eastAsia="en-IN"/>
        </w:rPr>
        <w:t>. An estimation of table sizes after six months of activity helps the DBA team to estimate how the staging database or file system grows. This measurement is usually represented in megabytes. It is a calculation of (Average Row Length times Initial Row Count) + (Average Row Length times Expected Monthly Rows times 6) / 1,048,576).</w:t>
      </w:r>
    </w:p>
    <w:p w14:paraId="29320ECC"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So far, the details discussed in this section are mostly applicable to tables within a database management system (DBMS). The staging area normally consists of both DBMS tables and flat text files on the file system. Flat files are especially important when using a dedicated ETL tool. Most of the tools utilize an area in the file system for placing data down to optimize its workflow. In many cases, you need to stage your data outside of a DBMS in flat files for fast sequential processing. You can also use the volumetric worksheet for file-system planning. A general practice is to set the files down in a development area and record the space they occupy to provide the statistics to the appropriate personnel for official space allocation.</w:t>
      </w:r>
    </w:p>
    <w:p w14:paraId="006E7FDB"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next sections of this chapter provide information to help you select the appropriate architecture for your staging tables.</w:t>
      </w:r>
    </w:p>
    <w:p w14:paraId="2A2B9C92"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662266BA"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 xml:space="preserve">The ETL architect needs to arrange for the allocation and configuration of data files that reside on the file system as part of the data-staging area to support the ETL process. ETL vendors whose tools use the file system should recommend appropriate space allocation and file-system configuration settings for optimal </w:t>
      </w:r>
      <w:r w:rsidRPr="006D6ED6">
        <w:rPr>
          <w:rFonts w:ascii="inherit" w:eastAsia="Times New Roman" w:hAnsi="inherit" w:cs="Times New Roman"/>
          <w:color w:val="333333"/>
          <w:sz w:val="25"/>
          <w:szCs w:val="25"/>
          <w:lang w:eastAsia="en-IN"/>
        </w:rPr>
        <w:lastRenderedPageBreak/>
        <w:t>performance and scalability. For nonvendor data files explicitly created by the ETL process, use the standard volumetric worksheet.</w:t>
      </w:r>
    </w:p>
    <w:p w14:paraId="50CBE32B"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Data Structures in the ETL System</w:t>
      </w:r>
    </w:p>
    <w:p w14:paraId="38D6D8DD"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In this section, we describe the important types of data structures you are likely to need in your ETL system.</w:t>
      </w:r>
    </w:p>
    <w:p w14:paraId="254A73DF"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Flat Files</w:t>
      </w:r>
    </w:p>
    <w:p w14:paraId="344C06D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many cases, you won't need to stage your data within the confines of a DBMS. If you are not using a dedicated ETL tool and are doing all of the ETL tasks with SQL in your database, you need to create DBMS table structures to store all of your staging data. However, if you have an ETL tool or are utilizing shell scripts or scripting programs such as Perl, VBScript, or JavaScript, which can manipulate text files, you can store staging data right in your file system as simple text files.</w:t>
      </w:r>
    </w:p>
    <w:p w14:paraId="63AEE48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When data is stored in columns and rows within a file on your file system to emulate a database table, it is referred to as a </w:t>
      </w:r>
      <w:r w:rsidRPr="006D6ED6">
        <w:rPr>
          <w:rFonts w:ascii="inherit" w:eastAsia="Times New Roman" w:hAnsi="inherit" w:cs="Times New Roman"/>
          <w:i/>
          <w:iCs/>
          <w:color w:val="333333"/>
          <w:sz w:val="28"/>
          <w:szCs w:val="28"/>
          <w:lang w:eastAsia="en-IN"/>
        </w:rPr>
        <w:t>flat</w:t>
      </w:r>
      <w:r w:rsidRPr="006D6ED6">
        <w:rPr>
          <w:rFonts w:ascii="inherit" w:eastAsia="Times New Roman" w:hAnsi="inherit" w:cs="Times New Roman"/>
          <w:color w:val="333333"/>
          <w:sz w:val="28"/>
          <w:szCs w:val="28"/>
          <w:lang w:eastAsia="en-IN"/>
        </w:rPr>
        <w:t> or </w:t>
      </w:r>
      <w:r w:rsidRPr="006D6ED6">
        <w:rPr>
          <w:rFonts w:ascii="inherit" w:eastAsia="Times New Roman" w:hAnsi="inherit" w:cs="Times New Roman"/>
          <w:i/>
          <w:iCs/>
          <w:color w:val="333333"/>
          <w:sz w:val="28"/>
          <w:szCs w:val="28"/>
          <w:lang w:eastAsia="en-IN"/>
        </w:rPr>
        <w:t>sequential file</w:t>
      </w:r>
      <w:r w:rsidRPr="006D6ED6">
        <w:rPr>
          <w:rFonts w:ascii="inherit" w:eastAsia="Times New Roman" w:hAnsi="inherit" w:cs="Times New Roman"/>
          <w:color w:val="333333"/>
          <w:sz w:val="28"/>
          <w:szCs w:val="28"/>
          <w:lang w:eastAsia="en-IN"/>
        </w:rPr>
        <w:t>. If your operating system is any flavor of UNIX or Windows, data in your flat files is in standardized character code known as American Standard Code for Information Interchange (ASCII). ASCII flat files can be processed and manipulated by ETL tools or scripting languages just as if they were database tables—and in certain cases much faster!</w:t>
      </w:r>
    </w:p>
    <w:p w14:paraId="4782165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DBMS requires overhead to maintain metadata about the data being processed, which in simple cases is not really needed in the data-staging environment. It has been the conventional wisdom that sorting, merging, deleting, replacing, and many other data-migration functions are much faster when they are performed outside the DBMS. Many utility programs are dedicated to text-file manipulation. Keep in mind when performing flat-file manipulations with scripting languages that you may have an obligation to separately advise your metadata tracking tables of the transformations you are making. If the metadata tracking (say, for compliance purposes) is as important as the transformations themselves, you should think instead about handling these operations through a dedicated ETL tool that can automatically supply the metadata context.</w:t>
      </w:r>
    </w:p>
    <w:p w14:paraId="64A0C945"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075653F5"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lastRenderedPageBreak/>
        <w:t>It is always faster to WRITE to a flat file as long you are truncating or inserting. There is no real concept of UPDATING existing records of a flat file efficiently, which argues against using a flat file for a persistent staging table. Querying and other random access lookups are not supported well by operating system utilities or vendor tools. Finally, flat files cannot be indexed for fast lookups.</w:t>
      </w:r>
    </w:p>
    <w:p w14:paraId="15DF8319"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When you READ from a staging table in the ETL system, database storage is superior when filtering is anticipated and when joins between tables on the same system are performed. Although dedicated sort packages used to be the clear performance winners, relational databases have made significant progress recently in leveling the playing field. Being able to work in SQL and get automatic database parallelism for free is a very elegant approach.</w:t>
      </w:r>
    </w:p>
    <w:p w14:paraId="3AB5063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exact platform to store your data-staging tables depends on many variables, including corporate standards and practices. However, we've observed that it's most practical to use flat files over database tables for portions of the ETL process when the fundamental purpose of the process is one of the following:</w:t>
      </w:r>
    </w:p>
    <w:p w14:paraId="4DBB2A71" w14:textId="77777777" w:rsidR="006D6ED6" w:rsidRPr="006D6ED6" w:rsidRDefault="006D6ED6" w:rsidP="006D6ED6">
      <w:pPr>
        <w:numPr>
          <w:ilvl w:val="0"/>
          <w:numId w:val="1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Staging source data for safekeeping and recovery</w:t>
      </w:r>
      <w:r w:rsidRPr="006D6ED6">
        <w:rPr>
          <w:rFonts w:ascii="inherit" w:eastAsia="Times New Roman" w:hAnsi="inherit" w:cs="Times New Roman"/>
          <w:color w:val="333333"/>
          <w:sz w:val="28"/>
          <w:szCs w:val="28"/>
          <w:lang w:eastAsia="en-IN"/>
        </w:rPr>
        <w:t>. When you extract data from its originating data source, you must quickly enter the system, select exactly what you need, and exit. If the ETL process fails after the data is extracted, you must be able to start without penetrating the source system again. The best approach to restart a failed process without constantly penetrating the source system is to dump the extracted data into a flat file for safe keeping. If the process fails at any point after the data has been placed in flat file, the process can easily restart by picking up the already extracted data from the flat file in the staging area. Further details on utilizing flat files to recover from ETL process failures are discussed in </w:t>
      </w:r>
      <w:hyperlink r:id="rId32" w:history="1">
        <w:r w:rsidRPr="006D6ED6">
          <w:rPr>
            <w:rFonts w:ascii="inherit" w:eastAsia="Times New Roman" w:hAnsi="inherit" w:cs="Times New Roman"/>
            <w:color w:val="070707"/>
            <w:sz w:val="28"/>
            <w:szCs w:val="28"/>
            <w:lang w:eastAsia="en-IN"/>
          </w:rPr>
          <w:t>Chapter 8</w:t>
        </w:r>
      </w:hyperlink>
      <w:r w:rsidRPr="006D6ED6">
        <w:rPr>
          <w:rFonts w:ascii="inherit" w:eastAsia="Times New Roman" w:hAnsi="inherit" w:cs="Times New Roman"/>
          <w:color w:val="333333"/>
          <w:sz w:val="28"/>
          <w:szCs w:val="28"/>
          <w:lang w:eastAsia="en-IN"/>
        </w:rPr>
        <w:t>.</w:t>
      </w:r>
    </w:p>
    <w:p w14:paraId="20580413" w14:textId="77777777" w:rsidR="006D6ED6" w:rsidRPr="006D6ED6" w:rsidRDefault="006D6ED6" w:rsidP="006D6ED6">
      <w:pPr>
        <w:numPr>
          <w:ilvl w:val="0"/>
          <w:numId w:val="1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Sorting data</w:t>
      </w:r>
      <w:r w:rsidRPr="006D6ED6">
        <w:rPr>
          <w:rFonts w:ascii="inherit" w:eastAsia="Times New Roman" w:hAnsi="inherit" w:cs="Times New Roman"/>
          <w:color w:val="333333"/>
          <w:sz w:val="28"/>
          <w:szCs w:val="28"/>
          <w:lang w:eastAsia="en-IN"/>
        </w:rPr>
        <w:t>. Sorting is a prerequisite to virtually every data integration task. Whether you are aggregating, validating, or doing look-ups, presorting data optimizes performance. Sorting data in the file system may be more efficient than selecting data from a database table with an ORDER BY clause. Since the nature of ETL is to integrate disparate data, merging data efficiently is a top priority that requires intensive sorting. A huge fraction of your ETL system's processor cycles will go to sorting. You should carefully simulate the biggest sorting tasks both in your DBMS and with a dedicated sort package, if that is possible, to decide whether to base your sorting on the DBMS or a dedicated package.</w:t>
      </w:r>
    </w:p>
    <w:p w14:paraId="6BA10A44" w14:textId="77777777" w:rsidR="006D6ED6" w:rsidRPr="006D6ED6" w:rsidRDefault="006D6ED6" w:rsidP="006D6ED6">
      <w:pPr>
        <w:numPr>
          <w:ilvl w:val="0"/>
          <w:numId w:val="17"/>
        </w:numPr>
        <w:shd w:val="clear" w:color="auto" w:fill="FFFFFF"/>
        <w:spacing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Filtering</w:t>
      </w:r>
      <w:r w:rsidRPr="006D6ED6">
        <w:rPr>
          <w:rFonts w:ascii="inherit" w:eastAsia="Times New Roman" w:hAnsi="inherit" w:cs="Times New Roman"/>
          <w:color w:val="333333"/>
          <w:sz w:val="28"/>
          <w:szCs w:val="28"/>
          <w:lang w:eastAsia="en-IN"/>
        </w:rPr>
        <w:t xml:space="preserve">. Suppose you need to filter on an attribute that is not indexed on the source database. Instead of forcing the source system to create indexes that may hinder transaction processing, it might be </w:t>
      </w:r>
      <w:r w:rsidRPr="006D6ED6">
        <w:rPr>
          <w:rFonts w:ascii="inherit" w:eastAsia="Times New Roman" w:hAnsi="inherit" w:cs="Times New Roman"/>
          <w:color w:val="333333"/>
          <w:sz w:val="28"/>
          <w:szCs w:val="28"/>
          <w:lang w:eastAsia="en-IN"/>
        </w:rPr>
        <w:lastRenderedPageBreak/>
        <w:t>faster to extract the whole data set into a flat file and </w:t>
      </w:r>
      <w:r w:rsidRPr="006D6ED6">
        <w:rPr>
          <w:rFonts w:ascii="Courier" w:eastAsia="Times New Roman" w:hAnsi="Courier" w:cs="Courier New"/>
          <w:color w:val="333333"/>
          <w:sz w:val="20"/>
          <w:szCs w:val="20"/>
          <w:lang w:eastAsia="en-IN"/>
        </w:rPr>
        <w:t>grep</w:t>
      </w:r>
      <w:r w:rsidRPr="006D6ED6">
        <w:rPr>
          <w:rFonts w:ascii="inherit" w:eastAsia="Times New Roman" w:hAnsi="inherit" w:cs="Times New Roman"/>
          <w:color w:val="333333"/>
          <w:sz w:val="28"/>
          <w:szCs w:val="28"/>
          <w:lang w:eastAsia="en-IN"/>
        </w:rPr>
        <w:t> (A UNIX command for filtering simple data files) only the rows that meet your requirements. Another benefit of having the ability to filter data without using a database is realized when data does not originate from a database but from data files. A common example of this is Web logs. While processing clickstream data, we use a </w:t>
      </w:r>
      <w:r w:rsidRPr="006D6ED6">
        <w:rPr>
          <w:rFonts w:ascii="Courier" w:eastAsia="Times New Roman" w:hAnsi="Courier" w:cs="Courier New"/>
          <w:color w:val="333333"/>
          <w:sz w:val="20"/>
          <w:szCs w:val="20"/>
          <w:lang w:eastAsia="en-IN"/>
        </w:rPr>
        <w:t>grep</w:t>
      </w:r>
      <w:r w:rsidRPr="006D6ED6">
        <w:rPr>
          <w:rFonts w:ascii="inherit" w:eastAsia="Times New Roman" w:hAnsi="inherit" w:cs="Times New Roman"/>
          <w:color w:val="333333"/>
          <w:sz w:val="28"/>
          <w:szCs w:val="28"/>
          <w:lang w:eastAsia="en-IN"/>
        </w:rPr>
        <w:t> statement with the </w:t>
      </w:r>
      <w:r w:rsidRPr="006D6ED6">
        <w:rPr>
          <w:rFonts w:ascii="Courier" w:eastAsia="Times New Roman" w:hAnsi="Courier" w:cs="Courier New"/>
          <w:color w:val="333333"/>
          <w:sz w:val="20"/>
          <w:szCs w:val="20"/>
          <w:lang w:eastAsia="en-IN"/>
        </w:rPr>
        <w:t>-v</w:t>
      </w:r>
      <w:r w:rsidRPr="006D6ED6">
        <w:rPr>
          <w:rFonts w:ascii="inherit" w:eastAsia="Times New Roman" w:hAnsi="inherit" w:cs="Times New Roman"/>
          <w:color w:val="333333"/>
          <w:sz w:val="28"/>
          <w:szCs w:val="28"/>
          <w:lang w:eastAsia="en-IN"/>
        </w:rPr>
        <w:t> switch to select all the rows that do not contain certain values such as .gif or .jpg so hits that are serving image files are excluded from the data warehouse. Filtering flat files is tremendously more efficient than inserting all data into a database table, indexing the table, and then applying a WHERE clause either to delete or select the data into another table.</w:t>
      </w:r>
    </w:p>
    <w:p w14:paraId="1C13C9D7" w14:textId="77777777" w:rsidR="006D6ED6" w:rsidRPr="006D6ED6" w:rsidRDefault="006D6ED6" w:rsidP="006D6ED6">
      <w:pPr>
        <w:numPr>
          <w:ilvl w:val="0"/>
          <w:numId w:val="17"/>
        </w:numPr>
        <w:shd w:val="clear" w:color="auto" w:fill="FFFFFF"/>
        <w:spacing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Replacing/substituting text strings</w:t>
      </w:r>
      <w:r w:rsidRPr="006D6ED6">
        <w:rPr>
          <w:rFonts w:ascii="inherit" w:eastAsia="Times New Roman" w:hAnsi="inherit" w:cs="Times New Roman"/>
          <w:color w:val="333333"/>
          <w:sz w:val="28"/>
          <w:szCs w:val="28"/>
          <w:lang w:eastAsia="en-IN"/>
        </w:rPr>
        <w:t>. The operating system can blaze through a text file, translating any string to any other string amazingly fast using the </w:t>
      </w:r>
      <w:r w:rsidRPr="006D6ED6">
        <w:rPr>
          <w:rFonts w:ascii="Courier" w:eastAsia="Times New Roman" w:hAnsi="Courier" w:cs="Courier New"/>
          <w:color w:val="333333"/>
          <w:sz w:val="20"/>
          <w:szCs w:val="20"/>
          <w:lang w:eastAsia="en-IN"/>
        </w:rPr>
        <w:t>tr</w:t>
      </w:r>
      <w:r w:rsidRPr="006D6ED6">
        <w:rPr>
          <w:rFonts w:ascii="inherit" w:eastAsia="Times New Roman" w:hAnsi="inherit" w:cs="Times New Roman"/>
          <w:color w:val="333333"/>
          <w:sz w:val="28"/>
          <w:szCs w:val="28"/>
          <w:lang w:eastAsia="en-IN"/>
        </w:rPr>
        <w:t> command. Doing substring searching and replacing data in a database can require nested scalar functions and update statements. This type of sequential file processing is much faster at the file-system level than it is with a database.</w:t>
      </w:r>
    </w:p>
    <w:p w14:paraId="3E330FC0" w14:textId="77777777" w:rsidR="006D6ED6" w:rsidRPr="006D6ED6" w:rsidRDefault="006D6ED6" w:rsidP="006D6ED6">
      <w:pPr>
        <w:numPr>
          <w:ilvl w:val="0"/>
          <w:numId w:val="1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Aggregation</w:t>
      </w:r>
      <w:r w:rsidRPr="006D6ED6">
        <w:rPr>
          <w:rFonts w:ascii="inherit" w:eastAsia="Times New Roman" w:hAnsi="inherit" w:cs="Times New Roman"/>
          <w:color w:val="333333"/>
          <w:sz w:val="28"/>
          <w:szCs w:val="28"/>
          <w:lang w:eastAsia="en-IN"/>
        </w:rPr>
        <w:t>. Aggregation, discussed in </w:t>
      </w:r>
      <w:hyperlink r:id="rId33" w:history="1">
        <w:r w:rsidRPr="006D6ED6">
          <w:rPr>
            <w:rFonts w:ascii="inherit" w:eastAsia="Times New Roman" w:hAnsi="inherit" w:cs="Times New Roman"/>
            <w:color w:val="070707"/>
            <w:sz w:val="28"/>
            <w:szCs w:val="28"/>
            <w:lang w:eastAsia="en-IN"/>
          </w:rPr>
          <w:t>Chapter 6</w:t>
        </w:r>
      </w:hyperlink>
      <w:r w:rsidRPr="006D6ED6">
        <w:rPr>
          <w:rFonts w:ascii="inherit" w:eastAsia="Times New Roman" w:hAnsi="inherit" w:cs="Times New Roman"/>
          <w:color w:val="333333"/>
          <w:sz w:val="28"/>
          <w:szCs w:val="28"/>
          <w:lang w:eastAsia="en-IN"/>
        </w:rPr>
        <w:t>, must be supported in two ways: in the regular ETL data flow before loading into a database and in the database itself when aggregating data that can only be requested with database filtering. Outside the database, it makes most sense to use a dedicated sort package. Inside the database, it almost always makes most sense to stay with the database sort capability, although occasionally it can pay to dump large volumes of data out of the database and use the sort package.</w:t>
      </w:r>
    </w:p>
    <w:p w14:paraId="47F02000" w14:textId="77777777" w:rsidR="006D6ED6" w:rsidRPr="006D6ED6" w:rsidRDefault="006D6ED6" w:rsidP="006D6ED6">
      <w:pPr>
        <w:numPr>
          <w:ilvl w:val="0"/>
          <w:numId w:val="17"/>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Referencing source data</w:t>
      </w:r>
      <w:r w:rsidRPr="006D6ED6">
        <w:rPr>
          <w:rFonts w:ascii="inherit" w:eastAsia="Times New Roman" w:hAnsi="inherit" w:cs="Times New Roman"/>
          <w:color w:val="333333"/>
          <w:sz w:val="28"/>
          <w:szCs w:val="28"/>
          <w:lang w:eastAsia="en-IN"/>
        </w:rPr>
        <w:t>. In normalized transaction systems, it is common to have a single reference table support many other tables. A generic Status table, for example, can support order statuses, shipping statuses, and payment statuses. Instead of querying the same table in the source system over and over, it's more efficient to extract the reference table and stage it in the staging area once. From there, you can look up data with your ETL tool. Most ETL tools can read a look-up table into memory and store it there for the life of the process. Accessing reference tables stored in memory is blazingly fast. Moreover, utilizing staged reference data keeps the queries that hit the source system simpler and more efficient because many of the table joins can be omitted.</w:t>
      </w:r>
    </w:p>
    <w:p w14:paraId="62088560"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XML Data Sets</w:t>
      </w:r>
    </w:p>
    <w:p w14:paraId="7BF1AADC"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lastRenderedPageBreak/>
        <w:t>NOTE</w:t>
      </w:r>
    </w:p>
    <w:p w14:paraId="0134A4D9"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At this point, XML data sets are not generally used for persistent staging in ETL systems. Rather, they are a very common format for both input to and output from the ETL system. It is likely that XML data sets will indeed become a persistent data-storage format in the ETL system and in the data warehouse queryable tables, but the hierarchical capabilities of XML will have to be integrated more deeply with relational databases before that will be common.</w:t>
      </w:r>
    </w:p>
    <w:p w14:paraId="5BA4D41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XML is a language for data communication. Superficially, XML takes the form of plain text documents containing both data and metadata but no formatting information. XML is expressed with much the same notation as HTML but departs from the architecture of an HTML document. HTML, by contrast, contains data and formatting information but no metadata.</w:t>
      </w:r>
    </w:p>
    <w:p w14:paraId="5D69B6E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Differences between XML and HTML are crucial to understanding how XML affects data warehousing. XML metadata consists of tags unambiguously identifying each item in an XML document. For instance, an invoice coded in XML contains sequences such as:</w:t>
      </w:r>
    </w:p>
    <w:p w14:paraId="3B9B59FF" w14:textId="77777777" w:rsidR="006D6ED6" w:rsidRPr="006D6ED6" w:rsidRDefault="006D6ED6" w:rsidP="006D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6D6ED6">
        <w:rPr>
          <w:rFonts w:ascii="Courier New" w:eastAsia="Times New Roman" w:hAnsi="Courier New" w:cs="Courier New"/>
          <w:color w:val="404040"/>
          <w:sz w:val="23"/>
          <w:szCs w:val="23"/>
          <w:lang w:eastAsia="en-IN"/>
        </w:rPr>
        <w:t>&lt;Customer Name = "Bob" Address= "123 Main Street" City= "Philadelphia" /&gt;</w:t>
      </w:r>
    </w:p>
    <w:p w14:paraId="51D8527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Here </w:t>
      </w:r>
      <w:r w:rsidRPr="006D6ED6">
        <w:rPr>
          <w:rFonts w:ascii="inherit" w:eastAsia="Times New Roman" w:hAnsi="inherit" w:cs="Times New Roman"/>
          <w:i/>
          <w:iCs/>
          <w:color w:val="333333"/>
          <w:sz w:val="28"/>
          <w:szCs w:val="28"/>
          <w:lang w:eastAsia="en-IN"/>
        </w:rPr>
        <w:t>Customer</w:t>
      </w:r>
      <w:r w:rsidRPr="006D6ED6">
        <w:rPr>
          <w:rFonts w:ascii="inherit" w:eastAsia="Times New Roman" w:hAnsi="inherit" w:cs="Times New Roman"/>
          <w:color w:val="333333"/>
          <w:sz w:val="28"/>
          <w:szCs w:val="28"/>
          <w:lang w:eastAsia="en-IN"/>
        </w:rPr>
        <w:t> is an XML element whose definition has been established between the sending and receiving parties before the invoice is transmitted. The customer element has been defined to contain a number of XML attributes, including name, address, city, and possibly others.</w:t>
      </w:r>
    </w:p>
    <w:p w14:paraId="72DFABD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XML has extensive capability for declaring hierarchical structures, such as complex forms with nested repeating subfields. These hierarchical structures do not directly map into standard two-dimensional relational tables with rows and columns. When the data warehouse receives an XML data set, there may be a complex extraction process to transfer the data permanently into a relational data warehouse. There has been some discussion of extending relational databases to provide native support for XML's hierarchical structures, but this would amount to a substantial extension of the syntax and semantics of SQL based relational databases, which as of this writing has not happened.</w:t>
      </w:r>
    </w:p>
    <w:p w14:paraId="09D03B7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Setting aside the issues of complex hierarchical structures, XML is today an extremely effective medium for moving data between otherwise incompatible systems, since XML (and the XML Schemas that follow) provide enough information to do a full CREATE TABLE statement in a relational database and then populate this table with data with the right </w:t>
      </w:r>
      <w:r w:rsidRPr="006D6ED6">
        <w:rPr>
          <w:rFonts w:ascii="inherit" w:eastAsia="Times New Roman" w:hAnsi="inherit" w:cs="Times New Roman"/>
          <w:color w:val="333333"/>
          <w:sz w:val="28"/>
          <w:szCs w:val="28"/>
          <w:lang w:eastAsia="en-IN"/>
        </w:rPr>
        <w:lastRenderedPageBreak/>
        <w:t>column types. XML defines a universal language for data sharing. That is its strength. The downside of XML for large-volume data transfer is the overhead of the XML document structure itself. If you are transmitting millions of similar and predictable records, you should seek a more efficient file structure than XML for data transfer.</w:t>
      </w:r>
    </w:p>
    <w:p w14:paraId="1484F38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DTDs, XML Schemas, and XSLT</w:t>
      </w:r>
    </w:p>
    <w:p w14:paraId="4B806D7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XML, the standard way for two parties to define a set of possible tags is by exchanging a special document known as a Document Type Definition (DTD). The DTD declaration for our customer example could be cast as:</w:t>
      </w:r>
    </w:p>
    <w:p w14:paraId="18F3869B" w14:textId="77777777" w:rsidR="006D6ED6" w:rsidRPr="006D6ED6" w:rsidRDefault="006D6ED6" w:rsidP="006D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6D6ED6">
        <w:rPr>
          <w:rFonts w:ascii="Courier New" w:eastAsia="Times New Roman" w:hAnsi="Courier New" w:cs="Courier New"/>
          <w:color w:val="404040"/>
          <w:sz w:val="23"/>
          <w:szCs w:val="23"/>
          <w:lang w:eastAsia="en-IN"/>
        </w:rPr>
        <w:t>&lt;!ELEMENT Customer (Name, Address, City?, State?, Postalcode?)&gt;</w:t>
      </w:r>
    </w:p>
    <w:p w14:paraId="517FBA21" w14:textId="77777777" w:rsidR="006D6ED6" w:rsidRPr="006D6ED6" w:rsidRDefault="006D6ED6" w:rsidP="006D6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6D6ED6">
        <w:rPr>
          <w:rFonts w:ascii="Courier New" w:eastAsia="Times New Roman" w:hAnsi="Courier New" w:cs="Courier New"/>
          <w:color w:val="404040"/>
          <w:sz w:val="23"/>
          <w:szCs w:val="23"/>
          <w:lang w:eastAsia="en-IN"/>
        </w:rPr>
        <w:t>&lt;!ELEMENT Name (#PCDATA)&gt;</w:t>
      </w:r>
    </w:p>
    <w:p w14:paraId="2C146B5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plus similar lines for Address, City, State, and Postalcode.</w:t>
      </w:r>
    </w:p>
    <w:p w14:paraId="2665C86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Here the question marks after City, State, and Postalcode indicate that these fields are optional. The #PCDATA declaration indicates that Name is an unformatted text string.</w:t>
      </w:r>
    </w:p>
    <w:p w14:paraId="29C630A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Notice that the DTD contains somewhat less information than an SQL CREATE TABLE statement. In particular, there is no field length.</w:t>
      </w:r>
    </w:p>
    <w:p w14:paraId="3345153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DTDs have until now been the basis for setting up a </w:t>
      </w:r>
      <w:r w:rsidRPr="006D6ED6">
        <w:rPr>
          <w:rFonts w:ascii="inherit" w:eastAsia="Times New Roman" w:hAnsi="inherit" w:cs="Times New Roman"/>
          <w:i/>
          <w:iCs/>
          <w:color w:val="333333"/>
          <w:sz w:val="28"/>
          <w:szCs w:val="28"/>
          <w:lang w:eastAsia="en-IN"/>
        </w:rPr>
        <w:t>metadata understanding</w:t>
      </w:r>
      <w:r w:rsidRPr="006D6ED6">
        <w:rPr>
          <w:rFonts w:ascii="inherit" w:eastAsia="Times New Roman" w:hAnsi="inherit" w:cs="Times New Roman"/>
          <w:color w:val="333333"/>
          <w:sz w:val="28"/>
          <w:szCs w:val="28"/>
          <w:lang w:eastAsia="en-IN"/>
        </w:rPr>
        <w:t> between two parties exchanging XML. A number of industry groups have been defining standard DTDs for their subject areas. But as data warehousers, we don't get enough from DTDs to build a relational table. To rectify this problem, the W</w:t>
      </w:r>
      <w:r w:rsidRPr="006D6ED6">
        <w:rPr>
          <w:rFonts w:ascii="inherit" w:eastAsia="Times New Roman" w:hAnsi="inherit" w:cs="Times New Roman"/>
          <w:color w:val="666666"/>
          <w:sz w:val="20"/>
          <w:szCs w:val="20"/>
          <w:vertAlign w:val="superscript"/>
          <w:lang w:eastAsia="en-IN"/>
        </w:rPr>
        <w:t>3</w:t>
      </w:r>
      <w:r w:rsidRPr="006D6ED6">
        <w:rPr>
          <w:rFonts w:ascii="inherit" w:eastAsia="Times New Roman" w:hAnsi="inherit" w:cs="Times New Roman"/>
          <w:color w:val="333333"/>
          <w:sz w:val="28"/>
          <w:szCs w:val="28"/>
          <w:lang w:eastAsia="en-IN"/>
        </w:rPr>
        <w:t>C standards organization has defined an industrial-strength successor to DTDs known as XML Schemas. XML Schemas contain much more database-oriented information about data types and how the XML elements relate to each other or, in other words, how tables can be joined.</w:t>
      </w:r>
    </w:p>
    <w:p w14:paraId="7C4CA331"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When an XML Schema has been agreed upon and XML content has been received, the information content is rendered via another specification called Extensible Stylesheet Language Transformations (XSLT). Actually, XSLT is a general mechanism for translating one XML document into another XML document, but its most visible use is for turning XML into HTML for final on-screen presentation.</w:t>
      </w:r>
    </w:p>
    <w:p w14:paraId="231D8D6F"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Relational Tables</w:t>
      </w:r>
    </w:p>
    <w:p w14:paraId="3FC78DE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Staging data can optionally be stored within the confines of a relational DBMS. Using database tables is most appropriate especially when you don't have a dedicated ETL tool. Using a database to store staging tables has several advantages:</w:t>
      </w:r>
    </w:p>
    <w:p w14:paraId="659BA1B2" w14:textId="77777777" w:rsidR="006D6ED6" w:rsidRPr="006D6ED6" w:rsidRDefault="006D6ED6" w:rsidP="006D6ED6">
      <w:pPr>
        <w:numPr>
          <w:ilvl w:val="0"/>
          <w:numId w:val="1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Apparent metadata</w:t>
      </w:r>
      <w:r w:rsidRPr="006D6ED6">
        <w:rPr>
          <w:rFonts w:ascii="inherit" w:eastAsia="Times New Roman" w:hAnsi="inherit" w:cs="Times New Roman"/>
          <w:color w:val="333333"/>
          <w:sz w:val="28"/>
          <w:szCs w:val="28"/>
          <w:lang w:eastAsia="en-IN"/>
        </w:rPr>
        <w:t>. One of the main drawbacks of using flat files is that they lack apparent metadata. By storing data in a relational table, the DBMS maintains technical metadata automatically, and business metadata can easily be attached to the table within the DBMS. Information such as column names, data types and lengths, and cardinality is inherent to the database system. Table and column business descriptions are elements commonly added to DBMS data catalogs.</w:t>
      </w:r>
    </w:p>
    <w:p w14:paraId="1E970E25" w14:textId="77777777" w:rsidR="006D6ED6" w:rsidRPr="006D6ED6" w:rsidRDefault="006D6ED6" w:rsidP="006D6ED6">
      <w:pPr>
        <w:numPr>
          <w:ilvl w:val="0"/>
          <w:numId w:val="1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Relational abilities</w:t>
      </w:r>
      <w:r w:rsidRPr="006D6ED6">
        <w:rPr>
          <w:rFonts w:ascii="inherit" w:eastAsia="Times New Roman" w:hAnsi="inherit" w:cs="Times New Roman"/>
          <w:color w:val="333333"/>
          <w:sz w:val="28"/>
          <w:szCs w:val="28"/>
          <w:lang w:eastAsia="en-IN"/>
        </w:rPr>
        <w:t>. Enforcing data or referential integrity among entities is easy to accomplish in a relational environment. If you are receiving data from nonrelational systems, it might make sense to stage data in a normalized model before transforming into a dimensional model.</w:t>
      </w:r>
    </w:p>
    <w:p w14:paraId="24066B2C" w14:textId="77777777" w:rsidR="006D6ED6" w:rsidRPr="006D6ED6" w:rsidRDefault="006D6ED6" w:rsidP="006D6ED6">
      <w:pPr>
        <w:numPr>
          <w:ilvl w:val="0"/>
          <w:numId w:val="1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Open repository</w:t>
      </w:r>
      <w:r w:rsidRPr="006D6ED6">
        <w:rPr>
          <w:rFonts w:ascii="inherit" w:eastAsia="Times New Roman" w:hAnsi="inherit" w:cs="Times New Roman"/>
          <w:color w:val="333333"/>
          <w:sz w:val="28"/>
          <w:szCs w:val="28"/>
          <w:lang w:eastAsia="en-IN"/>
        </w:rPr>
        <w:t>. Once data is placed in a DBMS, the data can easily be accessed (assuming permission is granted) by any SQL-compliant tool. Access to the data is crucial during quality-assurance testing and auditing.</w:t>
      </w:r>
    </w:p>
    <w:p w14:paraId="254A46A3" w14:textId="77777777" w:rsidR="006D6ED6" w:rsidRPr="006D6ED6" w:rsidRDefault="006D6ED6" w:rsidP="006D6ED6">
      <w:pPr>
        <w:numPr>
          <w:ilvl w:val="0"/>
          <w:numId w:val="1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DBA support</w:t>
      </w:r>
      <w:r w:rsidRPr="006D6ED6">
        <w:rPr>
          <w:rFonts w:ascii="inherit" w:eastAsia="Times New Roman" w:hAnsi="inherit" w:cs="Times New Roman"/>
          <w:color w:val="333333"/>
          <w:sz w:val="28"/>
          <w:szCs w:val="28"/>
          <w:lang w:eastAsia="en-IN"/>
        </w:rPr>
        <w:t>. In many corporate environments, the DBA group is responsible only for data inside the DBMS. Data outside of the database, in the file system, is usually not looked after. Space allocation, backup and recovery, archiving, and security are tasks that the ETL team must coordinate when the staging data is not in a DBMS.</w:t>
      </w:r>
    </w:p>
    <w:p w14:paraId="2D8491EA" w14:textId="77777777" w:rsidR="006D6ED6" w:rsidRPr="006D6ED6" w:rsidRDefault="006D6ED6" w:rsidP="006D6ED6">
      <w:pPr>
        <w:numPr>
          <w:ilvl w:val="0"/>
          <w:numId w:val="18"/>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SQL interface</w:t>
      </w:r>
      <w:r w:rsidRPr="006D6ED6">
        <w:rPr>
          <w:rFonts w:ascii="inherit" w:eastAsia="Times New Roman" w:hAnsi="inherit" w:cs="Times New Roman"/>
          <w:color w:val="333333"/>
          <w:sz w:val="28"/>
          <w:szCs w:val="28"/>
          <w:lang w:eastAsia="en-IN"/>
        </w:rPr>
        <w:t>. You will encounter many times when you need to write SQL to manipulate data and get it in just the right format. Most know that SQL is the standard language to </w:t>
      </w:r>
      <w:r w:rsidRPr="006D6ED6">
        <w:rPr>
          <w:rFonts w:ascii="inherit" w:eastAsia="Times New Roman" w:hAnsi="inherit" w:cs="Times New Roman"/>
          <w:i/>
          <w:iCs/>
          <w:color w:val="333333"/>
          <w:sz w:val="28"/>
          <w:szCs w:val="28"/>
          <w:lang w:eastAsia="en-IN"/>
        </w:rPr>
        <w:t>speak</w:t>
      </w:r>
      <w:r w:rsidRPr="006D6ED6">
        <w:rPr>
          <w:rFonts w:ascii="inherit" w:eastAsia="Times New Roman" w:hAnsi="inherit" w:cs="Times New Roman"/>
          <w:color w:val="333333"/>
          <w:sz w:val="28"/>
          <w:szCs w:val="28"/>
          <w:lang w:eastAsia="en-IN"/>
        </w:rPr>
        <w:t> to data—it is easy to write and is powerful. SQL is probably the most widely known programming language in the IT environment. Most database systems come packed with robust SQL functions that save numerous hours of manual coding. Oracle, for example, has overloaded functions such as to_char() that can take virtually any data type and convert it into a character string in a variety of formats. Besides enforcing referential integrity, having the ability to use native SQL is the primary reason to store staging data in a database environment.</w:t>
      </w:r>
    </w:p>
    <w:p w14:paraId="51DE8869"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Independent DBMS Working Tables</w:t>
      </w:r>
    </w:p>
    <w:p w14:paraId="61240C2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If you decide to store your staging data in a DBMS, you have several architecture options when you are modeling the data-staging schema. Designing tables in the staging area can be even more challenging than designing transaction or dimensional models. Remember, transaction databases are designed to get data in; dimensional designs get data out. Staging-area designs must do both. Therefore, it's not uncommon to see a mixture of data architectures in the staging area.</w:t>
      </w:r>
    </w:p>
    <w:p w14:paraId="3EF2C5C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To justify the use of independent staging tables, we'll use one of our favorite aphorisms: Keep it simple. Independent tables get their name because they don't have dependencies on any other tables in the database. In the transactional environment, these tables are known as orphans because they don't have relationships with other tables in the schema. Because independent tables don't have relationships, they are prime candidates to store outside of a relational database.</w:t>
      </w:r>
    </w:p>
    <w:p w14:paraId="029A3113"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Most of the time, the reason you create a staging table is to set the data down so you can again manipulate it using SQL or a scripting language. In many cases, especially smaller data warehouse projects, independent tables are all you need in the staging area.</w:t>
      </w:r>
    </w:p>
    <w:p w14:paraId="705947D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Just because independent tables are not necessarily normalized, they must not be treated like dump files. Dump files are typically created arbitrarily without concern about disk space or query performance. Each field of an independent file or table must have a purpose and a logical definition. Superfluous columns are omitted from any independent table design. For database tables, a proper index plan must be established and implemented on all independent tables. Since all of the processes that hit each staging table are known because only ETL processes use these tables, there is less need for bitmapped indexes here than in the presentation area, which is dominated by end user tools and ad-hoc requests. You will find more for use for single column and compound column b-tree indexes in your ETL system.</w:t>
      </w:r>
    </w:p>
    <w:p w14:paraId="2C260E2D"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Third Normal Form Entity/Relation Models</w:t>
      </w:r>
    </w:p>
    <w:p w14:paraId="4AFAA3B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There are arguments that the data-staging area is perhaps the central repository of all the enterprise data that eventually gets loaded into the data warehouse. However, calling the data-staging area an enterprise-wide central repository is a misnomer that makes data architects believe that the area must be fully </w:t>
      </w:r>
      <w:r w:rsidRPr="006D6ED6">
        <w:rPr>
          <w:rFonts w:ascii="inherit" w:eastAsia="Times New Roman" w:hAnsi="inherit" w:cs="Times New Roman"/>
          <w:i/>
          <w:iCs/>
          <w:color w:val="333333"/>
          <w:sz w:val="28"/>
          <w:szCs w:val="28"/>
          <w:lang w:eastAsia="en-IN"/>
        </w:rPr>
        <w:t>normalized</w:t>
      </w:r>
      <w:r w:rsidRPr="006D6ED6">
        <w:rPr>
          <w:rFonts w:ascii="inherit" w:eastAsia="Times New Roman" w:hAnsi="inherit" w:cs="Times New Roman"/>
          <w:color w:val="333333"/>
          <w:sz w:val="28"/>
          <w:szCs w:val="28"/>
          <w:lang w:eastAsia="en-IN"/>
        </w:rPr>
        <w:t xml:space="preserve">. After all, what rightful data architect leaves any enterprise data vulnerable to the possibility of redundancy? To build </w:t>
      </w:r>
      <w:r w:rsidRPr="006D6ED6">
        <w:rPr>
          <w:rFonts w:ascii="inherit" w:eastAsia="Times New Roman" w:hAnsi="inherit" w:cs="Times New Roman"/>
          <w:color w:val="333333"/>
          <w:sz w:val="28"/>
          <w:szCs w:val="28"/>
          <w:lang w:eastAsia="en-IN"/>
        </w:rPr>
        <w:lastRenderedPageBreak/>
        <w:t>on the analogy of the restaurant kitchen that we describe earlier in this chapter, imagine that certain foods—fish, for example—must be carefully selected, cleaned, portioned, filleted, and sautéed before they are finally served. Now suppose you also serve ice cream. You don't process ice cream the same way you process the fish before serving it—ice cream is essentially scooped and served. Forcing all data from every source system to go through the same normalization process—fitting it into a third normal form-data model—is like preparing ice cream as you would fish.</w:t>
      </w:r>
    </w:p>
    <w:p w14:paraId="0C66CB38"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We rarely model the staging area in third normal form. We have had cases where data elements of a hierarchy have come from disparate data sources at different levels of granularity, including some external data from nonrelational sources. In those cases, it makes sense to model the data in a way that removes redundancy and enforces integrity before it is loaded it into the dimensional data model. But this ideally takes the form of focusing on isolated </w:t>
      </w:r>
      <w:r w:rsidRPr="006D6ED6">
        <w:rPr>
          <w:rFonts w:ascii="inherit" w:eastAsia="Times New Roman" w:hAnsi="inherit" w:cs="Times New Roman"/>
          <w:i/>
          <w:iCs/>
          <w:color w:val="333333"/>
          <w:sz w:val="28"/>
          <w:szCs w:val="28"/>
          <w:lang w:eastAsia="en-IN"/>
        </w:rPr>
        <w:t>problem dimensions</w:t>
      </w:r>
      <w:r w:rsidRPr="006D6ED6">
        <w:rPr>
          <w:rFonts w:ascii="inherit" w:eastAsia="Times New Roman" w:hAnsi="inherit" w:cs="Times New Roman"/>
          <w:color w:val="333333"/>
          <w:sz w:val="28"/>
          <w:szCs w:val="28"/>
          <w:lang w:eastAsia="en-IN"/>
        </w:rPr>
        <w:t> that need to be turned inside out to make sure that initially dirty data has been cleaned correctly. Remember that the main result of normalization is to enforce specific many-to-1 relationships. The typical annotations on an entity-relation diagram are not enforced or interpreted, except by humans examining the graphical depiction of the schema. Consider modeling decisions on a case-by-case basis, normalizing entities only as needed.</w:t>
      </w:r>
    </w:p>
    <w:p w14:paraId="5E8ED7D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Don't assume that the data-staging area must be normalized. Remember two of the goals for designing your ETL processes we describe at the beginning of this chapter: Make them fast and make them recoverable. If you have stages in your process that are not physically manipulating data and do not enable speed or recoverability, they ought to be removed.</w:t>
      </w:r>
    </w:p>
    <w:p w14:paraId="28FC4627"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Nonrelational Data Sources</w:t>
      </w:r>
    </w:p>
    <w:p w14:paraId="711C0C3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 common reason for creating a dedicated staging environment is to integrate nonrelational data. Your data-integration tasks seem much less challenging when all data is under one roof (DBMS). Integrating heterogeneous data sources is a challenge that ETL developers must constantly confront as the data warehouse expands its scope to include more and more subject areas.</w:t>
      </w:r>
    </w:p>
    <w:p w14:paraId="5C0DE08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enterprise data warehouse projects, many of the data sources are from nonrelational data sources or relational data sources that are not necessarily related to each other. Nonrelational data sources can include COBOL copy books, VSAM files, flat files, spreadsheets, and so on.</w:t>
      </w:r>
    </w:p>
    <w:p w14:paraId="1B6BF57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Bringing all of the disparate data sources into a single DBMS is a common practice, but is it really necessary? The power of ETL tools in handling heterogeneous data minimizes the need to store all of the necessary data in a single database. </w:t>
      </w:r>
      <w:hyperlink r:id="rId34" w:anchor="etl_tools_natively_integrate_heterogeneo" w:history="1">
        <w:r w:rsidRPr="006D6ED6">
          <w:rPr>
            <w:rFonts w:ascii="inherit" w:eastAsia="Times New Roman" w:hAnsi="inherit" w:cs="Times New Roman"/>
            <w:color w:val="070707"/>
            <w:sz w:val="28"/>
            <w:szCs w:val="28"/>
            <w:lang w:eastAsia="en-IN"/>
          </w:rPr>
          <w:t>Figure 2.2</w:t>
        </w:r>
      </w:hyperlink>
      <w:r w:rsidRPr="006D6ED6">
        <w:rPr>
          <w:rFonts w:ascii="inherit" w:eastAsia="Times New Roman" w:hAnsi="inherit" w:cs="Times New Roman"/>
          <w:color w:val="333333"/>
          <w:sz w:val="28"/>
          <w:szCs w:val="28"/>
          <w:lang w:eastAsia="en-IN"/>
        </w:rPr>
        <w:t> illustrates how a platform-neutral ETL tool can integrate many heterogeneous data sources right from their native data stores, integrating the data on the fly to migrate it to the data warehouse. Notice that the ETL tool is linked to the physical staging database and external files and can optionally set the transient data down for interim manipulation if required.</w:t>
      </w:r>
    </w:p>
    <w:p w14:paraId="17B475DA" w14:textId="35E64E11" w:rsidR="006D6ED6" w:rsidRPr="006D6ED6" w:rsidRDefault="006D6ED6" w:rsidP="006D6ED6">
      <w:pPr>
        <w:shd w:val="clear" w:color="auto" w:fill="FFFFFF"/>
        <w:spacing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noProof/>
          <w:color w:val="333333"/>
          <w:sz w:val="28"/>
          <w:szCs w:val="28"/>
          <w:lang w:eastAsia="en-IN"/>
        </w:rPr>
        <w:drawing>
          <wp:inline distT="0" distB="0" distL="0" distR="0" wp14:anchorId="01A2D93A" wp14:editId="7C71D431">
            <wp:extent cx="5231765" cy="4874260"/>
            <wp:effectExtent l="0" t="0" r="6985" b="2540"/>
            <wp:docPr id="4" name="Picture 4" descr="ETL tools natively integrate heterogeneous sources optionally using the data-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L tools natively integrate heterogeneous sources optionally using the data-staging are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1765" cy="4874260"/>
                    </a:xfrm>
                    <a:prstGeom prst="rect">
                      <a:avLst/>
                    </a:prstGeom>
                    <a:noFill/>
                    <a:ln>
                      <a:noFill/>
                    </a:ln>
                  </pic:spPr>
                </pic:pic>
              </a:graphicData>
            </a:graphic>
          </wp:inline>
        </w:drawing>
      </w:r>
    </w:p>
    <w:p w14:paraId="0119F8B4" w14:textId="77777777" w:rsidR="006D6ED6" w:rsidRPr="006D6ED6" w:rsidRDefault="006D6ED6" w:rsidP="006D6ED6">
      <w:pPr>
        <w:spacing w:before="100" w:beforeAutospacing="1" w:after="100" w:afterAutospacing="1" w:line="240" w:lineRule="auto"/>
        <w:rPr>
          <w:rFonts w:ascii="inherit" w:eastAsia="Times New Roman" w:hAnsi="inherit" w:cs="Times New Roman"/>
          <w:color w:val="333333"/>
          <w:sz w:val="23"/>
          <w:szCs w:val="23"/>
          <w:lang w:eastAsia="en-IN"/>
        </w:rPr>
      </w:pPr>
      <w:r w:rsidRPr="006D6ED6">
        <w:rPr>
          <w:rFonts w:ascii="inherit" w:eastAsia="Times New Roman" w:hAnsi="inherit" w:cs="Times New Roman"/>
          <w:b/>
          <w:bCs/>
          <w:color w:val="333333"/>
          <w:sz w:val="23"/>
          <w:szCs w:val="23"/>
          <w:lang w:eastAsia="en-IN"/>
        </w:rPr>
        <w:t>Figure 2.2. ETL tools natively integrate heterogeneous sources optionally using the data-staging area</w:t>
      </w:r>
    </w:p>
    <w:p w14:paraId="5C66AFF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Integrating nonrelational data sources often requires some integrity checking. Data-integrity assurance is not free. It often requires real estate in the data-staging area and customized ETL processing to enforce business rules that would otherwise be enforced by the nature of a source system relational database. Relational means that tables have relationships—</w:t>
      </w:r>
      <w:r w:rsidRPr="006D6ED6">
        <w:rPr>
          <w:rFonts w:ascii="inherit" w:eastAsia="Times New Roman" w:hAnsi="inherit" w:cs="Times New Roman"/>
          <w:color w:val="333333"/>
          <w:sz w:val="28"/>
          <w:szCs w:val="28"/>
          <w:lang w:eastAsia="en-IN"/>
        </w:rPr>
        <w:lastRenderedPageBreak/>
        <w:t>usually parent-to-child—enforced by the database. For instance, if an orders table has a status column, a status cannot be entered into that table without it preexisting in a separate status table. In this scenario, the status table is the </w:t>
      </w:r>
      <w:r w:rsidRPr="006D6ED6">
        <w:rPr>
          <w:rFonts w:ascii="inherit" w:eastAsia="Times New Roman" w:hAnsi="inherit" w:cs="Times New Roman"/>
          <w:i/>
          <w:iCs/>
          <w:color w:val="333333"/>
          <w:sz w:val="28"/>
          <w:szCs w:val="28"/>
          <w:lang w:eastAsia="en-IN"/>
        </w:rPr>
        <w:t>parent</w:t>
      </w:r>
      <w:r w:rsidRPr="006D6ED6">
        <w:rPr>
          <w:rFonts w:ascii="inherit" w:eastAsia="Times New Roman" w:hAnsi="inherit" w:cs="Times New Roman"/>
          <w:color w:val="333333"/>
          <w:sz w:val="28"/>
          <w:szCs w:val="28"/>
          <w:lang w:eastAsia="en-IN"/>
        </w:rPr>
        <w:t> of its associated </w:t>
      </w:r>
      <w:r w:rsidRPr="006D6ED6">
        <w:rPr>
          <w:rFonts w:ascii="inherit" w:eastAsia="Times New Roman" w:hAnsi="inherit" w:cs="Times New Roman"/>
          <w:i/>
          <w:iCs/>
          <w:color w:val="333333"/>
          <w:sz w:val="28"/>
          <w:szCs w:val="28"/>
          <w:lang w:eastAsia="en-IN"/>
        </w:rPr>
        <w:t>children</w:t>
      </w:r>
      <w:r w:rsidRPr="006D6ED6">
        <w:rPr>
          <w:rFonts w:ascii="inherit" w:eastAsia="Times New Roman" w:hAnsi="inherit" w:cs="Times New Roman"/>
          <w:color w:val="333333"/>
          <w:sz w:val="28"/>
          <w:szCs w:val="28"/>
          <w:lang w:eastAsia="en-IN"/>
        </w:rPr>
        <w:t> in the orders table. A parent record cannot be deleted unless all of its children are deleted as well; otherwise, the children become orphans. An orphan is any child record without a parent. Equivalently, we say that the primary key for an order cannot be deleted if there are foreign keys in the status table referring to that order. Orphans are a sign of referential integrity failure.</w:t>
      </w:r>
    </w:p>
    <w:p w14:paraId="6A794E6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Nonrelational data sources do not enforce referential integrity. Nonrelational systems are essentially a collection of independent tables. Most often in legacy transaction systems, parent-child relationships are enforced only through the front-end application. Unfortunately, after years of operation, any data integrity that is not enforced within the database is inevitably put to risk by scripts or any other data manipulation performed outside the front-end application. It is practically guaranteed that nonrelational data sources include some data-quality issues.</w:t>
      </w:r>
    </w:p>
    <w:p w14:paraId="4AC1A92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As is not the case with transaction systems, it's a good practice to have integrity checks in the ETL process rather than in the database when designing your data staging area. The difference is due to the fact that transaction systems expect data to be entered correctly. Moreover, a human being who enters erroneous data can react to an error thrown by the database and reenter the data correctly. Conversely, the ETL process must know how to handle data anomalies in a more automatic way. The process cannot simply reject all data- integrity failures because there may be no one to reenter the data correctly in a timely manner. Instead, you need to establish business rules for different data-quality failure scenarios and implement them in the ETL process. When erroneous data is passed through the process, sometimes you want to transform the data on the fly; load the data as is; load the data with an associated code or description describing the impact or condition of the data; or if the data is unacceptable, reject the data completely and put it into a reject file for investigation.</w:t>
      </w:r>
    </w:p>
    <w:p w14:paraId="0282E795"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72FAEB42"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Don't overuse the reject file! Reject files are notorious for being dumping grounds for data </w:t>
      </w:r>
      <w:r w:rsidRPr="006D6ED6">
        <w:rPr>
          <w:rFonts w:ascii="inherit" w:eastAsia="Times New Roman" w:hAnsi="inherit" w:cs="Times New Roman"/>
          <w:i/>
          <w:iCs/>
          <w:color w:val="333333"/>
          <w:sz w:val="25"/>
          <w:szCs w:val="25"/>
          <w:lang w:eastAsia="en-IN"/>
        </w:rPr>
        <w:t>we'll deal with later</w:t>
      </w:r>
      <w:r w:rsidRPr="006D6ED6">
        <w:rPr>
          <w:rFonts w:ascii="inherit" w:eastAsia="Times New Roman" w:hAnsi="inherit" w:cs="Times New Roman"/>
          <w:color w:val="333333"/>
          <w:sz w:val="25"/>
          <w:szCs w:val="25"/>
          <w:lang w:eastAsia="en-IN"/>
        </w:rPr>
        <w:t>. When records wind up in the reject file, unless they are processed before the next major load step is allowed to run to completion, the data warehouse and the production system are out of sync.</w:t>
      </w:r>
    </w:p>
    <w:p w14:paraId="1F2042A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Basic database referential integrity enforcement is not sufficient to enforce each of these scenarios. Hand-coded logic in the ETL process is almost always required to successfully integrate nonrelational data sources.</w:t>
      </w:r>
    </w:p>
    <w:p w14:paraId="33AA055E"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Dimensional Data Models: The Handoff from the Back Room to the Front Room</w:t>
      </w:r>
    </w:p>
    <w:p w14:paraId="1C9CB4E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Dimensional data structures are the target of the ETL processes, and these tables sit at the boundary between the back room and the front room. In many cases, the dimensional tables will be the final physical-staging step before transferring the tables to the end user environments.</w:t>
      </w:r>
    </w:p>
    <w:p w14:paraId="42D5B06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Dimensional data models are by far the most popular data structures for end user querying and analysis. They are simple to create, they are extremely stable in the presence of changing data environments, they are intuitively understandable by end users, and they are the fastest data structure for general relational database querying. Dimensional models are also the foundation for constructing all forms of OLAP cubes, since an OLAP cube is really just a high-performance dimensional model implemented on special-purpose software.</w:t>
      </w:r>
    </w:p>
    <w:p w14:paraId="1ADD442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This section is a brief introduction to the main table types in a dimension model.</w:t>
      </w:r>
    </w:p>
    <w:p w14:paraId="358B37E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other books in the Toolkit series discuss dimensional models in great detail and provide guidance and motivation for building them in many different business environments. We assume in this book that you have studied the motivations for dimensional models (or that you don't need motivation because you have been handed a specification for a particular dimensional design!). So in this section we introduce the basic physical structure of dimensional models without any of the usual business-content justification. In section 2 of this book we exhaustively illustrate all the known dimensional model variations and discuss the ETL system that feeds each of these structures.</w:t>
      </w:r>
    </w:p>
    <w:p w14:paraId="38EC35D7"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Fact Tables</w:t>
      </w:r>
    </w:p>
    <w:p w14:paraId="58DA574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Dimensional models are built around measurement processes. A measurement is a real-world observation of a previously unknown value. Measurements are overwhelmingly numeric, and most measurements can be repeated over time, creating a time series.</w:t>
      </w:r>
    </w:p>
    <w:p w14:paraId="4B53981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A single measurement creates a single </w:t>
      </w:r>
      <w:r w:rsidRPr="006D6ED6">
        <w:rPr>
          <w:rFonts w:ascii="inherit" w:eastAsia="Times New Roman" w:hAnsi="inherit" w:cs="Times New Roman"/>
          <w:i/>
          <w:iCs/>
          <w:color w:val="333333"/>
          <w:sz w:val="28"/>
          <w:szCs w:val="28"/>
          <w:lang w:eastAsia="en-IN"/>
        </w:rPr>
        <w:t>fact table</w:t>
      </w:r>
      <w:r w:rsidRPr="006D6ED6">
        <w:rPr>
          <w:rFonts w:ascii="inherit" w:eastAsia="Times New Roman" w:hAnsi="inherit" w:cs="Times New Roman"/>
          <w:color w:val="333333"/>
          <w:sz w:val="28"/>
          <w:szCs w:val="28"/>
          <w:lang w:eastAsia="en-IN"/>
        </w:rPr>
        <w:t> record. Conversely, a single fact table record corresponds to a specific measurement event. Obviously, the observed measurement is stored in the fact table record. But we also store the </w:t>
      </w:r>
      <w:r w:rsidRPr="006D6ED6">
        <w:rPr>
          <w:rFonts w:ascii="inherit" w:eastAsia="Times New Roman" w:hAnsi="inherit" w:cs="Times New Roman"/>
          <w:i/>
          <w:iCs/>
          <w:color w:val="333333"/>
          <w:sz w:val="28"/>
          <w:szCs w:val="28"/>
          <w:lang w:eastAsia="en-IN"/>
        </w:rPr>
        <w:t>context</w:t>
      </w:r>
      <w:r w:rsidRPr="006D6ED6">
        <w:rPr>
          <w:rFonts w:ascii="inherit" w:eastAsia="Times New Roman" w:hAnsi="inherit" w:cs="Times New Roman"/>
          <w:color w:val="333333"/>
          <w:sz w:val="28"/>
          <w:szCs w:val="28"/>
          <w:lang w:eastAsia="en-IN"/>
        </w:rPr>
        <w:t> of the measurement in the same record. While we might be tempted to store this context in many verbose fields directly in the fact table record, we systematically normalize the contextual attributes out of the fact table by creating a number of </w:t>
      </w:r>
      <w:r w:rsidRPr="006D6ED6">
        <w:rPr>
          <w:rFonts w:ascii="inherit" w:eastAsia="Times New Roman" w:hAnsi="inherit" w:cs="Times New Roman"/>
          <w:i/>
          <w:iCs/>
          <w:color w:val="333333"/>
          <w:sz w:val="28"/>
          <w:szCs w:val="28"/>
          <w:lang w:eastAsia="en-IN"/>
        </w:rPr>
        <w:t>dimension</w:t>
      </w:r>
      <w:r w:rsidRPr="006D6ED6">
        <w:rPr>
          <w:rFonts w:ascii="inherit" w:eastAsia="Times New Roman" w:hAnsi="inherit" w:cs="Times New Roman"/>
          <w:color w:val="333333"/>
          <w:sz w:val="28"/>
          <w:szCs w:val="28"/>
          <w:lang w:eastAsia="en-IN"/>
        </w:rPr>
        <w:t> tables that can be viewed informally as </w:t>
      </w:r>
      <w:r w:rsidRPr="006D6ED6">
        <w:rPr>
          <w:rFonts w:ascii="inherit" w:eastAsia="Times New Roman" w:hAnsi="inherit" w:cs="Times New Roman"/>
          <w:i/>
          <w:iCs/>
          <w:color w:val="333333"/>
          <w:sz w:val="28"/>
          <w:szCs w:val="28"/>
          <w:lang w:eastAsia="en-IN"/>
        </w:rPr>
        <w:t>clumps of context</w:t>
      </w:r>
      <w:r w:rsidRPr="006D6ED6">
        <w:rPr>
          <w:rFonts w:ascii="inherit" w:eastAsia="Times New Roman" w:hAnsi="inherit" w:cs="Times New Roman"/>
          <w:color w:val="333333"/>
          <w:sz w:val="28"/>
          <w:szCs w:val="28"/>
          <w:lang w:eastAsia="en-IN"/>
        </w:rPr>
        <w:t>.</w:t>
      </w:r>
    </w:p>
    <w:p w14:paraId="60FE548A" w14:textId="1BE03AA7" w:rsidR="006D6ED6" w:rsidRPr="006D6ED6" w:rsidRDefault="006D6ED6" w:rsidP="006D6ED6">
      <w:pPr>
        <w:shd w:val="clear" w:color="auto" w:fill="FFFFFF"/>
        <w:spacing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noProof/>
          <w:color w:val="333333"/>
          <w:sz w:val="28"/>
          <w:szCs w:val="28"/>
          <w:lang w:eastAsia="en-IN"/>
        </w:rPr>
        <w:drawing>
          <wp:inline distT="0" distB="0" distL="0" distR="0" wp14:anchorId="5F7435DF" wp14:editId="66B72A57">
            <wp:extent cx="5231765" cy="1876425"/>
            <wp:effectExtent l="0" t="0" r="6985" b="9525"/>
            <wp:docPr id="3" name="Picture 3" descr="A dimensional model for an insurance policy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mensional model for an insurance policy transac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1765" cy="1876425"/>
                    </a:xfrm>
                    <a:prstGeom prst="rect">
                      <a:avLst/>
                    </a:prstGeom>
                    <a:noFill/>
                    <a:ln>
                      <a:noFill/>
                    </a:ln>
                  </pic:spPr>
                </pic:pic>
              </a:graphicData>
            </a:graphic>
          </wp:inline>
        </w:drawing>
      </w:r>
    </w:p>
    <w:p w14:paraId="17FE1617" w14:textId="77777777" w:rsidR="006D6ED6" w:rsidRPr="006D6ED6" w:rsidRDefault="006D6ED6" w:rsidP="006D6ED6">
      <w:pPr>
        <w:spacing w:before="100" w:beforeAutospacing="1" w:after="100" w:afterAutospacing="1" w:line="240" w:lineRule="auto"/>
        <w:rPr>
          <w:rFonts w:ascii="inherit" w:eastAsia="Times New Roman" w:hAnsi="inherit" w:cs="Times New Roman"/>
          <w:color w:val="333333"/>
          <w:sz w:val="23"/>
          <w:szCs w:val="23"/>
          <w:lang w:eastAsia="en-IN"/>
        </w:rPr>
      </w:pPr>
      <w:r w:rsidRPr="006D6ED6">
        <w:rPr>
          <w:rFonts w:ascii="inherit" w:eastAsia="Times New Roman" w:hAnsi="inherit" w:cs="Times New Roman"/>
          <w:b/>
          <w:bCs/>
          <w:color w:val="333333"/>
          <w:sz w:val="23"/>
          <w:szCs w:val="23"/>
          <w:lang w:eastAsia="en-IN"/>
        </w:rPr>
        <w:t>Figure 2.3. A dimensional model for an insurance policy transaction</w:t>
      </w:r>
    </w:p>
    <w:p w14:paraId="09A22FA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So, for example, if the measurement is the amount of an insurance premium booked by an insurance company on a particular policy, a particular customer, a particular agent, a particular coverage (such as collision damage), an insured item (perhaps an automobile), a specific transaction type (such as </w:t>
      </w:r>
      <w:r w:rsidRPr="006D6ED6">
        <w:rPr>
          <w:rFonts w:ascii="inherit" w:eastAsia="Times New Roman" w:hAnsi="inherit" w:cs="Times New Roman"/>
          <w:i/>
          <w:iCs/>
          <w:color w:val="333333"/>
          <w:sz w:val="28"/>
          <w:szCs w:val="28"/>
          <w:lang w:eastAsia="en-IN"/>
        </w:rPr>
        <w:t>establish premium</w:t>
      </w:r>
      <w:r w:rsidRPr="006D6ED6">
        <w:rPr>
          <w:rFonts w:ascii="inherit" w:eastAsia="Times New Roman" w:hAnsi="inherit" w:cs="Times New Roman"/>
          <w:color w:val="333333"/>
          <w:sz w:val="28"/>
          <w:szCs w:val="28"/>
          <w:lang w:eastAsia="en-IN"/>
        </w:rPr>
        <w:t>), on a certain effective date, typical dimensions attached to the fact record would be Policy, Customer, Agent, Coverage, Item, Transaction Type and Effective Date. See </w:t>
      </w:r>
      <w:hyperlink r:id="rId37" w:anchor="a_dimensional_model_for_an_insurance_pol" w:history="1">
        <w:r w:rsidRPr="006D6ED6">
          <w:rPr>
            <w:rFonts w:ascii="inherit" w:eastAsia="Times New Roman" w:hAnsi="inherit" w:cs="Times New Roman"/>
            <w:color w:val="070707"/>
            <w:sz w:val="28"/>
            <w:szCs w:val="28"/>
            <w:lang w:eastAsia="en-IN"/>
          </w:rPr>
          <w:t>Figure 2.3</w:t>
        </w:r>
      </w:hyperlink>
      <w:r w:rsidRPr="006D6ED6">
        <w:rPr>
          <w:rFonts w:ascii="inherit" w:eastAsia="Times New Roman" w:hAnsi="inherit" w:cs="Times New Roman"/>
          <w:color w:val="333333"/>
          <w:sz w:val="28"/>
          <w:szCs w:val="28"/>
          <w:lang w:eastAsia="en-IN"/>
        </w:rPr>
        <w:t>, which illustrates this example.</w:t>
      </w:r>
    </w:p>
    <w:p w14:paraId="2E0B9F9E"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w:t>
      </w:r>
      <w:r w:rsidRPr="006D6ED6">
        <w:rPr>
          <w:rFonts w:ascii="inherit" w:eastAsia="Times New Roman" w:hAnsi="inherit" w:cs="Times New Roman"/>
          <w:i/>
          <w:iCs/>
          <w:color w:val="333333"/>
          <w:sz w:val="28"/>
          <w:szCs w:val="28"/>
          <w:lang w:eastAsia="en-IN"/>
        </w:rPr>
        <w:t>grain</w:t>
      </w:r>
      <w:r w:rsidRPr="006D6ED6">
        <w:rPr>
          <w:rFonts w:ascii="inherit" w:eastAsia="Times New Roman" w:hAnsi="inherit" w:cs="Times New Roman"/>
          <w:color w:val="333333"/>
          <w:sz w:val="28"/>
          <w:szCs w:val="28"/>
          <w:lang w:eastAsia="en-IN"/>
        </w:rPr>
        <w:t> of a fact table is the definition of what constitutes a unique fact table record. In the dimensional-modeling world, the grain is always declared at the beginning of the design in business terms, not in database terms. The grain of our insurance example could be </w:t>
      </w:r>
      <w:r w:rsidRPr="006D6ED6">
        <w:rPr>
          <w:rFonts w:ascii="inherit" w:eastAsia="Times New Roman" w:hAnsi="inherit" w:cs="Times New Roman"/>
          <w:i/>
          <w:iCs/>
          <w:color w:val="333333"/>
          <w:sz w:val="28"/>
          <w:szCs w:val="28"/>
          <w:lang w:eastAsia="en-IN"/>
        </w:rPr>
        <w:t>insurance policy transaction</w:t>
      </w:r>
      <w:r w:rsidRPr="006D6ED6">
        <w:rPr>
          <w:rFonts w:ascii="inherit" w:eastAsia="Times New Roman" w:hAnsi="inherit" w:cs="Times New Roman"/>
          <w:color w:val="333333"/>
          <w:sz w:val="28"/>
          <w:szCs w:val="28"/>
          <w:lang w:eastAsia="en-IN"/>
        </w:rPr>
        <w:t>. Then, later in the design process, when the available dimensions are understood, the grain can be formally stated in terms of the key of the fact table. This key declaration will include some but usually not all of the foreign key references to the dimensions attached to the fact table. We assume that the key to our insurance fact table is Policy X Transaction Type X Time.</w:t>
      </w:r>
    </w:p>
    <w:p w14:paraId="0EF74AD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structure and content of a dimensional model depend only on the physics of the measurement process itself.</w:t>
      </w:r>
    </w:p>
    <w:p w14:paraId="3FFED6CC"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lastRenderedPageBreak/>
        <w:t>Dimension Tables</w:t>
      </w:r>
    </w:p>
    <w:p w14:paraId="2E832EE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dimensional model does not anticipate or depend upon the intended query uses. It is a superbly flexible, symmetric framework suitable for all classes of queries. But there is still some room for designer discretion. Many of the dimensions for a particular fact table will be referenced directly in the original data source. But the data warehouse team can add dimensions that come from other sources, as long as they are </w:t>
      </w:r>
      <w:r w:rsidRPr="006D6ED6">
        <w:rPr>
          <w:rFonts w:ascii="inherit" w:eastAsia="Times New Roman" w:hAnsi="inherit" w:cs="Times New Roman"/>
          <w:i/>
          <w:iCs/>
          <w:color w:val="333333"/>
          <w:sz w:val="28"/>
          <w:szCs w:val="28"/>
          <w:lang w:eastAsia="en-IN"/>
        </w:rPr>
        <w:t>single valued</w:t>
      </w:r>
      <w:r w:rsidRPr="006D6ED6">
        <w:rPr>
          <w:rFonts w:ascii="inherit" w:eastAsia="Times New Roman" w:hAnsi="inherit" w:cs="Times New Roman"/>
          <w:color w:val="333333"/>
          <w:sz w:val="28"/>
          <w:szCs w:val="28"/>
          <w:lang w:eastAsia="en-IN"/>
        </w:rPr>
        <w:t> at the time of the measurement event. For instance, in our insurance example, a marketingoriented promotion dimension might be added if that data were available. One of the great strengths of dimensional models is their ability to gracefully add dimensional context that is valid in the context of the measurement event.</w:t>
      </w:r>
    </w:p>
    <w:p w14:paraId="79AAD869"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Similarly, the best dimensions are </w:t>
      </w:r>
      <w:r w:rsidRPr="006D6ED6">
        <w:rPr>
          <w:rFonts w:ascii="inherit" w:eastAsia="Times New Roman" w:hAnsi="inherit" w:cs="Times New Roman"/>
          <w:i/>
          <w:iCs/>
          <w:color w:val="333333"/>
          <w:sz w:val="28"/>
          <w:szCs w:val="28"/>
          <w:lang w:eastAsia="en-IN"/>
        </w:rPr>
        <w:t>verbose</w:t>
      </w:r>
      <w:r w:rsidRPr="006D6ED6">
        <w:rPr>
          <w:rFonts w:ascii="inherit" w:eastAsia="Times New Roman" w:hAnsi="inherit" w:cs="Times New Roman"/>
          <w:color w:val="333333"/>
          <w:sz w:val="28"/>
          <w:szCs w:val="28"/>
          <w:lang w:eastAsia="en-IN"/>
        </w:rPr>
        <w:t> descriptions of the dimensional entities. So the Customer dimension in our example should have many descriptive fields. We call these descriptive fields dimensional </w:t>
      </w:r>
      <w:r w:rsidRPr="006D6ED6">
        <w:rPr>
          <w:rFonts w:ascii="inherit" w:eastAsia="Times New Roman" w:hAnsi="inherit" w:cs="Times New Roman"/>
          <w:i/>
          <w:iCs/>
          <w:color w:val="333333"/>
          <w:sz w:val="28"/>
          <w:szCs w:val="28"/>
          <w:lang w:eastAsia="en-IN"/>
        </w:rPr>
        <w:t>attributes</w:t>
      </w:r>
      <w:r w:rsidRPr="006D6ED6">
        <w:rPr>
          <w:rFonts w:ascii="inherit" w:eastAsia="Times New Roman" w:hAnsi="inherit" w:cs="Times New Roman"/>
          <w:color w:val="333333"/>
          <w:sz w:val="28"/>
          <w:szCs w:val="28"/>
          <w:lang w:eastAsia="en-IN"/>
        </w:rPr>
        <w:t>. Fortunately, all dimensional designs allow attributes to be added to dimensions incrementally over the life of the warehouse. The responsibility of the data warehouse architect is to identify these opportunities for additional attributes and to request that the ETL team add them to the physical schema.</w:t>
      </w:r>
    </w:p>
    <w:p w14:paraId="2A3D307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Dimensional attributes are mostly textual or are numbers that take on discrete values. Dimension tables should always be built with a single primary key field that is a simple meaningless integer assigned by the ETL process. These keys are called </w:t>
      </w:r>
      <w:r w:rsidRPr="006D6ED6">
        <w:rPr>
          <w:rFonts w:ascii="inherit" w:eastAsia="Times New Roman" w:hAnsi="inherit" w:cs="Times New Roman"/>
          <w:i/>
          <w:iCs/>
          <w:color w:val="333333"/>
          <w:sz w:val="28"/>
          <w:szCs w:val="28"/>
          <w:lang w:eastAsia="en-IN"/>
        </w:rPr>
        <w:t>surrogate</w:t>
      </w:r>
      <w:r w:rsidRPr="006D6ED6">
        <w:rPr>
          <w:rFonts w:ascii="inherit" w:eastAsia="Times New Roman" w:hAnsi="inherit" w:cs="Times New Roman"/>
          <w:color w:val="333333"/>
          <w:sz w:val="28"/>
          <w:szCs w:val="28"/>
          <w:lang w:eastAsia="en-IN"/>
        </w:rPr>
        <w:t> keys. The many advantages of surrogate keys are described in the other Toolkit books. In this book, we describe how surrogate keys are created and administered in a number of important situations.</w:t>
      </w:r>
    </w:p>
    <w:p w14:paraId="087892C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primary surrogate keys in each dimension are paired with corresponding foreign keys in the fact table. When this primary-to-foreign key relationship is adhered to, we say that the tables obey </w:t>
      </w:r>
      <w:r w:rsidRPr="006D6ED6">
        <w:rPr>
          <w:rFonts w:ascii="inherit" w:eastAsia="Times New Roman" w:hAnsi="inherit" w:cs="Times New Roman"/>
          <w:i/>
          <w:iCs/>
          <w:color w:val="333333"/>
          <w:sz w:val="28"/>
          <w:szCs w:val="28"/>
          <w:lang w:eastAsia="en-IN"/>
        </w:rPr>
        <w:t>referential integrity</w:t>
      </w:r>
      <w:r w:rsidRPr="006D6ED6">
        <w:rPr>
          <w:rFonts w:ascii="inherit" w:eastAsia="Times New Roman" w:hAnsi="inherit" w:cs="Times New Roman"/>
          <w:color w:val="333333"/>
          <w:sz w:val="28"/>
          <w:szCs w:val="28"/>
          <w:lang w:eastAsia="en-IN"/>
        </w:rPr>
        <w:t>. Referential integrity is a constant requirement in all dimensional models. Failure to maintain referential integrity means that some fact table records are orphans that cannot be retrieved through constraints on the affected dimensions.</w:t>
      </w:r>
    </w:p>
    <w:p w14:paraId="14A4B950"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Atomic and Aggregate Fact Tables</w:t>
      </w:r>
    </w:p>
    <w:p w14:paraId="0E65E8B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lastRenderedPageBreak/>
        <w:t>You know that a dimensional data model is the best format for data to support user queries. You might at times need to utilize certain elements at an atomic level so the data can be presented at a higher level. However, you need to store the atomic-level facts to produce the precisely constrained requests required by the users. Often, business users don't want to analyze transaction-level facts because the cardinality of each dimension is so extensive that any atomic-level report would be pages long—making it humanly impossible to examine. However, you need to store the atomic-level facts to produce the periodic snapshot facts required by the users. When the time comes that the users request atomic-level data, you can simply migrate it from the staging area to the presentation layer.</w:t>
      </w:r>
    </w:p>
    <w:p w14:paraId="769C6B5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It's good practice to partition fact tables stored in the staging area because its resulting aggregates will most likely be based on a specific period—perhaps monthly or quarterly. Creating partitions alleviates the database from scanning the entire table and enables it to go directly to the subsection that contains the data it needs for that period to create the aggregate. Partitioning also reduces the burden of pruning or archiving </w:t>
      </w:r>
      <w:r w:rsidRPr="006D6ED6">
        <w:rPr>
          <w:rFonts w:ascii="inherit" w:eastAsia="Times New Roman" w:hAnsi="inherit" w:cs="Times New Roman"/>
          <w:i/>
          <w:iCs/>
          <w:color w:val="333333"/>
          <w:sz w:val="28"/>
          <w:szCs w:val="28"/>
          <w:lang w:eastAsia="en-IN"/>
        </w:rPr>
        <w:t>old</w:t>
      </w:r>
      <w:r w:rsidRPr="006D6ED6">
        <w:rPr>
          <w:rFonts w:ascii="inherit" w:eastAsia="Times New Roman" w:hAnsi="inherit" w:cs="Times New Roman"/>
          <w:color w:val="333333"/>
          <w:sz w:val="28"/>
          <w:szCs w:val="28"/>
          <w:lang w:eastAsia="en-IN"/>
        </w:rPr>
        <w:t> data. Partitioned tables can simply drop the portion of a table that contains the old data.</w:t>
      </w:r>
    </w:p>
    <w:p w14:paraId="69D007A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Dimensionally designed tables in the staging area are in many cases required for populating on-line analytic processing (OLAP) cubes. Or you may implement a hybrid structure where you have the large atomic data layer in a dimensional RDBMS schema, with progressively more aggregated structures above the atomic layer in the form of OLAP cubes. Some of the OLAP systems can drill down through the OLAP cubes and access the lowest-level atomic data in a single application.</w:t>
      </w:r>
    </w:p>
    <w:p w14:paraId="6CC1AFE2"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Surrogate Key Mapping Tables</w:t>
      </w:r>
    </w:p>
    <w:p w14:paraId="5D856FBB"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Surrogate key mapping tables are designed to map natural keys from the disparate source systems to their master data warehouse surrogate key. Mapping tables are an efficient way to maintain surrogate keys in your data warehouse. These compact tables are designed for high-speed processing. Mapping tables contain only the most current value of a surrogate key—used to populate a dimension—and the natural key from the source system. Since the same dimension can have many sources, a mapping table contains a natural key column for each of its sources.</w:t>
      </w:r>
    </w:p>
    <w:p w14:paraId="631C31DF"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Mapping tables can be equally effective if they are stored in a database or on the file system. The advantage of using a database for mapping tables is </w:t>
      </w:r>
      <w:r w:rsidRPr="006D6ED6">
        <w:rPr>
          <w:rFonts w:ascii="inherit" w:eastAsia="Times New Roman" w:hAnsi="inherit" w:cs="Times New Roman"/>
          <w:color w:val="333333"/>
          <w:sz w:val="28"/>
          <w:szCs w:val="28"/>
          <w:lang w:eastAsia="en-IN"/>
        </w:rPr>
        <w:lastRenderedPageBreak/>
        <w:t>that you can utilize the database sequence generator to create new surrogate keys. And also, when indexed properly, mapping tables in a database are very efficient during key value lookups.</w:t>
      </w:r>
    </w:p>
    <w:p w14:paraId="4BB22927"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Since key mapping tables serve no analytical value, they should never reside in the presentation layer of the data warehouse nor be exposed to end users.</w:t>
      </w:r>
    </w:p>
    <w:p w14:paraId="0CE1A1A6"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47032709"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CROSS-REFERENCE</w:t>
      </w:r>
    </w:p>
    <w:p w14:paraId="5EFD53EB"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b/>
          <w:bCs/>
          <w:color w:val="333333"/>
          <w:sz w:val="25"/>
          <w:szCs w:val="25"/>
          <w:lang w:eastAsia="en-IN"/>
        </w:rPr>
        <w:t>Details on how to utilize mapping tables to create surrogate keys for your dimensions are explained in </w:t>
      </w:r>
      <w:hyperlink r:id="rId38" w:history="1">
        <w:r w:rsidRPr="006D6ED6">
          <w:rPr>
            <w:rFonts w:ascii="inherit" w:eastAsia="Times New Roman" w:hAnsi="inherit" w:cs="Times New Roman"/>
            <w:b/>
            <w:bCs/>
            <w:color w:val="070707"/>
            <w:sz w:val="25"/>
            <w:szCs w:val="25"/>
            <w:lang w:eastAsia="en-IN"/>
          </w:rPr>
          <w:t>Chapter 5</w:t>
        </w:r>
      </w:hyperlink>
      <w:r w:rsidRPr="006D6ED6">
        <w:rPr>
          <w:rFonts w:ascii="inherit" w:eastAsia="Times New Roman" w:hAnsi="inherit" w:cs="Times New Roman"/>
          <w:b/>
          <w:bCs/>
          <w:color w:val="333333"/>
          <w:sz w:val="25"/>
          <w:szCs w:val="25"/>
          <w:lang w:eastAsia="en-IN"/>
        </w:rPr>
        <w:t>, and utilizing them to populate fact tables is discussed in </w:t>
      </w:r>
      <w:hyperlink r:id="rId39" w:history="1">
        <w:r w:rsidRPr="006D6ED6">
          <w:rPr>
            <w:rFonts w:ascii="inherit" w:eastAsia="Times New Roman" w:hAnsi="inherit" w:cs="Times New Roman"/>
            <w:b/>
            <w:bCs/>
            <w:color w:val="070707"/>
            <w:sz w:val="25"/>
            <w:szCs w:val="25"/>
            <w:lang w:eastAsia="en-IN"/>
          </w:rPr>
          <w:t>Chapter 6</w:t>
        </w:r>
      </w:hyperlink>
      <w:r w:rsidRPr="006D6ED6">
        <w:rPr>
          <w:rFonts w:ascii="inherit" w:eastAsia="Times New Roman" w:hAnsi="inherit" w:cs="Times New Roman"/>
          <w:color w:val="333333"/>
          <w:sz w:val="25"/>
          <w:szCs w:val="25"/>
          <w:lang w:eastAsia="en-IN"/>
        </w:rPr>
        <w:t>.</w:t>
      </w:r>
    </w:p>
    <w:p w14:paraId="37893B6F"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Planning and Design Standards</w:t>
      </w:r>
    </w:p>
    <w:p w14:paraId="26B9DBBB"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432F5692"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PROCESS CHECK</w:t>
      </w:r>
    </w:p>
    <w:p w14:paraId="0A18FD61"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Planning &amp; Design:</w:t>
      </w:r>
    </w:p>
    <w:p w14:paraId="7BBD19A6"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Requirements/Realities → </w:t>
      </w:r>
      <w:r w:rsidRPr="006D6ED6">
        <w:rPr>
          <w:rFonts w:ascii="inherit" w:eastAsia="Times New Roman" w:hAnsi="inherit" w:cs="Times New Roman"/>
          <w:i/>
          <w:iCs/>
          <w:color w:val="333333"/>
          <w:sz w:val="25"/>
          <w:szCs w:val="25"/>
          <w:lang w:eastAsia="en-IN"/>
        </w:rPr>
        <w:t>Architecture</w:t>
      </w:r>
      <w:r w:rsidRPr="006D6ED6">
        <w:rPr>
          <w:rFonts w:ascii="inherit" w:eastAsia="Times New Roman" w:hAnsi="inherit" w:cs="Times New Roman"/>
          <w:color w:val="333333"/>
          <w:sz w:val="25"/>
          <w:szCs w:val="25"/>
          <w:lang w:eastAsia="en-IN"/>
        </w:rPr>
        <w:t> → Implementation → Test/Release</w:t>
      </w:r>
    </w:p>
    <w:p w14:paraId="208DE3FA"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Data Flow: Extract → Clean → Conform → Deliver</w:t>
      </w:r>
    </w:p>
    <w:p w14:paraId="7E6FAC3B"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data-staging area must be managed and maintained as much, if not more, than any other database in your environment. Some staging areas are administered like a sandbox, where developers have a free for all—creating, dropping, and modifying tables at will. Naturally, because of the lack of control in these environments, troubleshooting and impact analysis take much longer than necessary, causing inflated costs to the project.</w:t>
      </w:r>
    </w:p>
    <w:p w14:paraId="1D2F5F67"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The data-staging area must be a controlled environment. Only the data architect should be able to design or modify a table in the staging area. All physical changes must be owned by the DBA responsible for the database. Also, if any developer needs a table, a strong chance exists that it can be used by another developer. As a rule of thumb: If you build a table, expect that it will be used by someone else for reasons other than you originally intended. People, especially developers, are very creative when it comes to reusing existing resources.</w:t>
      </w:r>
    </w:p>
    <w:p w14:paraId="3D6BB195"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lastRenderedPageBreak/>
        <w:t>Impact Analysis</w:t>
      </w:r>
    </w:p>
    <w:p w14:paraId="67887FB0"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i/>
          <w:iCs/>
          <w:color w:val="333333"/>
          <w:sz w:val="28"/>
          <w:szCs w:val="28"/>
          <w:lang w:eastAsia="en-IN"/>
        </w:rPr>
        <w:t>Impact analysis</w:t>
      </w:r>
      <w:r w:rsidRPr="006D6ED6">
        <w:rPr>
          <w:rFonts w:ascii="inherit" w:eastAsia="Times New Roman" w:hAnsi="inherit" w:cs="Times New Roman"/>
          <w:color w:val="333333"/>
          <w:sz w:val="28"/>
          <w:szCs w:val="28"/>
          <w:lang w:eastAsia="en-IN"/>
        </w:rPr>
        <w:t> examines the metadata associated to an object (in this case a table or column) and determines what is affected by a change to its structure or content. Changing data-staging objects can </w:t>
      </w:r>
      <w:r w:rsidRPr="006D6ED6">
        <w:rPr>
          <w:rFonts w:ascii="inherit" w:eastAsia="Times New Roman" w:hAnsi="inherit" w:cs="Times New Roman"/>
          <w:i/>
          <w:iCs/>
          <w:color w:val="333333"/>
          <w:sz w:val="28"/>
          <w:szCs w:val="28"/>
          <w:lang w:eastAsia="en-IN"/>
        </w:rPr>
        <w:t>break</w:t>
      </w:r>
      <w:r w:rsidRPr="006D6ED6">
        <w:rPr>
          <w:rFonts w:ascii="inherit" w:eastAsia="Times New Roman" w:hAnsi="inherit" w:cs="Times New Roman"/>
          <w:color w:val="333333"/>
          <w:sz w:val="28"/>
          <w:szCs w:val="28"/>
          <w:lang w:eastAsia="en-IN"/>
        </w:rPr>
        <w:t> processes that are crucial to properly loading the data warehouse. Allowing ad-hoc changes to data-staging objects is detrimental to the success of your project.</w:t>
      </w:r>
    </w:p>
    <w:p w14:paraId="7A97659D"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Once a table is created in the staging area, you must perform impact analysis before any changes are made to it. Many ETL tool vendors provide impact analysis functionality, but this functionality is often overlooked during the ETL product proof-of-concept because it is a back-room function and not really important until the data warehouse is up and running and begins to evolve.</w:t>
      </w:r>
    </w:p>
    <w:p w14:paraId="1D2240B5"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Impact analysis, an ETL function, is an onerous responsibility because changes to the source systems and the target data warehouse can be continuous and only the ETL process knows exactly which of these disparate elements are connected. Communication among the ETL project manager, source system DBA, and data warehouse modeling team is crucial to ensure that appropriate impact analysis is performed whenever changes to any of the systems to which the data warehouse is dependent occurs.</w:t>
      </w:r>
    </w:p>
    <w:p w14:paraId="46191F38"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Metadata Capture</w:t>
      </w:r>
    </w:p>
    <w:p w14:paraId="4CCF7B6A"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topic of metadata is discussed in depth in </w:t>
      </w:r>
      <w:hyperlink r:id="rId40" w:history="1">
        <w:r w:rsidRPr="006D6ED6">
          <w:rPr>
            <w:rFonts w:ascii="inherit" w:eastAsia="Times New Roman" w:hAnsi="inherit" w:cs="Times New Roman"/>
            <w:color w:val="070707"/>
            <w:sz w:val="28"/>
            <w:szCs w:val="28"/>
            <w:lang w:eastAsia="en-IN"/>
          </w:rPr>
          <w:t>Chapter 9</w:t>
        </w:r>
      </w:hyperlink>
      <w:r w:rsidRPr="006D6ED6">
        <w:rPr>
          <w:rFonts w:ascii="inherit" w:eastAsia="Times New Roman" w:hAnsi="inherit" w:cs="Times New Roman"/>
          <w:color w:val="333333"/>
          <w:sz w:val="28"/>
          <w:szCs w:val="28"/>
          <w:lang w:eastAsia="en-IN"/>
        </w:rPr>
        <w:t>, but it's necessary for you to understand what types of metadata you'll be responsible for while designing the data-staging area. Metadata has many different meanings depending on its context. Metadata, which describes or supports other data elements, is sprinkled throughout the components of the data warehouse. In the realm of the data warehouse, the data staging area is </w:t>
      </w:r>
      <w:r w:rsidRPr="006D6ED6">
        <w:rPr>
          <w:rFonts w:ascii="inherit" w:eastAsia="Times New Roman" w:hAnsi="inherit" w:cs="Times New Roman"/>
          <w:i/>
          <w:iCs/>
          <w:color w:val="333333"/>
          <w:sz w:val="28"/>
          <w:szCs w:val="28"/>
          <w:lang w:eastAsia="en-IN"/>
        </w:rPr>
        <w:t>not</w:t>
      </w:r>
      <w:r w:rsidRPr="006D6ED6">
        <w:rPr>
          <w:rFonts w:ascii="inherit" w:eastAsia="Times New Roman" w:hAnsi="inherit" w:cs="Times New Roman"/>
          <w:color w:val="333333"/>
          <w:sz w:val="28"/>
          <w:szCs w:val="28"/>
          <w:lang w:eastAsia="en-IN"/>
        </w:rPr>
        <w:t> the metadata repository. However, several metadata elements associated with the data-staging area are valuable to the data warehouse and must be presented to its end users.</w:t>
      </w:r>
    </w:p>
    <w:p w14:paraId="4EBE63B4"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Enable the presentation of metadata elements by designing the staging database with a data-modeling tool. Data-modeling tools store applicable metadata in their own repositories. Also, use an ETL tool that implicitly provides metadata about its processes and supports presentation of its transformations. Types of metadata derived by the staging area include the following:</w:t>
      </w:r>
    </w:p>
    <w:p w14:paraId="7903D431" w14:textId="77777777" w:rsidR="006D6ED6" w:rsidRPr="006D6ED6" w:rsidRDefault="006D6ED6" w:rsidP="006D6ED6">
      <w:pPr>
        <w:numPr>
          <w:ilvl w:val="0"/>
          <w:numId w:val="1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lastRenderedPageBreak/>
        <w:t>Data Lineage</w:t>
      </w:r>
      <w:r w:rsidRPr="006D6ED6">
        <w:rPr>
          <w:rFonts w:ascii="inherit" w:eastAsia="Times New Roman" w:hAnsi="inherit" w:cs="Times New Roman"/>
          <w:color w:val="333333"/>
          <w:sz w:val="28"/>
          <w:szCs w:val="28"/>
          <w:lang w:eastAsia="en-IN"/>
        </w:rPr>
        <w:t>. Perhaps the most interesting of all data warehouse metadata, the data lineage, also known as the logical data mapping, illustrates transformations applied to a data element between its original data source and its ultimate target in the data warehouse.</w:t>
      </w:r>
    </w:p>
    <w:p w14:paraId="22F059E8" w14:textId="77777777" w:rsidR="006D6ED6" w:rsidRPr="006D6ED6" w:rsidRDefault="006D6ED6" w:rsidP="006D6ED6">
      <w:pPr>
        <w:numPr>
          <w:ilvl w:val="0"/>
          <w:numId w:val="1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Business Definitions</w:t>
      </w:r>
      <w:r w:rsidRPr="006D6ED6">
        <w:rPr>
          <w:rFonts w:ascii="inherit" w:eastAsia="Times New Roman" w:hAnsi="inherit" w:cs="Times New Roman"/>
          <w:color w:val="333333"/>
          <w:sz w:val="28"/>
          <w:szCs w:val="28"/>
          <w:lang w:eastAsia="en-IN"/>
        </w:rPr>
        <w:t>. Every table created in the data-staging area stems from a business definition. Business definitions can be captured in several different places including the data-modeling tool, the ETL tool, the database itself, or spreadsheets and Word documents. Use whatever standards are in place for capturing business definitions within the presentation layer of the data warehouse to maintain consistency.</w:t>
      </w:r>
    </w:p>
    <w:p w14:paraId="79B5E7BA" w14:textId="77777777" w:rsidR="006D6ED6" w:rsidRPr="006D6ED6" w:rsidRDefault="006D6ED6" w:rsidP="006D6ED6">
      <w:pPr>
        <w:numPr>
          <w:ilvl w:val="0"/>
          <w:numId w:val="19"/>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Technical Definitions</w:t>
      </w:r>
      <w:r w:rsidRPr="006D6ED6">
        <w:rPr>
          <w:rFonts w:ascii="inherit" w:eastAsia="Times New Roman" w:hAnsi="inherit" w:cs="Times New Roman"/>
          <w:color w:val="333333"/>
          <w:sz w:val="28"/>
          <w:szCs w:val="28"/>
          <w:lang w:eastAsia="en-IN"/>
        </w:rPr>
        <w:t>. In the data-staging area specifically, technical definitions are likely to be more prevalent than business definitions. Remember: If it is not documented, it does not exist. Without proper documentation of the technical definitions of your staging tables, the tables might be recreated over and over, causing duplication of efforts and data explosion in the data-staging area. Technical definitions describe the physical attributes of data elements, including the structure, format, and location. Properly document technical metadata for all of your data-staging tables to minimize ambiguity and ensure reusability.</w:t>
      </w:r>
    </w:p>
    <w:p w14:paraId="5287D197" w14:textId="77777777" w:rsidR="006D6ED6" w:rsidRPr="006D6ED6" w:rsidRDefault="006D6ED6" w:rsidP="006D6ED6">
      <w:pPr>
        <w:shd w:val="clear" w:color="auto" w:fill="FFFFFF"/>
        <w:spacing w:before="100" w:beforeAutospacing="1" w:after="0" w:line="240" w:lineRule="auto"/>
        <w:ind w:left="720"/>
        <w:rPr>
          <w:rFonts w:ascii="inherit" w:eastAsia="Times New Roman" w:hAnsi="inherit" w:cs="Times New Roman"/>
          <w:color w:val="333333"/>
          <w:sz w:val="28"/>
          <w:szCs w:val="28"/>
          <w:lang w:eastAsia="en-IN"/>
        </w:rPr>
      </w:pPr>
      <w:r w:rsidRPr="006D6ED6">
        <w:rPr>
          <w:rFonts w:ascii="inherit" w:eastAsia="Times New Roman" w:hAnsi="inherit" w:cs="Times New Roman"/>
          <w:b/>
          <w:bCs/>
          <w:color w:val="333333"/>
          <w:sz w:val="28"/>
          <w:szCs w:val="28"/>
          <w:lang w:eastAsia="en-IN"/>
        </w:rPr>
        <w:t>Process Metadata</w:t>
      </w:r>
      <w:r w:rsidRPr="006D6ED6">
        <w:rPr>
          <w:rFonts w:ascii="inherit" w:eastAsia="Times New Roman" w:hAnsi="inherit" w:cs="Times New Roman"/>
          <w:color w:val="333333"/>
          <w:sz w:val="28"/>
          <w:szCs w:val="28"/>
          <w:lang w:eastAsia="en-IN"/>
        </w:rPr>
        <w:t>. Processes that load data-staging tables must record their statistics along with the statistics of the data warehouse table loads. Although information regarding staging table loads need not be presented to end users, the ETL team must know exactly how many records were loaded into each staging table, with success and failure statistics for each process. A measure of data freshness is useful both for ETL administrators and end users.</w:t>
      </w:r>
    </w:p>
    <w:p w14:paraId="3F8073F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 xml:space="preserve">All tables and files in the data-staging area must be designed by the ETL architect. Metadata must be well documented. Data-modeling tools offer metadata capture capabilities that would otherwise cause metadata documentation to be a laborious task. Use a data-modeling tool to capture appropriate metadata when designing staging tables, keeping in mind that the structure-oriented metadata from these tools is perhaps 25 percent of the total metadata picture. The next 25 percent of the metadata describes the results of data cleaning. To capture the additional process metadata, which is fully 50 percent of the metadata, make sure your ETL tool supplies the statistics required. At a minimum, the number of rows inserted, updated, deleted, and rejected should be available for each process. Also, </w:t>
      </w:r>
      <w:r w:rsidRPr="006D6ED6">
        <w:rPr>
          <w:rFonts w:ascii="inherit" w:eastAsia="Times New Roman" w:hAnsi="inherit" w:cs="Times New Roman"/>
          <w:color w:val="333333"/>
          <w:sz w:val="28"/>
          <w:szCs w:val="28"/>
          <w:lang w:eastAsia="en-IN"/>
        </w:rPr>
        <w:lastRenderedPageBreak/>
        <w:t>the process start time, end time, and duration should be obtainable without any code enhancements.</w:t>
      </w:r>
    </w:p>
    <w:p w14:paraId="3DEE5420"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Naming Conventions</w:t>
      </w:r>
    </w:p>
    <w:p w14:paraId="7B1E37B2"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ETL team should not be in the business of developing naming standards for the data warehouse team. Nevertheless, data-staging tables must adhere to a standardized set of naming standards defined by the data warehouse architect. It's best practice to adopt the conventions in place in the rest of the data warehouse and apply those same rules to the staging area. On occasion, the data-staging area may contain tables or elements that are not in the data warehouse presentation layer and do not have established naming standards. Work with the data warehouse team and DBA group to embellish the existing naming standards to include special data-staging tables.</w:t>
      </w:r>
    </w:p>
    <w:p w14:paraId="514BB354"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t>NOTE</w:t>
      </w:r>
    </w:p>
    <w:p w14:paraId="602B8D88"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Many ETL tools and data-modeling tools insist on presenting long lists of table names alphabetically. You should pay careful attention to grouping your tables together in useful clumps by using their alphabetic sort!</w:t>
      </w:r>
    </w:p>
    <w:p w14:paraId="01E18974" w14:textId="77777777" w:rsidR="006D6ED6" w:rsidRPr="006D6ED6" w:rsidRDefault="006D6ED6" w:rsidP="006D6ED6">
      <w:pPr>
        <w:spacing w:before="100" w:beforeAutospacing="1" w:after="100" w:afterAutospacing="1" w:line="240" w:lineRule="auto"/>
        <w:outlineLvl w:val="1"/>
        <w:rPr>
          <w:rFonts w:ascii="inherit" w:eastAsia="Times New Roman" w:hAnsi="inherit" w:cs="Times New Roman"/>
          <w:color w:val="404040"/>
          <w:sz w:val="44"/>
          <w:szCs w:val="44"/>
          <w:lang w:eastAsia="en-IN"/>
        </w:rPr>
      </w:pPr>
      <w:r w:rsidRPr="006D6ED6">
        <w:rPr>
          <w:rFonts w:ascii="inherit" w:eastAsia="Times New Roman" w:hAnsi="inherit" w:cs="Times New Roman"/>
          <w:color w:val="404040"/>
          <w:sz w:val="44"/>
          <w:szCs w:val="44"/>
          <w:lang w:eastAsia="en-IN"/>
        </w:rPr>
        <w:t>Auditing Data Transformation Steps</w:t>
      </w:r>
    </w:p>
    <w:p w14:paraId="4462E1F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The data transformations in a complex ETL system reflect intricate business rules. If you kept a formal audit trail of all data transformations used in your system, you would include at least the following list:</w:t>
      </w:r>
    </w:p>
    <w:p w14:paraId="20836467" w14:textId="77777777" w:rsidR="006D6ED6" w:rsidRPr="006D6ED6" w:rsidRDefault="006D6ED6" w:rsidP="006D6ED6">
      <w:pPr>
        <w:numPr>
          <w:ilvl w:val="0"/>
          <w:numId w:val="2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Replacing natural keys with surrogate keys</w:t>
      </w:r>
    </w:p>
    <w:p w14:paraId="6BAF7937" w14:textId="77777777" w:rsidR="006D6ED6" w:rsidRPr="006D6ED6" w:rsidRDefault="006D6ED6" w:rsidP="006D6ED6">
      <w:pPr>
        <w:numPr>
          <w:ilvl w:val="0"/>
          <w:numId w:val="2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Combining and deduplicating entities</w:t>
      </w:r>
    </w:p>
    <w:p w14:paraId="45CA1CDB" w14:textId="77777777" w:rsidR="006D6ED6" w:rsidRPr="006D6ED6" w:rsidRDefault="006D6ED6" w:rsidP="006D6ED6">
      <w:pPr>
        <w:numPr>
          <w:ilvl w:val="0"/>
          <w:numId w:val="2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Conforming commonly used attributes in dimensions</w:t>
      </w:r>
    </w:p>
    <w:p w14:paraId="75C1CA5B" w14:textId="77777777" w:rsidR="006D6ED6" w:rsidRPr="006D6ED6" w:rsidRDefault="006D6ED6" w:rsidP="006D6ED6">
      <w:pPr>
        <w:numPr>
          <w:ilvl w:val="0"/>
          <w:numId w:val="2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Standardizing calculations, creating conformed key performance indicators (KPIs)</w:t>
      </w:r>
    </w:p>
    <w:p w14:paraId="267D0C3B" w14:textId="77777777" w:rsidR="006D6ED6" w:rsidRPr="006D6ED6" w:rsidRDefault="006D6ED6" w:rsidP="006D6ED6">
      <w:pPr>
        <w:numPr>
          <w:ilvl w:val="0"/>
          <w:numId w:val="20"/>
        </w:num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Correcting and coercing data in the data cleaning routines</w:t>
      </w:r>
    </w:p>
    <w:p w14:paraId="264B00FC"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In volatile environments, the source system data is constantly changing; it's mandatory that the data warehouse have the ability to prove the data within it is accurate. But how is that accomplished when the source is constantly changing? The ETL process must maintain a snapshot of the </w:t>
      </w:r>
      <w:r w:rsidRPr="006D6ED6">
        <w:rPr>
          <w:rFonts w:ascii="inherit" w:eastAsia="Times New Roman" w:hAnsi="inherit" w:cs="Times New Roman"/>
          <w:i/>
          <w:iCs/>
          <w:color w:val="333333"/>
          <w:sz w:val="28"/>
          <w:szCs w:val="28"/>
          <w:lang w:eastAsia="en-IN"/>
        </w:rPr>
        <w:t>before</w:t>
      </w:r>
      <w:r w:rsidRPr="006D6ED6">
        <w:rPr>
          <w:rFonts w:ascii="inherit" w:eastAsia="Times New Roman" w:hAnsi="inherit" w:cs="Times New Roman"/>
          <w:color w:val="333333"/>
          <w:sz w:val="28"/>
          <w:szCs w:val="28"/>
          <w:lang w:eastAsia="en-IN"/>
        </w:rPr>
        <w:t> picture of the data before goes through the data-cleansing routines.</w:t>
      </w:r>
    </w:p>
    <w:p w14:paraId="26719D50" w14:textId="77777777" w:rsidR="006D6ED6" w:rsidRPr="006D6ED6" w:rsidRDefault="006D6ED6" w:rsidP="006D6ED6">
      <w:pPr>
        <w:spacing w:after="100" w:afterAutospacing="1" w:line="240" w:lineRule="auto"/>
        <w:outlineLvl w:val="2"/>
        <w:rPr>
          <w:rFonts w:ascii="inherit" w:eastAsia="Times New Roman" w:hAnsi="inherit" w:cs="Times New Roman"/>
          <w:caps/>
          <w:color w:val="666666"/>
          <w:spacing w:val="15"/>
          <w:sz w:val="35"/>
          <w:szCs w:val="35"/>
          <w:lang w:eastAsia="en-IN"/>
        </w:rPr>
      </w:pPr>
      <w:r w:rsidRPr="006D6ED6">
        <w:rPr>
          <w:rFonts w:ascii="inherit" w:eastAsia="Times New Roman" w:hAnsi="inherit" w:cs="Times New Roman"/>
          <w:caps/>
          <w:color w:val="666666"/>
          <w:spacing w:val="15"/>
          <w:sz w:val="35"/>
          <w:szCs w:val="35"/>
          <w:lang w:eastAsia="en-IN"/>
        </w:rPr>
        <w:lastRenderedPageBreak/>
        <w:t>NOTE</w:t>
      </w:r>
    </w:p>
    <w:p w14:paraId="6FACD0C3" w14:textId="77777777" w:rsidR="006D6ED6" w:rsidRPr="006D6ED6" w:rsidRDefault="006D6ED6" w:rsidP="006D6ED6">
      <w:pPr>
        <w:shd w:val="clear" w:color="auto" w:fill="EEEEEE"/>
        <w:spacing w:before="100" w:beforeAutospacing="1" w:after="100" w:afterAutospacing="1" w:line="240" w:lineRule="auto"/>
        <w:rPr>
          <w:rFonts w:ascii="inherit" w:eastAsia="Times New Roman" w:hAnsi="inherit" w:cs="Times New Roman"/>
          <w:color w:val="333333"/>
          <w:sz w:val="25"/>
          <w:szCs w:val="25"/>
          <w:lang w:eastAsia="en-IN"/>
        </w:rPr>
      </w:pPr>
      <w:r w:rsidRPr="006D6ED6">
        <w:rPr>
          <w:rFonts w:ascii="inherit" w:eastAsia="Times New Roman" w:hAnsi="inherit" w:cs="Times New Roman"/>
          <w:color w:val="333333"/>
          <w:sz w:val="25"/>
          <w:szCs w:val="25"/>
          <w:lang w:eastAsia="en-IN"/>
        </w:rPr>
        <w:t>When data is significantly altered (cleansed) by the ETL process, an extract of the data before manipulation occurs must be retained for audit purposes. Furthermore, metadata for all data-cleansing logic must be available without sifting through code. The original source data, the data-cleansing metadata, and the final dimensional data must be displayed in a cohesive delivery mechanism to support questions arising from data-cleansing transformations.</w:t>
      </w:r>
    </w:p>
    <w:p w14:paraId="53D1CCB6" w14:textId="77777777" w:rsidR="006D6ED6" w:rsidRPr="006D6ED6" w:rsidRDefault="006D6ED6" w:rsidP="006D6ED6">
      <w:pPr>
        <w:shd w:val="clear" w:color="auto" w:fill="FFFFFF"/>
        <w:spacing w:before="100" w:beforeAutospacing="1" w:after="100" w:afterAutospacing="1" w:line="240" w:lineRule="auto"/>
        <w:rPr>
          <w:rFonts w:ascii="inherit" w:eastAsia="Times New Roman" w:hAnsi="inherit" w:cs="Times New Roman"/>
          <w:color w:val="333333"/>
          <w:sz w:val="28"/>
          <w:szCs w:val="28"/>
          <w:lang w:eastAsia="en-IN"/>
        </w:rPr>
      </w:pPr>
      <w:r w:rsidRPr="006D6ED6">
        <w:rPr>
          <w:rFonts w:ascii="inherit" w:eastAsia="Times New Roman" w:hAnsi="inherit" w:cs="Times New Roman"/>
          <w:color w:val="333333"/>
          <w:sz w:val="28"/>
          <w:szCs w:val="28"/>
          <w:lang w:eastAsia="en-IN"/>
        </w:rPr>
        <w:t>Snapshots of extract data are stored in the data-staging area and made available for audit purposes. A before and after glimpse of the data, along with the metadata describing the data-cleansing logic, depicts exactly how the data within the data warehouse is derived and promotes confidence in the quality of its data.</w:t>
      </w:r>
    </w:p>
    <w:p w14:paraId="32A75655" w14:textId="77777777" w:rsidR="006D6ED6" w:rsidRPr="006D6ED6" w:rsidRDefault="006D6ED6" w:rsidP="006D6ED6">
      <w:pPr>
        <w:spacing w:before="100" w:beforeAutospacing="1" w:after="100" w:afterAutospacing="1" w:line="240" w:lineRule="auto"/>
        <w:outlineLvl w:val="0"/>
        <w:rPr>
          <w:rFonts w:ascii="inherit" w:eastAsia="Times New Roman" w:hAnsi="inherit" w:cs="Times New Roman"/>
          <w:color w:val="404040"/>
          <w:kern w:val="36"/>
          <w:sz w:val="56"/>
          <w:szCs w:val="56"/>
          <w:lang w:eastAsia="en-IN"/>
        </w:rPr>
      </w:pPr>
      <w:r w:rsidRPr="006D6ED6">
        <w:rPr>
          <w:rFonts w:ascii="inherit" w:eastAsia="Times New Roman" w:hAnsi="inherit" w:cs="Times New Roman"/>
          <w:color w:val="404040"/>
          <w:kern w:val="36"/>
          <w:sz w:val="56"/>
          <w:szCs w:val="56"/>
          <w:lang w:eastAsia="en-IN"/>
        </w:rPr>
        <w:t>Summary</w:t>
      </w:r>
    </w:p>
    <w:p w14:paraId="58A7CA27"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In this chapter, we have reviewed the primary data structures you need in your ETL system. We started by making the case for staging data in many places, for transient and permanent needs. You need to be especially diligent in supporting legal and financial compliance requirements. In these cases, you need not only to store data but to document the rules by which the data was created; if that isn't enough, you need to prove that the data hasn't been tampered with.</w:t>
      </w:r>
    </w:p>
    <w:p w14:paraId="38031AC0"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A mature ETL environment will be a mixture of flat files, independent relational tables, full-blown normalized models, and maybe some other kinds of structured files, especially XML documents. But in all cases, we urge you to remember that the whole point of the ETL system is the final result: data structures purposely built for ease of use by end user tools. And of course, we recommend that these purposely built tables take the form of dimensional models consisting of fact tables and dimension tables. Their close cousins, OLAP cubes, are usually created from dimensional schemas.</w:t>
      </w:r>
    </w:p>
    <w:p w14:paraId="6A2616C2"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t>Finally, we touched on some best-practice issues, including adopting a set of consistent design standards, performing systematic impact analyses on your table designs, and changing those table designs as you move forward, and making sure that you capture metadata at each point in the ETL system. The big categories of metadata include table structure metadata (25 percent), data-cleaning results (25 percent), and process results (50 percent). Metadata is developed in depth in </w:t>
      </w:r>
      <w:hyperlink r:id="rId41" w:history="1">
        <w:r w:rsidRPr="006D6ED6">
          <w:rPr>
            <w:rFonts w:ascii="Georgia" w:eastAsia="Times New Roman" w:hAnsi="Georgia" w:cs="Times New Roman"/>
            <w:color w:val="070707"/>
            <w:sz w:val="28"/>
            <w:szCs w:val="28"/>
            <w:lang w:eastAsia="en-IN"/>
          </w:rPr>
          <w:t>Chapter 4</w:t>
        </w:r>
      </w:hyperlink>
      <w:r w:rsidRPr="006D6ED6">
        <w:rPr>
          <w:rFonts w:ascii="Georgia" w:eastAsia="Times New Roman" w:hAnsi="Georgia" w:cs="Times New Roman"/>
          <w:color w:val="333333"/>
          <w:sz w:val="28"/>
          <w:szCs w:val="28"/>
          <w:lang w:eastAsia="en-IN"/>
        </w:rPr>
        <w:t> and </w:t>
      </w:r>
      <w:hyperlink r:id="rId42" w:history="1">
        <w:r w:rsidRPr="006D6ED6">
          <w:rPr>
            <w:rFonts w:ascii="Georgia" w:eastAsia="Times New Roman" w:hAnsi="Georgia" w:cs="Times New Roman"/>
            <w:color w:val="070707"/>
            <w:sz w:val="28"/>
            <w:szCs w:val="28"/>
            <w:lang w:eastAsia="en-IN"/>
          </w:rPr>
          <w:t>Chapter 9</w:t>
        </w:r>
      </w:hyperlink>
      <w:r w:rsidRPr="006D6ED6">
        <w:rPr>
          <w:rFonts w:ascii="Georgia" w:eastAsia="Times New Roman" w:hAnsi="Georgia" w:cs="Times New Roman"/>
          <w:color w:val="333333"/>
          <w:sz w:val="28"/>
          <w:szCs w:val="28"/>
          <w:lang w:eastAsia="en-IN"/>
        </w:rPr>
        <w:t>.</w:t>
      </w:r>
    </w:p>
    <w:p w14:paraId="5243F69A" w14:textId="77777777" w:rsidR="006D6ED6" w:rsidRPr="006D6ED6" w:rsidRDefault="006D6ED6" w:rsidP="006D6ED6">
      <w:pPr>
        <w:shd w:val="clear" w:color="auto" w:fill="FFFFFF"/>
        <w:spacing w:before="100" w:beforeAutospacing="1" w:after="100" w:afterAutospacing="1" w:line="240" w:lineRule="auto"/>
        <w:rPr>
          <w:rFonts w:ascii="Georgia" w:eastAsia="Times New Roman" w:hAnsi="Georgia" w:cs="Times New Roman"/>
          <w:color w:val="333333"/>
          <w:sz w:val="28"/>
          <w:szCs w:val="28"/>
          <w:lang w:eastAsia="en-IN"/>
        </w:rPr>
      </w:pPr>
      <w:r w:rsidRPr="006D6ED6">
        <w:rPr>
          <w:rFonts w:ascii="Georgia" w:eastAsia="Times New Roman" w:hAnsi="Georgia" w:cs="Times New Roman"/>
          <w:color w:val="333333"/>
          <w:sz w:val="28"/>
          <w:szCs w:val="28"/>
          <w:lang w:eastAsia="en-IN"/>
        </w:rPr>
        <w:lastRenderedPageBreak/>
        <w:t>Now that we have all our working data structures organized, in </w:t>
      </w:r>
      <w:hyperlink r:id="rId43" w:history="1">
        <w:r w:rsidRPr="006D6ED6">
          <w:rPr>
            <w:rFonts w:ascii="Georgia" w:eastAsia="Times New Roman" w:hAnsi="Georgia" w:cs="Times New Roman"/>
            <w:color w:val="070707"/>
            <w:sz w:val="28"/>
            <w:szCs w:val="28"/>
            <w:lang w:eastAsia="en-IN"/>
          </w:rPr>
          <w:t>Chapter 3</w:t>
        </w:r>
      </w:hyperlink>
      <w:r w:rsidRPr="006D6ED6">
        <w:rPr>
          <w:rFonts w:ascii="Georgia" w:eastAsia="Times New Roman" w:hAnsi="Georgia" w:cs="Times New Roman"/>
          <w:color w:val="333333"/>
          <w:sz w:val="28"/>
          <w:szCs w:val="28"/>
          <w:lang w:eastAsia="en-IN"/>
        </w:rPr>
        <w:t> we dive into the source data structures we must read to populate the data warehouse.</w:t>
      </w:r>
    </w:p>
    <w:p w14:paraId="76356D76" w14:textId="77777777" w:rsidR="006D6ED6" w:rsidRDefault="006D6ED6">
      <w:bookmarkStart w:id="0" w:name="_GoBack"/>
      <w:bookmarkEnd w:id="0"/>
    </w:p>
    <w:sectPr w:rsidR="006D6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B6333"/>
    <w:multiLevelType w:val="multilevel"/>
    <w:tmpl w:val="D5A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6075"/>
    <w:multiLevelType w:val="multilevel"/>
    <w:tmpl w:val="4A3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52BB0"/>
    <w:multiLevelType w:val="multilevel"/>
    <w:tmpl w:val="842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577D9"/>
    <w:multiLevelType w:val="multilevel"/>
    <w:tmpl w:val="248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82A6E"/>
    <w:multiLevelType w:val="multilevel"/>
    <w:tmpl w:val="0D98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B1802"/>
    <w:multiLevelType w:val="multilevel"/>
    <w:tmpl w:val="68C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A2E4D"/>
    <w:multiLevelType w:val="multilevel"/>
    <w:tmpl w:val="1E3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8731E"/>
    <w:multiLevelType w:val="multilevel"/>
    <w:tmpl w:val="197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36EAA"/>
    <w:multiLevelType w:val="multilevel"/>
    <w:tmpl w:val="9BC2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04BDA"/>
    <w:multiLevelType w:val="multilevel"/>
    <w:tmpl w:val="705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4385A"/>
    <w:multiLevelType w:val="multilevel"/>
    <w:tmpl w:val="059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D2F5B"/>
    <w:multiLevelType w:val="multilevel"/>
    <w:tmpl w:val="EA80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241A3"/>
    <w:multiLevelType w:val="multilevel"/>
    <w:tmpl w:val="7F6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10377"/>
    <w:multiLevelType w:val="multilevel"/>
    <w:tmpl w:val="25D8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4186B"/>
    <w:multiLevelType w:val="multilevel"/>
    <w:tmpl w:val="DD54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B77AF"/>
    <w:multiLevelType w:val="multilevel"/>
    <w:tmpl w:val="86E2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24587"/>
    <w:multiLevelType w:val="multilevel"/>
    <w:tmpl w:val="2F983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7198D"/>
    <w:multiLevelType w:val="multilevel"/>
    <w:tmpl w:val="E4BA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E415A"/>
    <w:multiLevelType w:val="multilevel"/>
    <w:tmpl w:val="D5F0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4245A"/>
    <w:multiLevelType w:val="multilevel"/>
    <w:tmpl w:val="7FE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7"/>
  </w:num>
  <w:num w:numId="4">
    <w:abstractNumId w:val="5"/>
  </w:num>
  <w:num w:numId="5">
    <w:abstractNumId w:val="11"/>
  </w:num>
  <w:num w:numId="6">
    <w:abstractNumId w:val="3"/>
  </w:num>
  <w:num w:numId="7">
    <w:abstractNumId w:val="16"/>
  </w:num>
  <w:num w:numId="8">
    <w:abstractNumId w:val="18"/>
  </w:num>
  <w:num w:numId="9">
    <w:abstractNumId w:val="13"/>
  </w:num>
  <w:num w:numId="10">
    <w:abstractNumId w:val="15"/>
  </w:num>
  <w:num w:numId="11">
    <w:abstractNumId w:val="2"/>
  </w:num>
  <w:num w:numId="12">
    <w:abstractNumId w:val="8"/>
  </w:num>
  <w:num w:numId="13">
    <w:abstractNumId w:val="0"/>
  </w:num>
  <w:num w:numId="14">
    <w:abstractNumId w:val="19"/>
  </w:num>
  <w:num w:numId="15">
    <w:abstractNumId w:val="14"/>
  </w:num>
  <w:num w:numId="16">
    <w:abstractNumId w:val="9"/>
  </w:num>
  <w:num w:numId="17">
    <w:abstractNumId w:val="4"/>
  </w:num>
  <w:num w:numId="18">
    <w:abstractNumId w:val="10"/>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30"/>
    <w:rsid w:val="006D6ED6"/>
    <w:rsid w:val="007D7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A61"/>
  <w15:chartTrackingRefBased/>
  <w15:docId w15:val="{B08205A2-879E-4729-9A83-13912854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E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6E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D6E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E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6E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6ED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D6E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D6ED6"/>
    <w:rPr>
      <w:i/>
      <w:iCs/>
    </w:rPr>
  </w:style>
  <w:style w:type="character" w:styleId="Strong">
    <w:name w:val="Strong"/>
    <w:basedOn w:val="DefaultParagraphFont"/>
    <w:uiPriority w:val="22"/>
    <w:qFormat/>
    <w:rsid w:val="006D6ED6"/>
    <w:rPr>
      <w:b/>
      <w:bCs/>
    </w:rPr>
  </w:style>
  <w:style w:type="character" w:styleId="Hyperlink">
    <w:name w:val="Hyperlink"/>
    <w:basedOn w:val="DefaultParagraphFont"/>
    <w:uiPriority w:val="99"/>
    <w:semiHidden/>
    <w:unhideWhenUsed/>
    <w:rsid w:val="006D6ED6"/>
    <w:rPr>
      <w:color w:val="0000FF"/>
      <w:u w:val="single"/>
    </w:rPr>
  </w:style>
  <w:style w:type="character" w:styleId="HTMLCode">
    <w:name w:val="HTML Code"/>
    <w:basedOn w:val="DefaultParagraphFont"/>
    <w:uiPriority w:val="99"/>
    <w:semiHidden/>
    <w:unhideWhenUsed/>
    <w:rsid w:val="006D6ED6"/>
    <w:rPr>
      <w:rFonts w:ascii="Courier New" w:eastAsia="Times New Roman" w:hAnsi="Courier New" w:cs="Courier New"/>
      <w:sz w:val="20"/>
      <w:szCs w:val="20"/>
    </w:rPr>
  </w:style>
  <w:style w:type="paragraph" w:customStyle="1" w:styleId="title">
    <w:name w:val="title"/>
    <w:basedOn w:val="Normal"/>
    <w:rsid w:val="006D6E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ED6"/>
    <w:rPr>
      <w:rFonts w:ascii="Courier New" w:eastAsia="Times New Roman" w:hAnsi="Courier New" w:cs="Courier New"/>
      <w:sz w:val="20"/>
      <w:szCs w:val="20"/>
      <w:lang w:eastAsia="en-IN"/>
    </w:rPr>
  </w:style>
  <w:style w:type="character" w:customStyle="1" w:styleId="bolditalic">
    <w:name w:val="bolditalic"/>
    <w:basedOn w:val="DefaultParagraphFont"/>
    <w:rsid w:val="006D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4046">
      <w:bodyDiv w:val="1"/>
      <w:marLeft w:val="0"/>
      <w:marRight w:val="0"/>
      <w:marTop w:val="0"/>
      <w:marBottom w:val="0"/>
      <w:divBdr>
        <w:top w:val="none" w:sz="0" w:space="0" w:color="auto"/>
        <w:left w:val="none" w:sz="0" w:space="0" w:color="auto"/>
        <w:bottom w:val="none" w:sz="0" w:space="0" w:color="auto"/>
        <w:right w:val="none" w:sz="0" w:space="0" w:color="auto"/>
      </w:divBdr>
      <w:divsChild>
        <w:div w:id="2025862353">
          <w:marLeft w:val="0"/>
          <w:marRight w:val="0"/>
          <w:marTop w:val="240"/>
          <w:marBottom w:val="84"/>
          <w:divBdr>
            <w:top w:val="none" w:sz="0" w:space="0" w:color="auto"/>
            <w:left w:val="none" w:sz="0" w:space="0" w:color="auto"/>
            <w:bottom w:val="none" w:sz="0" w:space="0" w:color="auto"/>
            <w:right w:val="none" w:sz="0" w:space="0" w:color="auto"/>
          </w:divBdr>
        </w:div>
        <w:div w:id="1039009677">
          <w:marLeft w:val="720"/>
          <w:marRight w:val="720"/>
          <w:marTop w:val="0"/>
          <w:marBottom w:val="0"/>
          <w:divBdr>
            <w:top w:val="dotted" w:sz="6" w:space="0" w:color="DDDDDD"/>
            <w:left w:val="dotted" w:sz="6" w:space="0" w:color="DDDDDD"/>
            <w:bottom w:val="dotted" w:sz="6" w:space="0" w:color="DDDDDD"/>
            <w:right w:val="dotted" w:sz="6" w:space="0" w:color="DDDDDD"/>
          </w:divBdr>
        </w:div>
        <w:div w:id="1156802517">
          <w:marLeft w:val="0"/>
          <w:marRight w:val="0"/>
          <w:marTop w:val="240"/>
          <w:marBottom w:val="84"/>
          <w:divBdr>
            <w:top w:val="none" w:sz="0" w:space="0" w:color="auto"/>
            <w:left w:val="none" w:sz="0" w:space="0" w:color="auto"/>
            <w:bottom w:val="none" w:sz="0" w:space="0" w:color="auto"/>
            <w:right w:val="none" w:sz="0" w:space="0" w:color="auto"/>
          </w:divBdr>
        </w:div>
        <w:div w:id="856583872">
          <w:marLeft w:val="0"/>
          <w:marRight w:val="0"/>
          <w:marTop w:val="240"/>
          <w:marBottom w:val="84"/>
          <w:divBdr>
            <w:top w:val="none" w:sz="0" w:space="0" w:color="auto"/>
            <w:left w:val="none" w:sz="0" w:space="0" w:color="auto"/>
            <w:bottom w:val="none" w:sz="0" w:space="0" w:color="auto"/>
            <w:right w:val="none" w:sz="0" w:space="0" w:color="auto"/>
          </w:divBdr>
        </w:div>
        <w:div w:id="1752965865">
          <w:marLeft w:val="720"/>
          <w:marRight w:val="720"/>
          <w:marTop w:val="0"/>
          <w:marBottom w:val="0"/>
          <w:divBdr>
            <w:top w:val="dotted" w:sz="6" w:space="0" w:color="DDDDDD"/>
            <w:left w:val="dotted" w:sz="6" w:space="0" w:color="DDDDDD"/>
            <w:bottom w:val="dotted" w:sz="6" w:space="0" w:color="DDDDDD"/>
            <w:right w:val="dotted" w:sz="6" w:space="0" w:color="DDDDDD"/>
          </w:divBdr>
        </w:div>
        <w:div w:id="2147123002">
          <w:marLeft w:val="720"/>
          <w:marRight w:val="720"/>
          <w:marTop w:val="0"/>
          <w:marBottom w:val="0"/>
          <w:divBdr>
            <w:top w:val="dotted" w:sz="6" w:space="0" w:color="DDDDDD"/>
            <w:left w:val="dotted" w:sz="6" w:space="0" w:color="DDDDDD"/>
            <w:bottom w:val="dotted" w:sz="6" w:space="0" w:color="DDDDDD"/>
            <w:right w:val="dotted" w:sz="6" w:space="0" w:color="DDDDDD"/>
          </w:divBdr>
        </w:div>
        <w:div w:id="102967706">
          <w:marLeft w:val="0"/>
          <w:marRight w:val="0"/>
          <w:marTop w:val="240"/>
          <w:marBottom w:val="84"/>
          <w:divBdr>
            <w:top w:val="none" w:sz="0" w:space="0" w:color="auto"/>
            <w:left w:val="none" w:sz="0" w:space="0" w:color="auto"/>
            <w:bottom w:val="none" w:sz="0" w:space="0" w:color="auto"/>
            <w:right w:val="none" w:sz="0" w:space="0" w:color="auto"/>
          </w:divBdr>
        </w:div>
        <w:div w:id="352464635">
          <w:marLeft w:val="0"/>
          <w:marRight w:val="0"/>
          <w:marTop w:val="240"/>
          <w:marBottom w:val="84"/>
          <w:divBdr>
            <w:top w:val="none" w:sz="0" w:space="0" w:color="auto"/>
            <w:left w:val="none" w:sz="0" w:space="0" w:color="auto"/>
            <w:bottom w:val="none" w:sz="0" w:space="0" w:color="auto"/>
            <w:right w:val="none" w:sz="0" w:space="0" w:color="auto"/>
          </w:divBdr>
        </w:div>
        <w:div w:id="1518808842">
          <w:marLeft w:val="720"/>
          <w:marRight w:val="720"/>
          <w:marTop w:val="0"/>
          <w:marBottom w:val="0"/>
          <w:divBdr>
            <w:top w:val="dotted" w:sz="6" w:space="0" w:color="DDDDDD"/>
            <w:left w:val="dotted" w:sz="6" w:space="0" w:color="DDDDDD"/>
            <w:bottom w:val="dotted" w:sz="6" w:space="0" w:color="DDDDDD"/>
            <w:right w:val="dotted" w:sz="6" w:space="0" w:color="DDDDDD"/>
          </w:divBdr>
        </w:div>
        <w:div w:id="987788174">
          <w:marLeft w:val="0"/>
          <w:marRight w:val="0"/>
          <w:marTop w:val="240"/>
          <w:marBottom w:val="84"/>
          <w:divBdr>
            <w:top w:val="none" w:sz="0" w:space="0" w:color="auto"/>
            <w:left w:val="none" w:sz="0" w:space="0" w:color="auto"/>
            <w:bottom w:val="none" w:sz="0" w:space="0" w:color="auto"/>
            <w:right w:val="none" w:sz="0" w:space="0" w:color="auto"/>
          </w:divBdr>
        </w:div>
        <w:div w:id="831406745">
          <w:marLeft w:val="720"/>
          <w:marRight w:val="720"/>
          <w:marTop w:val="0"/>
          <w:marBottom w:val="0"/>
          <w:divBdr>
            <w:top w:val="dotted" w:sz="6" w:space="0" w:color="DDDDDD"/>
            <w:left w:val="dotted" w:sz="6" w:space="0" w:color="DDDDDD"/>
            <w:bottom w:val="dotted" w:sz="6" w:space="0" w:color="DDDDDD"/>
            <w:right w:val="dotted" w:sz="6" w:space="0" w:color="DDDDDD"/>
          </w:divBdr>
        </w:div>
        <w:div w:id="232660362">
          <w:marLeft w:val="0"/>
          <w:marRight w:val="0"/>
          <w:marTop w:val="240"/>
          <w:marBottom w:val="84"/>
          <w:divBdr>
            <w:top w:val="none" w:sz="0" w:space="0" w:color="auto"/>
            <w:left w:val="none" w:sz="0" w:space="0" w:color="auto"/>
            <w:bottom w:val="none" w:sz="0" w:space="0" w:color="auto"/>
            <w:right w:val="none" w:sz="0" w:space="0" w:color="auto"/>
          </w:divBdr>
        </w:div>
        <w:div w:id="1117724236">
          <w:marLeft w:val="0"/>
          <w:marRight w:val="0"/>
          <w:marTop w:val="240"/>
          <w:marBottom w:val="84"/>
          <w:divBdr>
            <w:top w:val="none" w:sz="0" w:space="0" w:color="auto"/>
            <w:left w:val="none" w:sz="0" w:space="0" w:color="auto"/>
            <w:bottom w:val="none" w:sz="0" w:space="0" w:color="auto"/>
            <w:right w:val="none" w:sz="0" w:space="0" w:color="auto"/>
          </w:divBdr>
        </w:div>
        <w:div w:id="1741949458">
          <w:marLeft w:val="0"/>
          <w:marRight w:val="0"/>
          <w:marTop w:val="240"/>
          <w:marBottom w:val="84"/>
          <w:divBdr>
            <w:top w:val="none" w:sz="0" w:space="0" w:color="auto"/>
            <w:left w:val="none" w:sz="0" w:space="0" w:color="auto"/>
            <w:bottom w:val="none" w:sz="0" w:space="0" w:color="auto"/>
            <w:right w:val="none" w:sz="0" w:space="0" w:color="auto"/>
          </w:divBdr>
        </w:div>
        <w:div w:id="1306543145">
          <w:marLeft w:val="0"/>
          <w:marRight w:val="0"/>
          <w:marTop w:val="240"/>
          <w:marBottom w:val="84"/>
          <w:divBdr>
            <w:top w:val="none" w:sz="0" w:space="0" w:color="auto"/>
            <w:left w:val="none" w:sz="0" w:space="0" w:color="auto"/>
            <w:bottom w:val="none" w:sz="0" w:space="0" w:color="auto"/>
            <w:right w:val="none" w:sz="0" w:space="0" w:color="auto"/>
          </w:divBdr>
        </w:div>
        <w:div w:id="2055034369">
          <w:marLeft w:val="720"/>
          <w:marRight w:val="720"/>
          <w:marTop w:val="0"/>
          <w:marBottom w:val="0"/>
          <w:divBdr>
            <w:top w:val="dotted" w:sz="6" w:space="0" w:color="DDDDDD"/>
            <w:left w:val="dotted" w:sz="6" w:space="0" w:color="DDDDDD"/>
            <w:bottom w:val="dotted" w:sz="6" w:space="0" w:color="DDDDDD"/>
            <w:right w:val="dotted" w:sz="6" w:space="0" w:color="DDDDDD"/>
          </w:divBdr>
        </w:div>
        <w:div w:id="84543415">
          <w:marLeft w:val="0"/>
          <w:marRight w:val="0"/>
          <w:marTop w:val="240"/>
          <w:marBottom w:val="84"/>
          <w:divBdr>
            <w:top w:val="none" w:sz="0" w:space="0" w:color="auto"/>
            <w:left w:val="none" w:sz="0" w:space="0" w:color="auto"/>
            <w:bottom w:val="none" w:sz="0" w:space="0" w:color="auto"/>
            <w:right w:val="none" w:sz="0" w:space="0" w:color="auto"/>
          </w:divBdr>
        </w:div>
        <w:div w:id="1923250480">
          <w:marLeft w:val="0"/>
          <w:marRight w:val="0"/>
          <w:marTop w:val="240"/>
          <w:marBottom w:val="84"/>
          <w:divBdr>
            <w:top w:val="none" w:sz="0" w:space="0" w:color="auto"/>
            <w:left w:val="none" w:sz="0" w:space="0" w:color="auto"/>
            <w:bottom w:val="none" w:sz="0" w:space="0" w:color="auto"/>
            <w:right w:val="none" w:sz="0" w:space="0" w:color="auto"/>
          </w:divBdr>
        </w:div>
        <w:div w:id="1132939083">
          <w:marLeft w:val="0"/>
          <w:marRight w:val="0"/>
          <w:marTop w:val="240"/>
          <w:marBottom w:val="84"/>
          <w:divBdr>
            <w:top w:val="none" w:sz="0" w:space="0" w:color="auto"/>
            <w:left w:val="none" w:sz="0" w:space="0" w:color="auto"/>
            <w:bottom w:val="none" w:sz="0" w:space="0" w:color="auto"/>
            <w:right w:val="none" w:sz="0" w:space="0" w:color="auto"/>
          </w:divBdr>
        </w:div>
        <w:div w:id="569578125">
          <w:marLeft w:val="0"/>
          <w:marRight w:val="0"/>
          <w:marTop w:val="240"/>
          <w:marBottom w:val="84"/>
          <w:divBdr>
            <w:top w:val="none" w:sz="0" w:space="0" w:color="auto"/>
            <w:left w:val="none" w:sz="0" w:space="0" w:color="auto"/>
            <w:bottom w:val="none" w:sz="0" w:space="0" w:color="auto"/>
            <w:right w:val="none" w:sz="0" w:space="0" w:color="auto"/>
          </w:divBdr>
        </w:div>
        <w:div w:id="1163743088">
          <w:marLeft w:val="0"/>
          <w:marRight w:val="0"/>
          <w:marTop w:val="240"/>
          <w:marBottom w:val="84"/>
          <w:divBdr>
            <w:top w:val="none" w:sz="0" w:space="0" w:color="auto"/>
            <w:left w:val="none" w:sz="0" w:space="0" w:color="auto"/>
            <w:bottom w:val="none" w:sz="0" w:space="0" w:color="auto"/>
            <w:right w:val="none" w:sz="0" w:space="0" w:color="auto"/>
          </w:divBdr>
        </w:div>
        <w:div w:id="267666897">
          <w:marLeft w:val="720"/>
          <w:marRight w:val="720"/>
          <w:marTop w:val="0"/>
          <w:marBottom w:val="0"/>
          <w:divBdr>
            <w:top w:val="dotted" w:sz="6" w:space="0" w:color="DDDDDD"/>
            <w:left w:val="dotted" w:sz="6" w:space="0" w:color="DDDDDD"/>
            <w:bottom w:val="dotted" w:sz="6" w:space="0" w:color="DDDDDD"/>
            <w:right w:val="dotted" w:sz="6" w:space="0" w:color="DDDDDD"/>
          </w:divBdr>
        </w:div>
        <w:div w:id="2133742160">
          <w:marLeft w:val="0"/>
          <w:marRight w:val="0"/>
          <w:marTop w:val="240"/>
          <w:marBottom w:val="84"/>
          <w:divBdr>
            <w:top w:val="none" w:sz="0" w:space="0" w:color="auto"/>
            <w:left w:val="none" w:sz="0" w:space="0" w:color="auto"/>
            <w:bottom w:val="none" w:sz="0" w:space="0" w:color="auto"/>
            <w:right w:val="none" w:sz="0" w:space="0" w:color="auto"/>
          </w:divBdr>
        </w:div>
        <w:div w:id="1479959778">
          <w:marLeft w:val="720"/>
          <w:marRight w:val="720"/>
          <w:marTop w:val="0"/>
          <w:marBottom w:val="0"/>
          <w:divBdr>
            <w:top w:val="dotted" w:sz="6" w:space="0" w:color="DDDDDD"/>
            <w:left w:val="dotted" w:sz="6" w:space="0" w:color="DDDDDD"/>
            <w:bottom w:val="dotted" w:sz="6" w:space="0" w:color="DDDDDD"/>
            <w:right w:val="dotted" w:sz="6" w:space="0" w:color="DDDDDD"/>
          </w:divBdr>
        </w:div>
        <w:div w:id="1224758882">
          <w:marLeft w:val="0"/>
          <w:marRight w:val="0"/>
          <w:marTop w:val="240"/>
          <w:marBottom w:val="84"/>
          <w:divBdr>
            <w:top w:val="none" w:sz="0" w:space="0" w:color="auto"/>
            <w:left w:val="none" w:sz="0" w:space="0" w:color="auto"/>
            <w:bottom w:val="none" w:sz="0" w:space="0" w:color="auto"/>
            <w:right w:val="none" w:sz="0" w:space="0" w:color="auto"/>
          </w:divBdr>
        </w:div>
        <w:div w:id="242642339">
          <w:marLeft w:val="0"/>
          <w:marRight w:val="0"/>
          <w:marTop w:val="240"/>
          <w:marBottom w:val="84"/>
          <w:divBdr>
            <w:top w:val="none" w:sz="0" w:space="0" w:color="auto"/>
            <w:left w:val="none" w:sz="0" w:space="0" w:color="auto"/>
            <w:bottom w:val="none" w:sz="0" w:space="0" w:color="auto"/>
            <w:right w:val="none" w:sz="0" w:space="0" w:color="auto"/>
          </w:divBdr>
        </w:div>
        <w:div w:id="1048838654">
          <w:marLeft w:val="0"/>
          <w:marRight w:val="0"/>
          <w:marTop w:val="240"/>
          <w:marBottom w:val="84"/>
          <w:divBdr>
            <w:top w:val="none" w:sz="0" w:space="0" w:color="auto"/>
            <w:left w:val="none" w:sz="0" w:space="0" w:color="auto"/>
            <w:bottom w:val="none" w:sz="0" w:space="0" w:color="auto"/>
            <w:right w:val="none" w:sz="0" w:space="0" w:color="auto"/>
          </w:divBdr>
        </w:div>
        <w:div w:id="97071814">
          <w:marLeft w:val="720"/>
          <w:marRight w:val="720"/>
          <w:marTop w:val="0"/>
          <w:marBottom w:val="0"/>
          <w:divBdr>
            <w:top w:val="dotted" w:sz="6" w:space="0" w:color="DDDDDD"/>
            <w:left w:val="dotted" w:sz="6" w:space="0" w:color="DDDDDD"/>
            <w:bottom w:val="dotted" w:sz="6" w:space="0" w:color="DDDDDD"/>
            <w:right w:val="dotted" w:sz="6" w:space="0" w:color="DDDDDD"/>
          </w:divBdr>
        </w:div>
        <w:div w:id="1797986718">
          <w:marLeft w:val="0"/>
          <w:marRight w:val="0"/>
          <w:marTop w:val="240"/>
          <w:marBottom w:val="84"/>
          <w:divBdr>
            <w:top w:val="none" w:sz="0" w:space="0" w:color="auto"/>
            <w:left w:val="none" w:sz="0" w:space="0" w:color="auto"/>
            <w:bottom w:val="none" w:sz="0" w:space="0" w:color="auto"/>
            <w:right w:val="none" w:sz="0" w:space="0" w:color="auto"/>
          </w:divBdr>
        </w:div>
        <w:div w:id="1016270690">
          <w:marLeft w:val="720"/>
          <w:marRight w:val="720"/>
          <w:marTop w:val="0"/>
          <w:marBottom w:val="0"/>
          <w:divBdr>
            <w:top w:val="dotted" w:sz="6" w:space="0" w:color="DDDDDD"/>
            <w:left w:val="dotted" w:sz="6" w:space="0" w:color="DDDDDD"/>
            <w:bottom w:val="dotted" w:sz="6" w:space="0" w:color="DDDDDD"/>
            <w:right w:val="dotted" w:sz="6" w:space="0" w:color="DDDDDD"/>
          </w:divBdr>
        </w:div>
        <w:div w:id="664892291">
          <w:marLeft w:val="0"/>
          <w:marRight w:val="0"/>
          <w:marTop w:val="240"/>
          <w:marBottom w:val="84"/>
          <w:divBdr>
            <w:top w:val="none" w:sz="0" w:space="0" w:color="auto"/>
            <w:left w:val="none" w:sz="0" w:space="0" w:color="auto"/>
            <w:bottom w:val="none" w:sz="0" w:space="0" w:color="auto"/>
            <w:right w:val="none" w:sz="0" w:space="0" w:color="auto"/>
          </w:divBdr>
        </w:div>
      </w:divsChild>
    </w:div>
    <w:div w:id="1685356207">
      <w:bodyDiv w:val="1"/>
      <w:marLeft w:val="0"/>
      <w:marRight w:val="0"/>
      <w:marTop w:val="0"/>
      <w:marBottom w:val="0"/>
      <w:divBdr>
        <w:top w:val="none" w:sz="0" w:space="0" w:color="auto"/>
        <w:left w:val="none" w:sz="0" w:space="0" w:color="auto"/>
        <w:bottom w:val="none" w:sz="0" w:space="0" w:color="auto"/>
        <w:right w:val="none" w:sz="0" w:space="0" w:color="auto"/>
      </w:divBdr>
    </w:div>
    <w:div w:id="1887832249">
      <w:bodyDiv w:val="1"/>
      <w:marLeft w:val="0"/>
      <w:marRight w:val="0"/>
      <w:marTop w:val="0"/>
      <w:marBottom w:val="0"/>
      <w:divBdr>
        <w:top w:val="none" w:sz="0" w:space="0" w:color="auto"/>
        <w:left w:val="none" w:sz="0" w:space="0" w:color="auto"/>
        <w:bottom w:val="none" w:sz="0" w:space="0" w:color="auto"/>
        <w:right w:val="none" w:sz="0" w:space="0" w:color="auto"/>
      </w:divBdr>
      <w:divsChild>
        <w:div w:id="1677802010">
          <w:marLeft w:val="0"/>
          <w:marRight w:val="0"/>
          <w:marTop w:val="240"/>
          <w:marBottom w:val="84"/>
          <w:divBdr>
            <w:top w:val="none" w:sz="0" w:space="0" w:color="auto"/>
            <w:left w:val="none" w:sz="0" w:space="0" w:color="auto"/>
            <w:bottom w:val="none" w:sz="0" w:space="0" w:color="auto"/>
            <w:right w:val="none" w:sz="0" w:space="0" w:color="auto"/>
          </w:divBdr>
        </w:div>
        <w:div w:id="237248547">
          <w:marLeft w:val="720"/>
          <w:marRight w:val="720"/>
          <w:marTop w:val="0"/>
          <w:marBottom w:val="0"/>
          <w:divBdr>
            <w:top w:val="dotted" w:sz="6" w:space="0" w:color="DDDDDD"/>
            <w:left w:val="dotted" w:sz="6" w:space="0" w:color="DDDDDD"/>
            <w:bottom w:val="dotted" w:sz="6" w:space="0" w:color="DDDDDD"/>
            <w:right w:val="dotted" w:sz="6" w:space="0" w:color="DDDDDD"/>
          </w:divBdr>
        </w:div>
        <w:div w:id="1574587734">
          <w:marLeft w:val="0"/>
          <w:marRight w:val="0"/>
          <w:marTop w:val="240"/>
          <w:marBottom w:val="84"/>
          <w:divBdr>
            <w:top w:val="none" w:sz="0" w:space="0" w:color="auto"/>
            <w:left w:val="none" w:sz="0" w:space="0" w:color="auto"/>
            <w:bottom w:val="none" w:sz="0" w:space="0" w:color="auto"/>
            <w:right w:val="none" w:sz="0" w:space="0" w:color="auto"/>
          </w:divBdr>
        </w:div>
        <w:div w:id="2102331068">
          <w:marLeft w:val="0"/>
          <w:marRight w:val="0"/>
          <w:marTop w:val="240"/>
          <w:marBottom w:val="84"/>
          <w:divBdr>
            <w:top w:val="none" w:sz="0" w:space="0" w:color="auto"/>
            <w:left w:val="none" w:sz="0" w:space="0" w:color="auto"/>
            <w:bottom w:val="none" w:sz="0" w:space="0" w:color="auto"/>
            <w:right w:val="none" w:sz="0" w:space="0" w:color="auto"/>
          </w:divBdr>
        </w:div>
        <w:div w:id="1792480161">
          <w:marLeft w:val="0"/>
          <w:marRight w:val="0"/>
          <w:marTop w:val="240"/>
          <w:marBottom w:val="84"/>
          <w:divBdr>
            <w:top w:val="none" w:sz="0" w:space="0" w:color="auto"/>
            <w:left w:val="none" w:sz="0" w:space="0" w:color="auto"/>
            <w:bottom w:val="none" w:sz="0" w:space="0" w:color="auto"/>
            <w:right w:val="none" w:sz="0" w:space="0" w:color="auto"/>
          </w:divBdr>
        </w:div>
        <w:div w:id="371156080">
          <w:marLeft w:val="0"/>
          <w:marRight w:val="0"/>
          <w:marTop w:val="240"/>
          <w:marBottom w:val="84"/>
          <w:divBdr>
            <w:top w:val="none" w:sz="0" w:space="0" w:color="auto"/>
            <w:left w:val="none" w:sz="0" w:space="0" w:color="auto"/>
            <w:bottom w:val="none" w:sz="0" w:space="0" w:color="auto"/>
            <w:right w:val="none" w:sz="0" w:space="0" w:color="auto"/>
          </w:divBdr>
        </w:div>
        <w:div w:id="2080707335">
          <w:marLeft w:val="0"/>
          <w:marRight w:val="0"/>
          <w:marTop w:val="240"/>
          <w:marBottom w:val="84"/>
          <w:divBdr>
            <w:top w:val="none" w:sz="0" w:space="0" w:color="auto"/>
            <w:left w:val="none" w:sz="0" w:space="0" w:color="auto"/>
            <w:bottom w:val="none" w:sz="0" w:space="0" w:color="auto"/>
            <w:right w:val="none" w:sz="0" w:space="0" w:color="auto"/>
          </w:divBdr>
        </w:div>
        <w:div w:id="296378965">
          <w:marLeft w:val="0"/>
          <w:marRight w:val="0"/>
          <w:marTop w:val="240"/>
          <w:marBottom w:val="84"/>
          <w:divBdr>
            <w:top w:val="none" w:sz="0" w:space="0" w:color="auto"/>
            <w:left w:val="none" w:sz="0" w:space="0" w:color="auto"/>
            <w:bottom w:val="none" w:sz="0" w:space="0" w:color="auto"/>
            <w:right w:val="none" w:sz="0" w:space="0" w:color="auto"/>
          </w:divBdr>
        </w:div>
        <w:div w:id="257715118">
          <w:marLeft w:val="0"/>
          <w:marRight w:val="0"/>
          <w:marTop w:val="240"/>
          <w:marBottom w:val="84"/>
          <w:divBdr>
            <w:top w:val="none" w:sz="0" w:space="0" w:color="auto"/>
            <w:left w:val="none" w:sz="0" w:space="0" w:color="auto"/>
            <w:bottom w:val="none" w:sz="0" w:space="0" w:color="auto"/>
            <w:right w:val="none" w:sz="0" w:space="0" w:color="auto"/>
          </w:divBdr>
        </w:div>
        <w:div w:id="257908837">
          <w:marLeft w:val="0"/>
          <w:marRight w:val="0"/>
          <w:marTop w:val="240"/>
          <w:marBottom w:val="84"/>
          <w:divBdr>
            <w:top w:val="none" w:sz="0" w:space="0" w:color="auto"/>
            <w:left w:val="none" w:sz="0" w:space="0" w:color="auto"/>
            <w:bottom w:val="none" w:sz="0" w:space="0" w:color="auto"/>
            <w:right w:val="none" w:sz="0" w:space="0" w:color="auto"/>
          </w:divBdr>
        </w:div>
        <w:div w:id="719980605">
          <w:marLeft w:val="0"/>
          <w:marRight w:val="0"/>
          <w:marTop w:val="240"/>
          <w:marBottom w:val="84"/>
          <w:divBdr>
            <w:top w:val="none" w:sz="0" w:space="0" w:color="auto"/>
            <w:left w:val="none" w:sz="0" w:space="0" w:color="auto"/>
            <w:bottom w:val="none" w:sz="0" w:space="0" w:color="auto"/>
            <w:right w:val="none" w:sz="0" w:space="0" w:color="auto"/>
          </w:divBdr>
        </w:div>
        <w:div w:id="177694885">
          <w:marLeft w:val="0"/>
          <w:marRight w:val="0"/>
          <w:marTop w:val="240"/>
          <w:marBottom w:val="84"/>
          <w:divBdr>
            <w:top w:val="none" w:sz="0" w:space="0" w:color="auto"/>
            <w:left w:val="none" w:sz="0" w:space="0" w:color="auto"/>
            <w:bottom w:val="none" w:sz="0" w:space="0" w:color="auto"/>
            <w:right w:val="none" w:sz="0" w:space="0" w:color="auto"/>
          </w:divBdr>
        </w:div>
        <w:div w:id="565184248">
          <w:marLeft w:val="0"/>
          <w:marRight w:val="0"/>
          <w:marTop w:val="240"/>
          <w:marBottom w:val="84"/>
          <w:divBdr>
            <w:top w:val="none" w:sz="0" w:space="0" w:color="auto"/>
            <w:left w:val="none" w:sz="0" w:space="0" w:color="auto"/>
            <w:bottom w:val="none" w:sz="0" w:space="0" w:color="auto"/>
            <w:right w:val="none" w:sz="0" w:space="0" w:color="auto"/>
          </w:divBdr>
        </w:div>
        <w:div w:id="1717778522">
          <w:marLeft w:val="0"/>
          <w:marRight w:val="0"/>
          <w:marTop w:val="240"/>
          <w:marBottom w:val="84"/>
          <w:divBdr>
            <w:top w:val="none" w:sz="0" w:space="0" w:color="auto"/>
            <w:left w:val="none" w:sz="0" w:space="0" w:color="auto"/>
            <w:bottom w:val="none" w:sz="0" w:space="0" w:color="auto"/>
            <w:right w:val="none" w:sz="0" w:space="0" w:color="auto"/>
          </w:divBdr>
        </w:div>
        <w:div w:id="2041392412">
          <w:marLeft w:val="720"/>
          <w:marRight w:val="720"/>
          <w:marTop w:val="0"/>
          <w:marBottom w:val="0"/>
          <w:divBdr>
            <w:top w:val="dotted" w:sz="6" w:space="0" w:color="DDDDDD"/>
            <w:left w:val="dotted" w:sz="6" w:space="0" w:color="DDDDDD"/>
            <w:bottom w:val="dotted" w:sz="6" w:space="0" w:color="DDDDDD"/>
            <w:right w:val="dotted" w:sz="6" w:space="0" w:color="DDDDDD"/>
          </w:divBdr>
        </w:div>
        <w:div w:id="537472393">
          <w:marLeft w:val="0"/>
          <w:marRight w:val="0"/>
          <w:marTop w:val="240"/>
          <w:marBottom w:val="84"/>
          <w:divBdr>
            <w:top w:val="none" w:sz="0" w:space="0" w:color="auto"/>
            <w:left w:val="none" w:sz="0" w:space="0" w:color="auto"/>
            <w:bottom w:val="none" w:sz="0" w:space="0" w:color="auto"/>
            <w:right w:val="none" w:sz="0" w:space="0" w:color="auto"/>
          </w:divBdr>
        </w:div>
        <w:div w:id="1744253601">
          <w:marLeft w:val="720"/>
          <w:marRight w:val="720"/>
          <w:marTop w:val="0"/>
          <w:marBottom w:val="0"/>
          <w:divBdr>
            <w:top w:val="dotted" w:sz="6" w:space="0" w:color="DDDDDD"/>
            <w:left w:val="dotted" w:sz="6" w:space="0" w:color="DDDDDD"/>
            <w:bottom w:val="dotted" w:sz="6" w:space="0" w:color="DDDDDD"/>
            <w:right w:val="dotted" w:sz="6" w:space="0" w:color="DDDDDD"/>
          </w:divBdr>
        </w:div>
        <w:div w:id="1654482861">
          <w:marLeft w:val="0"/>
          <w:marRight w:val="0"/>
          <w:marTop w:val="240"/>
          <w:marBottom w:val="84"/>
          <w:divBdr>
            <w:top w:val="none" w:sz="0" w:space="0" w:color="auto"/>
            <w:left w:val="none" w:sz="0" w:space="0" w:color="auto"/>
            <w:bottom w:val="none" w:sz="0" w:space="0" w:color="auto"/>
            <w:right w:val="none" w:sz="0" w:space="0" w:color="auto"/>
          </w:divBdr>
        </w:div>
        <w:div w:id="212741775">
          <w:marLeft w:val="720"/>
          <w:marRight w:val="720"/>
          <w:marTop w:val="0"/>
          <w:marBottom w:val="0"/>
          <w:divBdr>
            <w:top w:val="dotted" w:sz="6" w:space="0" w:color="DDDDDD"/>
            <w:left w:val="dotted" w:sz="6" w:space="0" w:color="DDDDDD"/>
            <w:bottom w:val="dotted" w:sz="6" w:space="0" w:color="DDDDDD"/>
            <w:right w:val="dotted" w:sz="6" w:space="0" w:color="DDDDDD"/>
          </w:divBdr>
        </w:div>
        <w:div w:id="1766226307">
          <w:marLeft w:val="720"/>
          <w:marRight w:val="720"/>
          <w:marTop w:val="0"/>
          <w:marBottom w:val="0"/>
          <w:divBdr>
            <w:top w:val="dotted" w:sz="6" w:space="0" w:color="DDDDDD"/>
            <w:left w:val="dotted" w:sz="6" w:space="0" w:color="DDDDDD"/>
            <w:bottom w:val="dotted" w:sz="6" w:space="0" w:color="DDDDDD"/>
            <w:right w:val="dotted" w:sz="6" w:space="0" w:color="DDDDDD"/>
          </w:divBdr>
        </w:div>
        <w:div w:id="970594528">
          <w:marLeft w:val="720"/>
          <w:marRight w:val="720"/>
          <w:marTop w:val="0"/>
          <w:marBottom w:val="0"/>
          <w:divBdr>
            <w:top w:val="dotted" w:sz="6" w:space="0" w:color="DDDDDD"/>
            <w:left w:val="dotted" w:sz="6" w:space="0" w:color="DDDDDD"/>
            <w:bottom w:val="dotted" w:sz="6" w:space="0" w:color="DDDDDD"/>
            <w:right w:val="dotted" w:sz="6" w:space="0" w:color="DDDDDD"/>
          </w:divBdr>
        </w:div>
        <w:div w:id="1677073870">
          <w:marLeft w:val="0"/>
          <w:marRight w:val="0"/>
          <w:marTop w:val="240"/>
          <w:marBottom w:val="84"/>
          <w:divBdr>
            <w:top w:val="none" w:sz="0" w:space="0" w:color="auto"/>
            <w:left w:val="none" w:sz="0" w:space="0" w:color="auto"/>
            <w:bottom w:val="none" w:sz="0" w:space="0" w:color="auto"/>
            <w:right w:val="none" w:sz="0" w:space="0" w:color="auto"/>
          </w:divBdr>
        </w:div>
        <w:div w:id="804155426">
          <w:marLeft w:val="0"/>
          <w:marRight w:val="0"/>
          <w:marTop w:val="240"/>
          <w:marBottom w:val="84"/>
          <w:divBdr>
            <w:top w:val="none" w:sz="0" w:space="0" w:color="auto"/>
            <w:left w:val="none" w:sz="0" w:space="0" w:color="auto"/>
            <w:bottom w:val="none" w:sz="0" w:space="0" w:color="auto"/>
            <w:right w:val="none" w:sz="0" w:space="0" w:color="auto"/>
          </w:divBdr>
        </w:div>
        <w:div w:id="1589919991">
          <w:marLeft w:val="0"/>
          <w:marRight w:val="0"/>
          <w:marTop w:val="240"/>
          <w:marBottom w:val="84"/>
          <w:divBdr>
            <w:top w:val="none" w:sz="0" w:space="0" w:color="auto"/>
            <w:left w:val="none" w:sz="0" w:space="0" w:color="auto"/>
            <w:bottom w:val="none" w:sz="0" w:space="0" w:color="auto"/>
            <w:right w:val="none" w:sz="0" w:space="0" w:color="auto"/>
          </w:divBdr>
        </w:div>
        <w:div w:id="1685285141">
          <w:marLeft w:val="720"/>
          <w:marRight w:val="720"/>
          <w:marTop w:val="0"/>
          <w:marBottom w:val="0"/>
          <w:divBdr>
            <w:top w:val="dotted" w:sz="6" w:space="0" w:color="DDDDDD"/>
            <w:left w:val="dotted" w:sz="6" w:space="0" w:color="DDDDDD"/>
            <w:bottom w:val="dotted" w:sz="6" w:space="0" w:color="DDDDDD"/>
            <w:right w:val="dotted" w:sz="6" w:space="0" w:color="DDDDDD"/>
          </w:divBdr>
        </w:div>
        <w:div w:id="52509459">
          <w:marLeft w:val="0"/>
          <w:marRight w:val="0"/>
          <w:marTop w:val="240"/>
          <w:marBottom w:val="84"/>
          <w:divBdr>
            <w:top w:val="none" w:sz="0" w:space="0" w:color="auto"/>
            <w:left w:val="none" w:sz="0" w:space="0" w:color="auto"/>
            <w:bottom w:val="none" w:sz="0" w:space="0" w:color="auto"/>
            <w:right w:val="none" w:sz="0" w:space="0" w:color="auto"/>
          </w:divBdr>
        </w:div>
        <w:div w:id="272517884">
          <w:marLeft w:val="0"/>
          <w:marRight w:val="0"/>
          <w:marTop w:val="240"/>
          <w:marBottom w:val="84"/>
          <w:divBdr>
            <w:top w:val="none" w:sz="0" w:space="0" w:color="auto"/>
            <w:left w:val="none" w:sz="0" w:space="0" w:color="auto"/>
            <w:bottom w:val="none" w:sz="0" w:space="0" w:color="auto"/>
            <w:right w:val="none" w:sz="0" w:space="0" w:color="auto"/>
          </w:divBdr>
        </w:div>
        <w:div w:id="1231773794">
          <w:marLeft w:val="0"/>
          <w:marRight w:val="0"/>
          <w:marTop w:val="240"/>
          <w:marBottom w:val="84"/>
          <w:divBdr>
            <w:top w:val="none" w:sz="0" w:space="0" w:color="auto"/>
            <w:left w:val="none" w:sz="0" w:space="0" w:color="auto"/>
            <w:bottom w:val="none" w:sz="0" w:space="0" w:color="auto"/>
            <w:right w:val="none" w:sz="0" w:space="0" w:color="auto"/>
          </w:divBdr>
        </w:div>
        <w:div w:id="1028095643">
          <w:marLeft w:val="0"/>
          <w:marRight w:val="0"/>
          <w:marTop w:val="240"/>
          <w:marBottom w:val="84"/>
          <w:divBdr>
            <w:top w:val="none" w:sz="0" w:space="0" w:color="auto"/>
            <w:left w:val="none" w:sz="0" w:space="0" w:color="auto"/>
            <w:bottom w:val="none" w:sz="0" w:space="0" w:color="auto"/>
            <w:right w:val="none" w:sz="0" w:space="0" w:color="auto"/>
          </w:divBdr>
        </w:div>
        <w:div w:id="567157977">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the-data-warehouse/9780764567575/ch11.html" TargetMode="External"/><Relationship Id="rId13" Type="http://schemas.openxmlformats.org/officeDocument/2006/relationships/hyperlink" Target="https://www.safaribooksonline.com/library/view/the-data-warehouse/9780764567575/ch11.html" TargetMode="External"/><Relationship Id="rId18" Type="http://schemas.openxmlformats.org/officeDocument/2006/relationships/hyperlink" Target="https://www.safaribooksonline.com/library/view/the-data-warehouse/9780764567575/ch01.html" TargetMode="External"/><Relationship Id="rId26" Type="http://schemas.openxmlformats.org/officeDocument/2006/relationships/hyperlink" Target="https://www.safaribooksonline.com/library/view/the-data-warehouse/9780764567575/ch11.html" TargetMode="External"/><Relationship Id="rId39" Type="http://schemas.openxmlformats.org/officeDocument/2006/relationships/hyperlink" Target="https://www.safaribooksonline.com/library/view/the-data-warehouse/9780764567575/ch06.html" TargetMode="External"/><Relationship Id="rId3" Type="http://schemas.openxmlformats.org/officeDocument/2006/relationships/settings" Target="settings.xml"/><Relationship Id="rId21" Type="http://schemas.openxmlformats.org/officeDocument/2006/relationships/hyperlink" Target="https://www.safaribooksonline.com/library/view/the-data-warehouse/9780764567575/ch05.html" TargetMode="External"/><Relationship Id="rId34" Type="http://schemas.openxmlformats.org/officeDocument/2006/relationships/hyperlink" Target="https://www.safaribooksonline.com/library/view/the-data-warehouse/9780764567575/ch02.html" TargetMode="External"/><Relationship Id="rId42" Type="http://schemas.openxmlformats.org/officeDocument/2006/relationships/hyperlink" Target="https://www.safaribooksonline.com/library/view/the-data-warehouse/9780764567575/ch09.html" TargetMode="External"/><Relationship Id="rId7" Type="http://schemas.openxmlformats.org/officeDocument/2006/relationships/hyperlink" Target="https://www.safaribooksonline.com/library/view/the-data-warehouse/9780764567575/ch06.html" TargetMode="External"/><Relationship Id="rId12" Type="http://schemas.openxmlformats.org/officeDocument/2006/relationships/hyperlink" Target="https://www.safaribooksonline.com/library/view/the-data-warehouse/9780764567575/ch11.html" TargetMode="External"/><Relationship Id="rId17" Type="http://schemas.openxmlformats.org/officeDocument/2006/relationships/image" Target="media/image1.png"/><Relationship Id="rId25" Type="http://schemas.openxmlformats.org/officeDocument/2006/relationships/hyperlink" Target="https://www.safaribooksonline.com/library/view/the-data-warehouse/9780764567575/ch04.html" TargetMode="External"/><Relationship Id="rId33" Type="http://schemas.openxmlformats.org/officeDocument/2006/relationships/hyperlink" Target="https://www.safaribooksonline.com/library/view/the-data-warehouse/9780764567575/ch06.html" TargetMode="External"/><Relationship Id="rId38" Type="http://schemas.openxmlformats.org/officeDocument/2006/relationships/hyperlink" Target="https://www.safaribooksonline.com/library/view/the-data-warehouse/9780764567575/ch05.html" TargetMode="External"/><Relationship Id="rId2" Type="http://schemas.openxmlformats.org/officeDocument/2006/relationships/styles" Target="styles.xml"/><Relationship Id="rId16" Type="http://schemas.openxmlformats.org/officeDocument/2006/relationships/hyperlink" Target="https://www.safaribooksonline.com/library/view/the-data-warehouse/9780764567575/ch01.html" TargetMode="External"/><Relationship Id="rId20" Type="http://schemas.openxmlformats.org/officeDocument/2006/relationships/hyperlink" Target="https://www.safaribooksonline.com/library/view/the-data-warehouse/9780764567575/ch03.html" TargetMode="External"/><Relationship Id="rId29" Type="http://schemas.openxmlformats.org/officeDocument/2006/relationships/hyperlink" Target="https://www.safaribooksonline.com/library/view/the-data-warehouse/9780764567575/ch09.html" TargetMode="External"/><Relationship Id="rId41" Type="http://schemas.openxmlformats.org/officeDocument/2006/relationships/hyperlink" Target="https://www.safaribooksonline.com/library/view/the-data-warehouse/9780764567575/ch04.html" TargetMode="External"/><Relationship Id="rId1" Type="http://schemas.openxmlformats.org/officeDocument/2006/relationships/numbering" Target="numbering.xml"/><Relationship Id="rId6" Type="http://schemas.openxmlformats.org/officeDocument/2006/relationships/hyperlink" Target="https://www.safaribooksonline.com/library/view/the-data-warehouse/9780764567575/ch05.html" TargetMode="External"/><Relationship Id="rId11" Type="http://schemas.openxmlformats.org/officeDocument/2006/relationships/hyperlink" Target="https://www.safaribooksonline.com/library/view/the-data-warehouse/9780764567575/ch06.html" TargetMode="External"/><Relationship Id="rId24" Type="http://schemas.openxmlformats.org/officeDocument/2006/relationships/hyperlink" Target="https://www.safaribooksonline.com/library/view/the-data-warehouse/9780764567575/ch01.html" TargetMode="External"/><Relationship Id="rId32" Type="http://schemas.openxmlformats.org/officeDocument/2006/relationships/hyperlink" Target="https://www.safaribooksonline.com/library/view/the-data-warehouse/9780764567575/ch08.html" TargetMode="External"/><Relationship Id="rId37" Type="http://schemas.openxmlformats.org/officeDocument/2006/relationships/hyperlink" Target="https://www.safaribooksonline.com/library/view/the-data-warehouse/9780764567575/ch02.html" TargetMode="External"/><Relationship Id="rId40" Type="http://schemas.openxmlformats.org/officeDocument/2006/relationships/hyperlink" Target="https://www.safaribooksonline.com/library/view/the-data-warehouse/9780764567575/ch09.html" TargetMode="External"/><Relationship Id="rId45" Type="http://schemas.openxmlformats.org/officeDocument/2006/relationships/theme" Target="theme/theme1.xml"/><Relationship Id="rId5" Type="http://schemas.openxmlformats.org/officeDocument/2006/relationships/hyperlink" Target="https://www.safaribooksonline.com/library/view/the-data-warehouse/9780764567575/ch04.html" TargetMode="External"/><Relationship Id="rId15" Type="http://schemas.openxmlformats.org/officeDocument/2006/relationships/hyperlink" Target="https://www.safaribooksonline.com/library/view/the-data-warehouse/9780764567575/ch09.html" TargetMode="External"/><Relationship Id="rId23" Type="http://schemas.openxmlformats.org/officeDocument/2006/relationships/hyperlink" Target="https://www.safaribooksonline.com/library/view/the-data-warehouse/9780764567575/ch05.html" TargetMode="External"/><Relationship Id="rId28" Type="http://schemas.openxmlformats.org/officeDocument/2006/relationships/hyperlink" Target="https://www.safaribooksonline.com/library/view/the-data-warehouse/9780764567575/ch04.html" TargetMode="External"/><Relationship Id="rId36" Type="http://schemas.openxmlformats.org/officeDocument/2006/relationships/image" Target="media/image5.png"/><Relationship Id="rId10" Type="http://schemas.openxmlformats.org/officeDocument/2006/relationships/hyperlink" Target="https://www.safaribooksonline.com/library/view/the-data-warehouse/9780764567575/ch06.html" TargetMode="External"/><Relationship Id="rId19"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faribooksonline.com/library/view/the-data-warehouse/9780764567575/ch05.html" TargetMode="External"/><Relationship Id="rId14" Type="http://schemas.openxmlformats.org/officeDocument/2006/relationships/hyperlink" Target="https://www.safaribooksonline.com/library/view/the-data-warehouse/9780764567575/ch04.html" TargetMode="External"/><Relationship Id="rId22" Type="http://schemas.openxmlformats.org/officeDocument/2006/relationships/hyperlink" Target="https://www.safaribooksonline.com/library/view/the-data-warehouse/9780764567575/ch06.html" TargetMode="External"/><Relationship Id="rId27" Type="http://schemas.openxmlformats.org/officeDocument/2006/relationships/hyperlink" Target="https://www.safaribooksonline.com/library/view/the-data-warehouse/9780764567575/ch03.html" TargetMode="External"/><Relationship Id="rId30" Type="http://schemas.openxmlformats.org/officeDocument/2006/relationships/hyperlink" Target="https://www.safaribooksonline.com/library/view/the-data-warehouse/9780764567575/ch02.html" TargetMode="External"/><Relationship Id="rId35" Type="http://schemas.openxmlformats.org/officeDocument/2006/relationships/image" Target="media/image4.png"/><Relationship Id="rId43" Type="http://schemas.openxmlformats.org/officeDocument/2006/relationships/hyperlink" Target="https://www.safaribooksonline.com/library/view/the-data-warehouse/9780764567575/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54</Pages>
  <Words>18193</Words>
  <Characters>103704</Characters>
  <Application>Microsoft Office Word</Application>
  <DocSecurity>0</DocSecurity>
  <Lines>864</Lines>
  <Paragraphs>243</Paragraphs>
  <ScaleCrop>false</ScaleCrop>
  <Company/>
  <LinksUpToDate>false</LinksUpToDate>
  <CharactersWithSpaces>121654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2</cp:revision>
  <dcterms:created xsi:type="dcterms:W3CDTF">2018-03-24T15:44:00Z</dcterms:created>
  <dcterms:modified xsi:type="dcterms:W3CDTF">2018-03-24T15:49:00Z</dcterms:modified>
</cp:coreProperties>
</file>