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End-to-end test — GS 402.1 Improved Tillage (dmrv_db1 · Gold Standard · SOC Framework v1.0, Approach 3 IPCC factors · farm to farmer payout)</w:t>
      </w:r>
    </w:p>
    <w:p>
      <w:pPr>
        <w:spacing w:after="100"/>
      </w:pPr>
      <w:r>
        <w:rPr>
          <w:sz w:val="20"/>
          <w:szCs w:val="20"/>
        </w:rPr>
        <w:t xml:space="preserve">This is the complete test of the platform for </w:t>
      </w:r>
      <w:r>
        <w:rPr>
          <w:b/>
          <w:bCs/>
          <w:sz w:val="20"/>
          <w:szCs w:val="20"/>
        </w:rPr>
        <w:t xml:space="preserve">Gold Standard SOC Framework Methodology v1.0 (GS 402) with Activity Module 402.1 Improved Tillage</w:t>
      </w:r>
      <w:r>
        <w:rPr>
          <w:sz w:val="20"/>
          <w:szCs w:val="20"/>
        </w:rPr>
        <w:t xml:space="preserve">, quantified with </w:t>
      </w:r>
      <w:r>
        <w:rPr>
          <w:b/>
          <w:bCs/>
          <w:sz w:val="20"/>
          <w:szCs w:val="20"/>
        </w:rPr>
        <w:t xml:space="preserve">Approach 3</w:t>
      </w:r>
      <w:r>
        <w:rPr>
          <w:sz w:val="20"/>
          <w:szCs w:val="20"/>
        </w:rPr>
        <w:t xml:space="preserve">: the soil-carbon change is </w:t>
      </w:r>
      <w:r>
        <w:rPr>
          <w:b/>
          <w:bCs/>
          <w:sz w:val="20"/>
          <w:szCs w:val="20"/>
        </w:rPr>
        <w:t xml:space="preserve">modelled from IPCC stock change factors</w:t>
      </w:r>
      <w:r>
        <w:rPr>
          <w:sz w:val="20"/>
          <w:szCs w:val="20"/>
        </w:rPr>
        <w:t xml:space="preserve"> (no soil sampling, no laboratory). A farmer moves from full tillage with residues burnt/removed to </w:t>
      </w:r>
      <w:r>
        <w:rPr>
          <w:b/>
          <w:bCs/>
          <w:sz w:val="20"/>
          <w:szCs w:val="20"/>
        </w:rPr>
        <w:t xml:space="preserve">reduced tillage with residues kept</w:t>
      </w:r>
      <w:r>
        <w:rPr>
          <w:sz w:val="20"/>
          <w:szCs w:val="20"/>
        </w:rPr>
        <w:t xml:space="preserve">.</w:t>
      </w:r>
    </w:p>
    <w:p>
      <w:pPr>
        <w:spacing w:after="100"/>
      </w:pPr>
      <w:r>
        <w:rPr>
          <w:sz w:val="20"/>
          <w:szCs w:val="20"/>
        </w:rPr>
        <w:t xml:space="preserve">The flow and every value below were </w:t>
      </w:r>
      <w:r>
        <w:rPr>
          <w:b/>
          <w:bCs/>
          <w:sz w:val="20"/>
          <w:szCs w:val="20"/>
        </w:rPr>
        <w:t xml:space="preserve">run once end to end on the test database</w:t>
      </w:r>
      <w:r>
        <w:rPr>
          <w:sz w:val="20"/>
          <w:szCs w:val="20"/>
        </w:rPr>
        <w:t xml:space="preserve"> before this document was written (stages 1–10); the expected results are the ones the platform produced. Stages 11–15 work exactly as in the VM0042 test.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6"/>
        <w:gridCol w:w="11132"/>
      </w:tblGrid>
      <w:tr>
        <w:trPr>
          <w:tblHeader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dmrv_db1</w:t>
            </w:r>
            <w:r>
              <w:rPr>
                <w:sz w:val="17"/>
                <w:szCs w:val="17"/>
              </w:rPr>
              <w:t xml:space="preserve"> (users and organizations already exist; the Palthope VM0042 project is separate and unaffected)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branch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fixes_14/10</w:t>
            </w:r>
            <w:r>
              <w:rPr>
                <w:sz w:val="17"/>
                <w:szCs w:val="17"/>
              </w:rPr>
              <w:t xml:space="preserve"> (backend and frontend)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Password for every user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Test@12345678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Scenario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a </w:t>
            </w:r>
            <w:r>
              <w:rPr>
                <w:b/>
                <w:bCs/>
                <w:sz w:val="17"/>
                <w:szCs w:val="17"/>
              </w:rPr>
              <w:t xml:space="preserve">≈ 97.5 ha</w:t>
            </w:r>
            <w:r>
              <w:rPr>
                <w:sz w:val="17"/>
                <w:szCs w:val="17"/>
              </w:rPr>
              <w:t xml:space="preserve"> maize farm near Gonikoppal (Kodagu) switches to reduced tillage + residue retention on 01-06-2025; first monitoring year 01-06-2025 – 31-05-2026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Expected credits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17 GS VERs</w:t>
            </w:r>
            <w:r>
              <w:rPr>
                <w:sz w:val="17"/>
                <w:szCs w:val="17"/>
              </w:rPr>
              <w:t xml:space="preserve"> (10 if the PAA record is left out — negative check)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Farmer payout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₹1,500.00</w:t>
            </w:r>
            <w:r>
              <w:rPr>
                <w:sz w:val="17"/>
                <w:szCs w:val="17"/>
              </w:rPr>
              <w:t xml:space="preserve"> (60 % of ₹2,500 sales)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Markers:</w:t>
      </w:r>
      <w:r>
        <w:rPr>
          <w:sz w:val="20"/>
          <w:szCs w:val="20"/>
        </w:rPr>
        <w:t xml:space="preserve"> 🔎 negative check (a refusal is a pass) · ⚠ known trap · 🧪 test value · ✍ your own real value.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A — How GS 402.1 (Approach 3) differs from the VM0042 test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2"/>
        <w:gridCol w:w="3007"/>
        <w:gridCol w:w="7219"/>
      </w:tblGrid>
      <w:tr>
        <w:trPr>
          <w:tblHeader/>
        </w:trPr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VM0042 (soil, Verra)</w:t>
            </w:r>
          </w:p>
        </w:tc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GS 402.1 Approach 3 (Gold Standard)</w:t>
            </w:r>
          </w:p>
        </w:tc>
      </w:tr>
      <w:tr>
        <w:trPr>
          <w:tblHeader w:val="false"/>
        </w:trPr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/ unit</w:t>
            </w:r>
          </w:p>
        </w:tc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Verra VCS / VCU</w:t>
            </w:r>
          </w:p>
        </w:tc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Gold Standard for the Global Goals / GS VER</w:t>
            </w:r>
          </w:p>
        </w:tc>
      </w:tr>
      <w:tr>
        <w:trPr>
          <w:tblHeader w:val="false"/>
        </w:trPr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 SOC change is found</w:t>
            </w:r>
          </w:p>
        </w:tc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soil samples + laboratory</w:t>
            </w:r>
          </w:p>
        </w:tc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IPCC model</w:t>
            </w:r>
            <w:r>
              <w:rPr>
                <w:sz w:val="17"/>
                <w:szCs w:val="17"/>
              </w:rPr>
              <w:t xml:space="preserve">: SOC_REF × factors for land use, tillage and inputs (GS 402 Eqs. 4 and 6)</w:t>
            </w:r>
          </w:p>
        </w:tc>
      </w:tr>
      <w:tr>
        <w:trPr>
          <w:tblHeader w:val="false"/>
        </w:trPr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Laboratory / sampling design / field visits</w:t>
            </w:r>
          </w:p>
        </w:tc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none</w:t>
            </w:r>
            <w:r>
              <w:rPr>
                <w:sz w:val="17"/>
                <w:szCs w:val="17"/>
              </w:rPr>
              <w:t xml:space="preserve"> (no Stage for lab, design or field work)</w:t>
            </w:r>
          </w:p>
        </w:tc>
      </w:tr>
      <w:tr>
        <w:trPr>
          <w:tblHeader w:val="false"/>
        </w:trPr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 farms</w:t>
            </w:r>
          </w:p>
        </w:tc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Periods</w:t>
            </w:r>
          </w:p>
        </w:tc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 + monitoring</w:t>
            </w:r>
          </w:p>
        </w:tc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one monitoring period</w:t>
            </w:r>
            <w:r>
              <w:rPr>
                <w:sz w:val="17"/>
                <w:szCs w:val="17"/>
              </w:rPr>
              <w:t xml:space="preserve"> (no earlier period needed)</w:t>
            </w:r>
          </w:p>
        </w:tc>
      </w:tr>
      <w:tr>
        <w:trPr>
          <w:tblHeader w:val="false"/>
        </w:trPr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entry</w:t>
            </w:r>
          </w:p>
        </w:tc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 results</w:t>
            </w:r>
          </w:p>
        </w:tc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Monitoring data</w:t>
            </w:r>
            <w:r>
              <w:rPr>
                <w:sz w:val="17"/>
                <w:szCs w:val="17"/>
              </w:rPr>
              <w:t xml:space="preserve"> records: 14 per stratum, fertiliser/diesel per farm, 2 per project</w:t>
            </w:r>
          </w:p>
        </w:tc>
      </w:tr>
      <w:tr>
        <w:trPr>
          <w:tblHeader w:val="false"/>
        </w:trPr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Uncertainty</w:t>
            </w:r>
          </w:p>
        </w:tc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sample statistics</w:t>
            </w:r>
          </w:p>
        </w:tc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each IPCC factor ± its published uncertainty; deduction = uncertainty above 20 %</w:t>
            </w:r>
          </w:p>
        </w:tc>
      </w:tr>
      <w:tr>
        <w:trPr>
          <w:tblHeader w:val="false"/>
        </w:trPr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Buffer</w:t>
            </w:r>
          </w:p>
        </w:tc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Verra AFOLU risk tool</w:t>
            </w:r>
          </w:p>
        </w:tc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fixed </w:t>
            </w:r>
            <w:r>
              <w:rPr>
                <w:b/>
                <w:bCs/>
                <w:sz w:val="17"/>
                <w:szCs w:val="17"/>
              </w:rPr>
              <w:t xml:space="preserve">20 %</w:t>
            </w:r>
            <w:r>
              <w:rPr>
                <w:sz w:val="17"/>
                <w:szCs w:val="17"/>
              </w:rPr>
              <w:t xml:space="preserve"> (GS GHG ER&amp;S Product Requirements)</w:t>
            </w:r>
          </w:p>
        </w:tc>
      </w:tr>
      <w:tr>
        <w:trPr>
          <w:tblHeader w:val="false"/>
        </w:trPr>
        <w:tc>
          <w:tcPr>
            <w:tcW w:type="dxa" w:w="5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2026+ vintages</w:t>
            </w:r>
          </w:p>
        </w:tc>
        <w:tc>
          <w:tcPr>
            <w:tcW w:type="dxa" w:w="3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need </w:t>
            </w:r>
            <w:r>
              <w:rPr>
                <w:b/>
                <w:bCs/>
                <w:sz w:val="17"/>
                <w:szCs w:val="17"/>
              </w:rPr>
              <w:t xml:space="preserve">Paris Agreement alignment (PAA = YES)</w:t>
            </w:r>
            <w:r>
              <w:rPr>
                <w:sz w:val="17"/>
                <w:szCs w:val="17"/>
              </w:rPr>
              <w:t xml:space="preserve">, otherwise the 2026 share is not credited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B — Users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50"/>
        <w:gridCol w:w="9148"/>
      </w:tblGrid>
      <w:tr>
        <w:trPr>
          <w:tblHeader/>
        </w:trPr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9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leelak@vayublue.com</w:t>
            </w:r>
          </w:p>
        </w:tc>
        <w:tc>
          <w:tcPr>
            <w:tcW w:type="dxa" w:w="9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Platform Admin</w:t>
            </w:r>
          </w:p>
        </w:tc>
      </w:tr>
      <w:tr>
        <w:trPr>
          <w:tblHeader w:val="false"/>
        </w:trPr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ms1@ / ms2@</w:t>
            </w:r>
          </w:p>
        </w:tc>
        <w:tc>
          <w:tcPr>
            <w:tcW w:type="dxa" w:w="9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Methodology Specialist (author / approver)</w:t>
            </w:r>
          </w:p>
        </w:tc>
      </w:tr>
      <w:tr>
        <w:trPr>
          <w:tblHeader w:val="false"/>
        </w:trPr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pm@ · qatester1@ · gis@ · mrv@ · analyst@</w:t>
            </w:r>
          </w:p>
        </w:tc>
        <w:tc>
          <w:tcPr>
            <w:tcW w:type="dxa" w:w="9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Manager · QA · GIS · MRV Manager · Analyst (varsapradaya_developer)</w:t>
            </w:r>
          </w:p>
        </w:tc>
      </w:tr>
      <w:tr>
        <w:trPr>
          <w:tblHeader w:val="false"/>
        </w:trPr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credits@ · fin1@ · fin2@ · fin3@</w:t>
            </w:r>
          </w:p>
        </w:tc>
        <w:tc>
          <w:tcPr>
            <w:tcW w:type="dxa" w:w="9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 Manager · Finance ×3</w:t>
            </w:r>
          </w:p>
        </w:tc>
      </w:tr>
      <w:tr>
        <w:trPr>
          <w:tblHeader w:val="false"/>
        </w:trPr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vvb@ · buyer@ · compliance@</w:t>
            </w:r>
          </w:p>
        </w:tc>
        <w:tc>
          <w:tcPr>
            <w:tcW w:type="dxa" w:w="9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VVB · Buyer · Marketplace Compliance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sup@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col@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 xml:space="preserve">not needed</w:t>
      </w:r>
      <w:r>
        <w:rPr>
          <w:sz w:val="20"/>
          <w:szCs w:val="20"/>
        </w:rPr>
        <w:t xml:space="preserve"> (no field work in Approach 3).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C — The flow at a glance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1"/>
        <w:gridCol w:w="4157"/>
        <w:gridCol w:w="9240"/>
      </w:tblGrid>
      <w:tr>
        <w:trPr>
          <w:tblHeader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Stage</w:t>
            </w:r>
          </w:p>
        </w:tc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Logins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 Catalog</w:t>
            </w:r>
          </w:p>
        </w:tc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leelak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</w:t>
            </w:r>
            <w:r>
              <w:rPr>
                <w:sz w:val="17"/>
                <w:szCs w:val="17"/>
              </w:rPr>
              <w:t xml:space="preserve">, activity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AGR-SOC</w:t>
            </w:r>
            <w:r>
              <w:rPr>
                <w:sz w:val="17"/>
                <w:szCs w:val="17"/>
              </w:rPr>
              <w:t xml:space="preserve">, organization </w:t>
            </w:r>
            <w:r>
              <w:rPr>
                <w:b/>
                <w:bCs/>
                <w:sz w:val="17"/>
                <w:szCs w:val="17"/>
              </w:rPr>
              <w:t xml:space="preserve">Gold Standard Registry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 Methodology</w:t>
            </w:r>
          </w:p>
        </w:tc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ms1 → ms2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GS402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1.0-IT-A3</w:t>
            </w:r>
            <w:r>
              <w:rPr>
                <w:sz w:val="17"/>
                <w:szCs w:val="17"/>
              </w:rPr>
              <w:t xml:space="preserve"> with module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GS402-IT-A3</w:t>
            </w:r>
            <w:r>
              <w:rPr>
                <w:sz w:val="17"/>
                <w:szCs w:val="17"/>
              </w:rPr>
              <w:t xml:space="preserve">, approved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 Farmer</w:t>
            </w:r>
          </w:p>
        </w:tc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 → qatester1 → pm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farmer active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 Farm</w:t>
            </w:r>
          </w:p>
        </w:tc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 → gis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Gonikoppal maize block (≈ 97.5 ha) verified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 Project</w:t>
            </w:r>
          </w:p>
        </w:tc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 → gis → qatester1 → pm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eligible, activity confirmed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 Lock</w:t>
            </w:r>
          </w:p>
        </w:tc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ms1 → pm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GS402 1.0-IT-A3 locked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 MRV setup</w:t>
            </w:r>
          </w:p>
        </w:tc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 → qatester1 → mrv → gis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plan, Period 1, stratum S1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 Data</w:t>
            </w:r>
          </w:p>
        </w:tc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 → qatester1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28 records, dataset approved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 Calculation</w:t>
            </w:r>
          </w:p>
        </w:tc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analyst → qatester1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17 GS VERs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10–14</w:t>
            </w:r>
          </w:p>
        </w:tc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as the VM0042 test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verified → issued → ledger → sold → farmer paid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1 — Catalog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leelak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1.1 · </w:t>
      </w:r>
      <w:r>
        <w:rPr>
          <w:b/>
          <w:bCs/>
          <w:sz w:val="22"/>
          <w:szCs w:val="22"/>
        </w:rPr>
        <w:t xml:space="preserve">Projects → Standards &amp; activities</w:t>
      </w:r>
      <w:r>
        <w:rPr>
          <w:b/>
          <w:bCs/>
          <w:sz w:val="22"/>
          <w:szCs w:val="22"/>
        </w:rPr>
        <w:t xml:space="preserve"> → card </w:t>
      </w:r>
      <w:r>
        <w:rPr>
          <w:b/>
          <w:bCs/>
          <w:sz w:val="22"/>
          <w:szCs w:val="22"/>
        </w:rPr>
        <w:t xml:space="preserve">Standards / crediting routes</w:t>
      </w:r>
      <w:r>
        <w:rPr>
          <w:b/>
          <w:bCs/>
          <w:sz w:val="22"/>
          <w:szCs w:val="22"/>
        </w:rPr>
        <w:t xml:space="preserve"> (skip if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GS</w:t>
      </w:r>
      <w:r>
        <w:rPr>
          <w:b/>
          <w:bCs/>
          <w:sz w:val="22"/>
          <w:szCs w:val="22"/>
        </w:rPr>
        <w:t xml:space="preserve"> already exists)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2"/>
        <w:gridCol w:w="10966"/>
      </w:tblGrid>
      <w:tr>
        <w:trPr>
          <w:tblHeader/>
        </w:trPr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0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10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GS</w:t>
            </w:r>
            <w:r>
              <w:rPr>
                <w:sz w:val="17"/>
                <w:szCs w:val="17"/>
              </w:rPr>
              <w:t xml:space="preserve"> (exactly — the applicability rule checks it)</w:t>
            </w:r>
          </w:p>
        </w:tc>
      </w:tr>
      <w:tr>
        <w:trPr>
          <w:tblHeader w:val="false"/>
        </w:trPr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10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for the Global Goals</w:t>
            </w:r>
          </w:p>
        </w:tc>
      </w:tr>
      <w:tr>
        <w:trPr>
          <w:tblHeader w:val="false"/>
        </w:trPr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Programme owner</w:t>
            </w:r>
          </w:p>
        </w:tc>
        <w:tc>
          <w:tcPr>
            <w:tcW w:type="dxa" w:w="10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Foundation</w:t>
            </w:r>
          </w:p>
        </w:tc>
      </w:tr>
      <w:tr>
        <w:trPr>
          <w:tblHeader w:val="false"/>
        </w:trPr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Type</w:t>
            </w:r>
          </w:p>
        </w:tc>
        <w:tc>
          <w:tcPr>
            <w:tcW w:type="dxa" w:w="10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Voluntary</w:t>
            </w:r>
          </w:p>
        </w:tc>
      </w:tr>
      <w:tr>
        <w:trPr>
          <w:tblHeader w:val="false"/>
        </w:trPr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Official source URL</w:t>
            </w:r>
          </w:p>
        </w:tc>
        <w:tc>
          <w:tcPr>
            <w:tcW w:type="dxa" w:w="10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https://globalgoals.goldstandard.org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Add standard</w:t>
      </w:r>
      <w:r>
        <w:rPr>
          <w:sz w:val="20"/>
          <w:szCs w:val="20"/>
        </w:rPr>
        <w:t xml:space="preserve"> → ✔ listed, Active.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1.2 · card </w:t>
      </w:r>
      <w:r>
        <w:rPr>
          <w:b/>
          <w:bCs/>
          <w:sz w:val="22"/>
          <w:szCs w:val="22"/>
        </w:rPr>
        <w:t xml:space="preserve">Activities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11549"/>
      </w:tblGrid>
      <w:tr>
        <w:trPr>
          <w:tblHeader/>
        </w:trPr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1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11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AGR-SOC</w:t>
            </w:r>
            <w:r>
              <w:rPr>
                <w:sz w:val="17"/>
                <w:szCs w:val="17"/>
              </w:rPr>
              <w:t xml:space="preserve"> (exactly)</w:t>
            </w:r>
          </w:p>
        </w:tc>
      </w:tr>
      <w:tr>
        <w:trPr>
          <w:tblHeader w:val="false"/>
        </w:trPr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11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Agriculture - soil organic carbon</w:t>
            </w:r>
          </w:p>
        </w:tc>
      </w:tr>
      <w:tr>
        <w:trPr>
          <w:tblHeader w:val="false"/>
        </w:trPr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Offered under</w:t>
            </w:r>
          </w:p>
        </w:tc>
        <w:tc>
          <w:tcPr>
            <w:tcW w:type="dxa" w:w="11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tick </w:t>
            </w:r>
            <w:r>
              <w:rPr>
                <w:b/>
                <w:bCs/>
                <w:sz w:val="17"/>
                <w:szCs w:val="17"/>
              </w:rPr>
              <w:t xml:space="preserve">Gold Standard for the Global Goals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Add activity</w:t>
      </w:r>
      <w:r>
        <w:rPr>
          <w:sz w:val="20"/>
          <w:szCs w:val="20"/>
        </w:rPr>
        <w:t xml:space="preserve"> → ✔ "Offered under: Gold Standard for the Global Goals".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1.3 · </w:t>
      </w:r>
      <w:r>
        <w:rPr>
          <w:b/>
          <w:bCs/>
          <w:sz w:val="22"/>
          <w:szCs w:val="22"/>
        </w:rPr>
        <w:t xml:space="preserve">Administration → Organizations → New</w:t>
      </w:r>
      <w:r>
        <w:rPr>
          <w:b/>
          <w:bCs/>
          <w:sz w:val="22"/>
          <w:szCs w:val="22"/>
        </w:rPr>
        <w:t xml:space="preserve"> (skip if it already exists)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1"/>
        <w:gridCol w:w="11267"/>
      </w:tblGrid>
      <w:tr>
        <w:trPr>
          <w:tblHeader/>
        </w:trPr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 / Name</w:t>
            </w:r>
          </w:p>
        </w:tc>
        <w:tc>
          <w:tcPr>
            <w:tcW w:type="dxa" w:w="1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GSREG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Registry</w:t>
            </w:r>
          </w:p>
        </w:tc>
      </w:tr>
      <w:tr>
        <w:trPr>
          <w:tblHeader w:val="false"/>
        </w:trPr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Type</w:t>
            </w:r>
          </w:p>
        </w:tc>
        <w:tc>
          <w:tcPr>
            <w:tcW w:type="dxa" w:w="1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Registry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✔ Active. (Needed only at Stage 11 — Gold Standard credits are issued at the Gold Standard Impact Registry, not at Verra.)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2 — Methodology GS402 1.0-IT-A3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2.1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ms1</w:t>
      </w:r>
      <w:r>
        <w:rPr>
          <w:b/>
          <w:bCs/>
          <w:sz w:val="22"/>
          <w:szCs w:val="22"/>
        </w:rPr>
        <w:t xml:space="preserve"> · Methodologies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1"/>
        <w:gridCol w:w="3299"/>
        <w:gridCol w:w="9428"/>
      </w:tblGrid>
      <w:tr>
        <w:trPr>
          <w:tblHeader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Where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Add a methodology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GS402</w:t>
            </w:r>
            <w:r>
              <w:rPr>
                <w:sz w:val="17"/>
                <w:szCs w:val="17"/>
              </w:rPr>
              <w:t xml:space="preserve"> (exactly)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Soil Organic Carbon Framework Methodology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/ Activities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Gold Standard for the Global Goals / Agriculture - soil organic carbon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New version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label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1.0-IT-A3</w:t>
            </w:r>
            <w:r>
              <w:rPr>
                <w:sz w:val="17"/>
                <w:szCs w:val="17"/>
              </w:rPr>
              <w:t xml:space="preserve"> (exactly) → </w:t>
            </w:r>
            <w:r>
              <w:rPr>
                <w:b/>
                <w:bCs/>
                <w:sz w:val="17"/>
                <w:szCs w:val="17"/>
              </w:rPr>
              <w:t xml:space="preserve">New draft version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Version details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Effective from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01-01-2020</w:t>
            </w:r>
            <w:r>
              <w:rPr>
                <w:sz w:val="17"/>
                <w:szCs w:val="17"/>
              </w:rPr>
              <w:t xml:space="preserve"> (GS 402 v1.0 publication)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Source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SOC Framework Methodology v1.0 + Activity Module 402.1 Improved Tillage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Save details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Tab </w:t>
            </w:r>
            <w:r>
              <w:rPr>
                <w:b/>
                <w:bCs/>
                <w:sz w:val="17"/>
                <w:szCs w:val="17"/>
              </w:rPr>
              <w:t xml:space="preserve">calculation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module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GS 402 + 402.1 Improved Tillage - Approach 3 (IPCC stock change factors, Eqs. 4 and 6) · v1.0.0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Use this module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Tab </w:t>
            </w:r>
            <w:r>
              <w:rPr>
                <w:b/>
                <w:bCs/>
                <w:sz w:val="17"/>
                <w:szCs w:val="17"/>
              </w:rPr>
              <w:t xml:space="preserve">applicability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Rule 1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A1</w:t>
            </w:r>
            <w:r>
              <w:rPr>
                <w:sz w:val="17"/>
                <w:szCs w:val="17"/>
              </w:rPr>
              <w:t xml:space="preserve"> · Standard is GS · Standard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standard_code</w:t>
            </w:r>
            <w:r>
              <w:rPr>
                <w:sz w:val="17"/>
                <w:szCs w:val="17"/>
              </w:rPr>
              <w:t xml:space="preserve"> · EQUALS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"GS"</w:t>
            </w:r>
            <w:r>
              <w:rPr>
                <w:sz w:val="17"/>
                <w:szCs w:val="17"/>
              </w:rPr>
              <w:t xml:space="preserve"> · Not applicable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Rule 2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A2</w:t>
            </w:r>
            <w:r>
              <w:rPr>
                <w:sz w:val="17"/>
                <w:szCs w:val="17"/>
              </w:rPr>
              <w:t xml:space="preserve"> · Activity is AGR-SOC · Activity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activity_code</w:t>
            </w:r>
            <w:r>
              <w:rPr>
                <w:sz w:val="17"/>
                <w:szCs w:val="17"/>
              </w:rPr>
              <w:t xml:space="preserve"> · EQUALS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"AGR-SOC"</w:t>
            </w:r>
            <w:r>
              <w:rPr>
                <w:sz w:val="17"/>
                <w:szCs w:val="17"/>
              </w:rPr>
              <w:t xml:space="preserve"> · Not applicable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The module list also offers ZT-A1, IT-A1, CC-A1 and CC-A3 — pick </w:t>
      </w:r>
      <w:r>
        <w:rPr>
          <w:b/>
          <w:bCs/>
          <w:sz w:val="20"/>
          <w:szCs w:val="20"/>
        </w:rPr>
        <w:t xml:space="preserve">IT-A3</w:t>
      </w:r>
      <w:r>
        <w:rPr>
          <w:sz w:val="20"/>
          <w:szCs w:val="20"/>
        </w:rPr>
        <w:t xml:space="preserve"> only.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Submit for approval.</w:t>
      </w:r>
      <w:r>
        <w:rPr>
          <w:sz w:val="20"/>
          <w:szCs w:val="20"/>
        </w:rPr>
        <w:t xml:space="preserve"> ✔ badge </w:t>
      </w:r>
      <w:r>
        <w:rPr>
          <w:b/>
          <w:bCs/>
          <w:sz w:val="20"/>
          <w:szCs w:val="20"/>
        </w:rPr>
        <w:t xml:space="preserve">Module: GS402-IT-A3</w:t>
      </w:r>
      <w:r>
        <w:rPr>
          <w:sz w:val="20"/>
          <w:szCs w:val="20"/>
        </w:rPr>
        <w:t xml:space="preserve">; 8 calculation rules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GS-BSL</w:t>
      </w:r>
      <w:r>
        <w:rPr>
          <w:sz w:val="20"/>
          <w:szCs w:val="20"/>
        </w:rPr>
        <w:t xml:space="preserve"> …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GS-NET</w:t>
      </w:r>
      <w:r>
        <w:rPr>
          <w:sz w:val="20"/>
          <w:szCs w:val="20"/>
        </w:rPr>
        <w:t xml:space="preserve">; </w:t>
      </w:r>
      <w:r>
        <w:rPr>
          <w:b/>
          <w:bCs/>
          <w:sz w:val="20"/>
          <w:szCs w:val="20"/>
        </w:rPr>
        <w:t xml:space="preserve">25 monitoring rules</w:t>
      </w:r>
      <w:r>
        <w:rPr>
          <w:sz w:val="20"/>
          <w:szCs w:val="20"/>
        </w:rPr>
        <w:t xml:space="preserve">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9"/>
        <w:gridCol w:w="10999"/>
      </w:tblGrid>
      <w:tr>
        <w:trPr>
          <w:tblHeader/>
        </w:trPr>
        <w:tc>
          <w:tcPr>
            <w:tcW w:type="dxa" w:w="4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10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Codes</w:t>
            </w:r>
          </w:p>
        </w:tc>
      </w:tr>
      <w:tr>
        <w:trPr>
          <w:tblHeader w:val="false"/>
        </w:trPr>
        <w:tc>
          <w:tcPr>
            <w:tcW w:type="dxa" w:w="4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Stratum (required)</w:t>
            </w:r>
          </w:p>
        </w:tc>
        <w:tc>
          <w:tcPr>
            <w:tcW w:type="dxa" w:w="10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GS_SOC_REF</w:t>
            </w:r>
            <w:r>
              <w:rPr>
                <w:sz w:val="17"/>
                <w:szCs w:val="17"/>
              </w:rPr>
              <w:t xml:space="preserve"> (t C/ha)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GS_F_LU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GS_F_MG_BL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GS_F_I_BL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GS_F_MG_PR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GS_F_I_PR</w:t>
            </w:r>
            <w:r>
              <w:rPr>
                <w:sz w:val="17"/>
                <w:szCs w:val="17"/>
              </w:rPr>
              <w:t xml:space="preserve"> (factors)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GS_T_BL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GS_T_PR</w:t>
            </w:r>
            <w:r>
              <w:rPr>
                <w:sz w:val="17"/>
                <w:szCs w:val="17"/>
              </w:rPr>
              <w:t xml:space="preserve"> (yr)</w:t>
            </w:r>
          </w:p>
        </w:tc>
      </w:tr>
      <w:tr>
        <w:trPr>
          <w:tblHeader w:val="false"/>
        </w:trPr>
        <w:tc>
          <w:tcPr>
            <w:tcW w:type="dxa" w:w="4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Stratum (uncertainty, %)</w:t>
            </w:r>
          </w:p>
        </w:tc>
        <w:tc>
          <w:tcPr>
            <w:tcW w:type="dxa" w:w="10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GS_U_SOC_REF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GS_U_F_LU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GS_U_F_MG_BL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GS_U_F_I_BL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GS_U_F_MG_PR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GS_U_F_I_PR</w:t>
            </w:r>
          </w:p>
        </w:tc>
      </w:tr>
      <w:tr>
        <w:trPr>
          <w:tblHeader w:val="false"/>
        </w:trPr>
        <w:tc>
          <w:tcPr>
            <w:tcW w:type="dxa" w:w="4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</w:t>
            </w:r>
          </w:p>
        </w:tc>
        <w:tc>
          <w:tcPr>
            <w:tcW w:type="dxa" w:w="10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GS_FERT_N</w:t>
            </w:r>
            <w:r>
              <w:rPr>
                <w:sz w:val="17"/>
                <w:szCs w:val="17"/>
              </w:rPr>
              <w:t xml:space="preserve"> (kg N)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GS_DIESEL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GS_GASOLINE</w:t>
            </w:r>
            <w:r>
              <w:rPr>
                <w:sz w:val="17"/>
                <w:szCs w:val="17"/>
              </w:rPr>
              <w:t xml:space="preserve"> (L)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GS_ELECTRICITY</w:t>
            </w:r>
            <w:r>
              <w:rPr>
                <w:sz w:val="17"/>
                <w:szCs w:val="17"/>
              </w:rPr>
              <w:t xml:space="preserve"> (kWh)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GS_AGROCHEM</w:t>
            </w:r>
            <w:r>
              <w:rPr>
                <w:sz w:val="17"/>
                <w:szCs w:val="17"/>
              </w:rPr>
              <w:t xml:space="preserve"> (t CO2e)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GS_YIELD</w:t>
            </w:r>
            <w:r>
              <w:rPr>
                <w:sz w:val="17"/>
                <w:szCs w:val="17"/>
              </w:rPr>
              <w:t xml:space="preserve"> (kg/ha)</w:t>
            </w:r>
          </w:p>
        </w:tc>
      </w:tr>
      <w:tr>
        <w:trPr>
          <w:tblHeader w:val="false"/>
        </w:trPr>
        <w:tc>
          <w:tcPr>
            <w:tcW w:type="dxa" w:w="4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</w:t>
            </w:r>
          </w:p>
        </w:tc>
        <w:tc>
          <w:tcPr>
            <w:tcW w:type="dxa" w:w="10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GS_FEF_DIESEL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GS_FEF_GASOLINE</w:t>
            </w:r>
            <w:r>
              <w:rPr>
                <w:sz w:val="17"/>
                <w:szCs w:val="17"/>
              </w:rPr>
              <w:t xml:space="preserve"> (t CO2e/L)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GS_EEF</w:t>
            </w:r>
            <w:r>
              <w:rPr>
                <w:sz w:val="17"/>
                <w:szCs w:val="17"/>
              </w:rPr>
              <w:t xml:space="preserve"> (t CO2e/kWh)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GS_LK_EF</w:t>
            </w:r>
            <w:r>
              <w:rPr>
                <w:sz w:val="17"/>
                <w:szCs w:val="17"/>
              </w:rPr>
              <w:t xml:space="preserve"> (t CO2e/ha)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GS_PAA</w:t>
            </w:r>
            <w:r>
              <w:rPr>
                <w:sz w:val="17"/>
                <w:szCs w:val="17"/>
              </w:rPr>
              <w:t xml:space="preserve"> (YES/NO)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🔎 </w:t>
      </w:r>
      <w:r>
        <w:rPr>
          <w:b/>
          <w:bCs/>
          <w:sz w:val="20"/>
          <w:szCs w:val="20"/>
        </w:rPr>
        <w:t xml:space="preserve">2.2</w:t>
      </w:r>
      <w:r>
        <w:rPr>
          <w:sz w:val="20"/>
          <w:szCs w:val="20"/>
        </w:rPr>
        <w:t xml:space="preserve"> ms1 clicks </w:t>
      </w:r>
      <w:r>
        <w:rPr>
          <w:b/>
          <w:bCs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 → refused (author cannot approve).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2.3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ms2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Approve</w:t>
      </w:r>
      <w:r>
        <w:rPr>
          <w:b/>
          <w:bCs/>
          <w:sz w:val="22"/>
          <w:szCs w:val="22"/>
        </w:rPr>
        <w:t xml:space="preserve">. ✔ Approved; "Not production ready" (normal).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3 — Farmer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1"/>
        <w:gridCol w:w="1847"/>
        <w:gridCol w:w="12320"/>
      </w:tblGrid>
      <w:tr>
        <w:trPr>
          <w:tblHeader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3.1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Farmers → </w:t>
            </w:r>
            <w:r>
              <w:rPr>
                <w:b/>
                <w:bCs/>
                <w:sz w:val="17"/>
                <w:szCs w:val="17"/>
              </w:rPr>
              <w:t xml:space="preserve">Register farmer</w:t>
            </w:r>
            <w:r>
              <w:rPr>
                <w:sz w:val="17"/>
                <w:szCs w:val="17"/>
              </w:rPr>
              <w:t xml:space="preserve">: org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varsapradaya_developer</w:t>
            </w:r>
            <w:r>
              <w:rPr>
                <w:sz w:val="17"/>
                <w:szCs w:val="17"/>
              </w:rPr>
              <w:t xml:space="preserve"> · Name ✍ (🧪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Tillage Farmer</w:t>
            </w:r>
            <w:r>
              <w:rPr>
                <w:sz w:val="17"/>
                <w:szCs w:val="17"/>
              </w:rPr>
              <w:t xml:space="preserve">) · Gender · Language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kn</w:t>
            </w:r>
            <w:r>
              <w:rPr>
                <w:sz w:val="17"/>
                <w:szCs w:val="17"/>
              </w:rPr>
              <w:t xml:space="preserve"> · Phone ✍ · Village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Gonikoppal</w:t>
            </w:r>
            <w:r>
              <w:rPr>
                <w:sz w:val="17"/>
                <w:szCs w:val="17"/>
              </w:rPr>
              <w:t xml:space="preserve"> · District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Kodagu</w:t>
            </w:r>
            <w:r>
              <w:rPr>
                <w:sz w:val="17"/>
                <w:szCs w:val="17"/>
              </w:rPr>
              <w:t xml:space="preserve"> · State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Karnataka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 farmer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Register</w:t>
            </w:r>
            <w:r>
              <w:rPr>
                <w:sz w:val="17"/>
                <w:szCs w:val="17"/>
              </w:rPr>
              <w:t xml:space="preserve"> → KYC: National ID 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4321 3333 2109</w:t>
            </w:r>
            <w:r>
              <w:rPr>
                <w:sz w:val="17"/>
                <w:szCs w:val="17"/>
              </w:rPr>
              <w:t xml:space="preserve"> + PDF → </w:t>
            </w:r>
            <w:r>
              <w:rPr>
                <w:b/>
                <w:bCs/>
                <w:sz w:val="17"/>
                <w:szCs w:val="17"/>
              </w:rPr>
              <w:t xml:space="preserve">Submit for review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3.2 🔎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KYC tab → "another reviewer must decide"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3.3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qatester1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KYC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ID checked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Verify KYC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3.4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Consent (defaults) → </w:t>
            </w:r>
            <w:r>
              <w:rPr>
                <w:b/>
                <w:bCs/>
                <w:sz w:val="17"/>
                <w:szCs w:val="17"/>
              </w:rPr>
              <w:t xml:space="preserve">Record consent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Activate</w:t>
            </w:r>
            <w:r>
              <w:rPr>
                <w:sz w:val="17"/>
                <w:szCs w:val="17"/>
              </w:rPr>
              <w:t xml:space="preserve"> → Agreement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PROGRAM_PARTICIPATION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v1</w:t>
            </w:r>
            <w:r>
              <w:rPr>
                <w:sz w:val="17"/>
                <w:szCs w:val="17"/>
              </w:rPr>
              <w:t xml:space="preserve"> · Effective from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01-06-2025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Upload signed copy</w:t>
            </w:r>
            <w:r>
              <w:rPr>
                <w:sz w:val="17"/>
                <w:szCs w:val="17"/>
              </w:rPr>
              <w:t xml:space="preserve"> (PDF). Note the code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AGR-2026-…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4 — Farm (one farm, no control farms)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4.1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pm</w:t>
      </w:r>
      <w:r>
        <w:rPr>
          <w:b/>
          <w:bCs/>
          <w:sz w:val="22"/>
          <w:szCs w:val="22"/>
        </w:rPr>
        <w:t xml:space="preserve"> → farmer → </w:t>
      </w:r>
      <w:r>
        <w:rPr>
          <w:b/>
          <w:bCs/>
          <w:sz w:val="22"/>
          <w:szCs w:val="22"/>
        </w:rPr>
        <w:t xml:space="preserve">Farms → Add farm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2"/>
        <w:gridCol w:w="10266"/>
      </w:tblGrid>
      <w:tr>
        <w:trPr>
          <w:tblHeader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 name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Gonikoppal maize block</w:t>
            </w:r>
          </w:p>
        </w:tc>
      </w:tr>
      <w:tr>
        <w:trPr>
          <w:tblHeader w:val="false"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Land tenure / Declared area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Owned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98</w:t>
            </w:r>
          </w:p>
        </w:tc>
      </w:tr>
      <w:tr>
        <w:trPr>
          <w:tblHeader w:val="false"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Boundary (paste, one per line)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12.1800, 75.9100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12.1800, 75.9190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12.1890, 75.9190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12.1890, 75.9100</w:t>
            </w:r>
            <w:r>
              <w:rPr>
                <w:sz w:val="17"/>
                <w:szCs w:val="17"/>
              </w:rPr>
              <w:t xml:space="preserve"> (≈ 97.5 ha) — or ✍ the real farm via </w:t>
            </w:r>
            <w:r>
              <w:rPr>
                <w:b/>
                <w:bCs/>
                <w:sz w:val="17"/>
                <w:szCs w:val="17"/>
              </w:rPr>
              <w:t xml:space="preserve">FarmFuture</w:t>
            </w:r>
          </w:p>
        </w:tc>
      </w:tr>
      <w:tr>
        <w:trPr>
          <w:tblHeader w:val="false"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Documents / Ownership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Land record PDF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RTC Sy No 70/3</w:t>
            </w:r>
            <w:r>
              <w:rPr>
                <w:sz w:val="17"/>
                <w:szCs w:val="17"/>
              </w:rPr>
              <w:t xml:space="preserve"> · Farmer · Owner · 100 %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RTC Sy. No. 70/3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01-01-2020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Check boundary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Save as new boundary version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Submit for review</w:t>
      </w:r>
      <w:r>
        <w:rPr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4.2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gis</w:t>
      </w:r>
      <w:r>
        <w:rPr>
          <w:b/>
          <w:bCs/>
          <w:sz w:val="22"/>
          <w:szCs w:val="22"/>
        </w:rPr>
        <w:t xml:space="preserve"> → Ownership </w:t>
      </w:r>
      <w:r>
        <w:rPr>
          <w:b/>
          <w:bCs/>
          <w:sz w:val="22"/>
          <w:szCs w:val="22"/>
        </w:rPr>
        <w:t xml:space="preserve">Verify</w:t>
      </w:r>
      <w:r>
        <w:rPr>
          <w:b/>
          <w:bCs/>
          <w:sz w:val="22"/>
          <w:szCs w:val="22"/>
        </w:rPr>
        <w:t xml:space="preserve"> (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RTC matches</w:t>
      </w:r>
      <w:r>
        <w:rPr>
          <w:b/>
          <w:bCs/>
          <w:sz w:val="22"/>
          <w:szCs w:val="22"/>
        </w:rPr>
        <w:t xml:space="preserve">) → </w:t>
      </w:r>
      <w:r>
        <w:rPr>
          <w:b/>
          <w:bCs/>
          <w:sz w:val="22"/>
          <w:szCs w:val="22"/>
        </w:rPr>
        <w:t xml:space="preserve">Start GIS review</w:t>
      </w:r>
      <w:r>
        <w:rPr>
          <w:b/>
          <w:bCs/>
          <w:sz w:val="22"/>
          <w:szCs w:val="22"/>
        </w:rPr>
        <w:t xml:space="preserve"> → Overlaps empty → </w:t>
      </w:r>
      <w:r>
        <w:rPr>
          <w:b/>
          <w:bCs/>
          <w:sz w:val="22"/>
          <w:szCs w:val="22"/>
        </w:rPr>
        <w:t xml:space="preserve">Verify farm</w:t>
      </w:r>
      <w:r>
        <w:rPr>
          <w:b/>
          <w:bCs/>
          <w:sz w:val="22"/>
          <w:szCs w:val="22"/>
        </w:rPr>
        <w:t xml:space="preserve">.</w:t>
      </w:r>
    </w:p>
    <w:p>
      <w:pPr>
        <w:spacing w:after="100"/>
      </w:pPr>
      <w:r>
        <w:rPr>
          <w:sz w:val="20"/>
          <w:szCs w:val="20"/>
        </w:rPr>
        <w:t xml:space="preserve">The square is ≈ 20 km from Palthope, so it does not overlap any dmrv_db1 farm. With a real farm of another size the credits scale with the area (≈ 0.17 VER per hectare in year 1 with these factors).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5 — Project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pm</w:t>
      </w:r>
      <w:r>
        <w:rPr>
          <w:b/>
          <w:bCs/>
          <w:sz w:val="28"/>
          <w:szCs w:val="28"/>
        </w:rPr>
        <w:t xml:space="preserve"> (then gis, qatester1)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10043"/>
      </w:tblGrid>
      <w:tr>
        <w:trPr>
          <w:tblHeader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 / Type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Gonikoppal reduced tillage pilot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b/>
                <w:bCs/>
                <w:sz w:val="17"/>
                <w:szCs w:val="17"/>
              </w:rPr>
              <w:t xml:space="preserve">Agricultural land management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Country / Region / </w:t>
            </w:r>
            <w:r>
              <w:rPr>
                <w:b/>
                <w:bCs/>
                <w:sz w:val="17"/>
                <w:szCs w:val="17"/>
              </w:rPr>
              <w:t xml:space="preserve">Planned start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Karnataka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01-06-2025</w:t>
            </w:r>
            <w:r>
              <w:rPr>
                <w:sz w:val="17"/>
                <w:szCs w:val="17"/>
              </w:rPr>
              <w:t xml:space="preserve"> (after the methodology's 01-01-2020)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Farms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Gonikoppal maize block</w:t>
            </w:r>
            <w:r>
              <w:rPr>
                <w:sz w:val="17"/>
                <w:szCs w:val="17"/>
              </w:rPr>
              <w:t xml:space="preserve"> · from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01-06-2025</w:t>
            </w:r>
            <w:r>
              <w:rPr>
                <w:sz w:val="17"/>
                <w:szCs w:val="17"/>
              </w:rPr>
              <w:t xml:space="preserve"> · Farmer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Carbon rights clause of AGR-2026-…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/ Activity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Gold Standard for the Global Goals / Agriculture - soil organic carbon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Crediting period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01-06-2025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31-05-2035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01-06-2020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31-05-2025</w:t>
            </w:r>
            <w:r>
              <w:rPr>
                <w:sz w:val="17"/>
                <w:szCs w:val="17"/>
              </w:rPr>
              <w:t xml:space="preserve"> · Practices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Full inversion tillage, crop residues burnt</w:t>
            </w:r>
            <w:r>
              <w:rPr>
                <w:sz w:val="17"/>
                <w:szCs w:val="17"/>
              </w:rPr>
              <w:t xml:space="preserve"> · Data sources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Farmer records, fuel and fertiliser bills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Submit for eligibility review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gis</w:t>
      </w:r>
      <w:r>
        <w:rPr>
          <w:sz w:val="20"/>
          <w:szCs w:val="20"/>
        </w:rPr>
        <w:t xml:space="preserve">: Boundary → </w:t>
      </w:r>
      <w:r>
        <w:rPr>
          <w:b/>
          <w:bCs/>
          <w:sz w:val="20"/>
          <w:szCs w:val="20"/>
        </w:rPr>
        <w:t xml:space="preserve">Accept boundary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ok test</w:t>
      </w:r>
      <w:r>
        <w:rPr>
          <w:sz w:val="20"/>
          <w:szCs w:val="20"/>
        </w:rPr>
        <w:t xml:space="preserve">) → </w:t>
      </w:r>
      <w:r>
        <w:rPr>
          <w:b/>
          <w:bCs/>
          <w:sz w:val="20"/>
          <w:szCs w:val="20"/>
        </w:rPr>
        <w:t xml:space="preserve">qatester1</w:t>
      </w:r>
      <w:r>
        <w:rPr>
          <w:sz w:val="20"/>
          <w:szCs w:val="20"/>
        </w:rPr>
        <w:t xml:space="preserve">: Carbon rights </w:t>
      </w:r>
      <w:r>
        <w:rPr>
          <w:b/>
          <w:bCs/>
          <w:sz w:val="20"/>
          <w:szCs w:val="20"/>
        </w:rPr>
        <w:t xml:space="preserve">Verify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Approve eligibility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pm</w:t>
      </w:r>
      <w:r>
        <w:rPr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 xml:space="preserve">Confirm activity</w:t>
      </w:r>
      <w:r>
        <w:rPr>
          <w:sz w:val="20"/>
          <w:szCs w:val="20"/>
        </w:rPr>
        <w:t xml:space="preserve">. 🔎 pm cannot approve eligibility.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6 — Lock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ms1</w:t>
      </w:r>
      <w:r>
        <w:rPr>
          <w:sz w:val="20"/>
          <w:szCs w:val="20"/>
        </w:rPr>
        <w:t xml:space="preserve">: project → </w:t>
      </w:r>
      <w:r>
        <w:rPr>
          <w:b/>
          <w:bCs/>
          <w:sz w:val="20"/>
          <w:szCs w:val="20"/>
        </w:rPr>
        <w:t xml:space="preserve">Methodology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Evaluate candidates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GS402 1.0-IT-A3 Applicable</w:t>
      </w:r>
      <w:r>
        <w:rPr>
          <w:sz w:val="20"/>
          <w:szCs w:val="20"/>
        </w:rPr>
        <w:t xml:space="preserve"> (A1 ✔ A2 ✔) → </w:t>
      </w:r>
      <w:r>
        <w:rPr>
          <w:b/>
          <w:bCs/>
          <w:sz w:val="20"/>
          <w:szCs w:val="20"/>
        </w:rPr>
        <w:t xml:space="preserve">Recommend</w:t>
      </w:r>
      <w:r>
        <w:rPr>
          <w:sz w:val="20"/>
          <w:szCs w:val="20"/>
        </w:rPr>
        <w:t xml:space="preserve"> (tick evidence acknowledged). 🔎 ms1 cannot </w:t>
      </w:r>
      <w:r>
        <w:rPr>
          <w:b/>
          <w:bCs/>
          <w:sz w:val="20"/>
          <w:szCs w:val="20"/>
        </w:rPr>
        <w:t xml:space="preserve">Confirm &amp; lock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pm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Confirm &amp; lock</w:t>
      </w:r>
      <w:r>
        <w:rPr>
          <w:sz w:val="20"/>
          <w:szCs w:val="20"/>
        </w:rPr>
        <w:t xml:space="preserve"> → ✔ Methodology confirmed.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7 — MRV setup (MRV → Gonikoppal reduced tillage pilot)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"/>
        <w:gridCol w:w="1026"/>
        <w:gridCol w:w="6843"/>
        <w:gridCol w:w="6845"/>
      </w:tblGrid>
      <w:tr>
        <w:trPr>
          <w:tblHeader/>
        </w:trPr>
        <w:tc>
          <w:tcPr>
            <w:tcW w:type="dxa" w:w="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  <w:tc>
          <w:tcPr>
            <w:tcW w:type="dxa" w:w="6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7.1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MRV plans → Create</w:t>
            </w:r>
            <w:r>
              <w:rPr>
                <w:sz w:val="17"/>
                <w:szCs w:val="17"/>
              </w:rPr>
              <w:t xml:space="preserve">: frequency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Annual</w:t>
            </w:r>
            <w:r>
              <w:rPr>
                <w:sz w:val="17"/>
                <w:szCs w:val="17"/>
              </w:rPr>
              <w:t xml:space="preserve"> · Quantification approach </w:t>
            </w:r>
            <w:r>
              <w:rPr>
                <w:b/>
                <w:bCs/>
                <w:sz w:val="17"/>
                <w:szCs w:val="17"/>
              </w:rPr>
              <w:t xml:space="preserve">empty</w:t>
            </w:r>
            <w:r>
              <w:rPr>
                <w:sz w:val="17"/>
                <w:szCs w:val="17"/>
              </w:rPr>
              <w:t xml:space="preserve"> · start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01-06-2025</w:t>
            </w:r>
            <w:r>
              <w:rPr>
                <w:sz w:val="17"/>
                <w:szCs w:val="17"/>
              </w:rPr>
              <w:t xml:space="preserve"> · end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31-05-2035</w:t>
            </w:r>
            <w:r>
              <w:rPr>
                <w:sz w:val="17"/>
                <w:szCs w:val="17"/>
              </w:rPr>
              <w:t xml:space="preserve"> · evidence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Records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Submit</w:t>
            </w:r>
          </w:p>
        </w:tc>
        <w:tc>
          <w:tcPr>
            <w:tcW w:type="dxa" w:w="6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25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GS_…</w:t>
            </w:r>
            <w:r>
              <w:rPr>
                <w:sz w:val="17"/>
                <w:szCs w:val="17"/>
              </w:rPr>
              <w:t xml:space="preserve"> measurements; approach shows </w:t>
            </w:r>
            <w:r>
              <w:rPr>
                <w:b/>
                <w:bCs/>
                <w:sz w:val="17"/>
                <w:szCs w:val="17"/>
              </w:rPr>
              <w:t xml:space="preserve">Configuration required</w:t>
            </w:r>
            <w:r>
              <w:rPr>
                <w:sz w:val="17"/>
                <w:szCs w:val="17"/>
              </w:rPr>
              <w:t xml:space="preserve"> (Approach 3 has no sampling — normal)</w:t>
            </w:r>
          </w:p>
        </w:tc>
      </w:tr>
      <w:tr>
        <w:trPr>
          <w:tblHeader w:val="false"/>
        </w:trPr>
        <w:tc>
          <w:tcPr>
            <w:tcW w:type="dxa" w:w="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7.2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qatester1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open the plan → </w:t>
            </w:r>
            <w:r>
              <w:rPr>
                <w:b/>
                <w:bCs/>
                <w:sz w:val="17"/>
                <w:szCs w:val="17"/>
              </w:rPr>
              <w:t xml:space="preserve">Approve</w:t>
            </w:r>
            <w:r>
              <w:rPr>
                <w:sz w:val="17"/>
                <w:szCs w:val="17"/>
              </w:rPr>
              <w:t xml:space="preserve"> — the dialog lists the gaps (approach, depth, samples per stratum, statistical design): </w:t>
            </w:r>
            <w:r>
              <w:rPr>
                <w:b/>
                <w:bCs/>
                <w:sz w:val="17"/>
                <w:szCs w:val="17"/>
              </w:rPr>
              <w:t xml:space="preserve">acknowledge</w:t>
            </w:r>
            <w:r>
              <w:rPr>
                <w:sz w:val="17"/>
                <w:szCs w:val="17"/>
              </w:rPr>
              <w:t xml:space="preserve"> them</w:t>
            </w:r>
          </w:p>
        </w:tc>
        <w:tc>
          <w:tcPr>
            <w:tcW w:type="dxa" w:w="6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Approved</w:t>
            </w:r>
          </w:p>
        </w:tc>
      </w:tr>
      <w:tr>
        <w:trPr>
          <w:tblHeader w:val="false"/>
        </w:trPr>
        <w:tc>
          <w:tcPr>
            <w:tcW w:type="dxa" w:w="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7.3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Monitoring periods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Period 1</w:t>
            </w:r>
            <w:r>
              <w:rPr>
                <w:sz w:val="17"/>
                <w:szCs w:val="17"/>
              </w:rPr>
              <w:t xml:space="preserve"> · Monitoring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01-06-2025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31-05-2026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Mark planned → Start period → Open data collection</w:t>
            </w:r>
          </w:p>
        </w:tc>
        <w:tc>
          <w:tcPr>
            <w:tcW w:type="dxa" w:w="6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collection</w:t>
            </w:r>
          </w:p>
        </w:tc>
      </w:tr>
      <w:tr>
        <w:trPr>
          <w:tblHeader w:val="false"/>
        </w:trPr>
        <w:tc>
          <w:tcPr>
            <w:tcW w:type="dxa" w:w="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7.4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Stratification → New</w:t>
            </w:r>
            <w:r>
              <w:rPr>
                <w:sz w:val="17"/>
                <w:szCs w:val="17"/>
              </w:rPr>
              <w:t xml:space="preserve">: Project stratum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S1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Maize block</w:t>
            </w:r>
            <w:r>
              <w:rPr>
                <w:sz w:val="17"/>
                <w:szCs w:val="17"/>
              </w:rPr>
              <w:t xml:space="preserve"> · farm Gonikoppal maize block · characteristics CLIMATE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Tropical moist</w:t>
            </w:r>
            <w:r>
              <w:rPr>
                <w:sz w:val="17"/>
                <w:szCs w:val="17"/>
              </w:rPr>
              <w:t xml:space="preserve">, SOIL_TYPE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Red sandy clay loam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</w:t>
            </w:r>
          </w:p>
        </w:tc>
        <w:tc>
          <w:tcPr>
            <w:tcW w:type="dxa" w:w="6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Draft</w:t>
            </w:r>
          </w:p>
        </w:tc>
      </w:tr>
      <w:tr>
        <w:trPr>
          <w:tblHeader w:val="false"/>
        </w:trPr>
        <w:tc>
          <w:tcPr>
            <w:tcW w:type="dxa" w:w="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7.5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gis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Approve</w:t>
            </w:r>
            <w:r>
              <w:rPr>
                <w:sz w:val="17"/>
                <w:szCs w:val="17"/>
              </w:rPr>
              <w:t xml:space="preserve"> S1</w:t>
            </w:r>
          </w:p>
        </w:tc>
        <w:tc>
          <w:tcPr>
            <w:tcW w:type="dxa" w:w="6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No control sites, no sampling design, no laboratory engagement.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8 — Monitoring data (picker </w:t>
      </w:r>
      <w:r>
        <w:rPr>
          <w:b/>
          <w:bCs/>
          <w:sz w:val="28"/>
          <w:szCs w:val="28"/>
        </w:rPr>
        <w:t xml:space="preserve">Period 1</w:t>
      </w:r>
      <w:r>
        <w:rPr>
          <w:b/>
          <w:bCs/>
          <w:sz w:val="28"/>
          <w:szCs w:val="28"/>
        </w:rPr>
        <w:t xml:space="preserve">)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8.1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mrv</w:t>
      </w:r>
      <w:r>
        <w:rPr>
          <w:b/>
          <w:bCs/>
          <w:sz w:val="22"/>
          <w:szCs w:val="22"/>
        </w:rPr>
        <w:t xml:space="preserve"> · tab </w:t>
      </w:r>
      <w:r>
        <w:rPr>
          <w:b/>
          <w:bCs/>
          <w:sz w:val="22"/>
          <w:szCs w:val="22"/>
        </w:rPr>
        <w:t xml:space="preserve">Monitoring data</w:t>
      </w:r>
      <w:r>
        <w:rPr>
          <w:b/>
          <w:bCs/>
          <w:sz w:val="22"/>
          <w:szCs w:val="22"/>
        </w:rPr>
        <w:t xml:space="preserve"> — 14 stratum records</w:t>
      </w:r>
    </w:p>
    <w:p>
      <w:pPr>
        <w:spacing w:after="100"/>
      </w:pPr>
      <w:r>
        <w:rPr>
          <w:sz w:val="20"/>
          <w:szCs w:val="20"/>
        </w:rPr>
        <w:t xml:space="preserve">Measurement level </w:t>
      </w:r>
      <w:r>
        <w:rPr>
          <w:b/>
          <w:bCs/>
          <w:sz w:val="20"/>
          <w:szCs w:val="20"/>
        </w:rPr>
        <w:t xml:space="preserve">Stratum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S1</w:t>
      </w:r>
      <w:r>
        <w:rPr>
          <w:sz w:val="20"/>
          <w:szCs w:val="20"/>
        </w:rPr>
        <w:t xml:space="preserve"> · Observed on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15-05-2026</w:t>
      </w:r>
      <w:r>
        <w:rPr>
          <w:sz w:val="20"/>
          <w:szCs w:val="20"/>
        </w:rPr>
        <w:t xml:space="preserve"> · Phase </w:t>
      </w:r>
      <w:r>
        <w:rPr>
          <w:b/>
          <w:bCs/>
          <w:sz w:val="20"/>
          <w:szCs w:val="20"/>
        </w:rPr>
        <w:t xml:space="preserve">Monitoring</w:t>
      </w:r>
      <w:r>
        <w:rPr>
          <w:sz w:val="20"/>
          <w:szCs w:val="20"/>
        </w:rPr>
        <w:t xml:space="preserve"> · Source </w:t>
      </w:r>
      <w:r>
        <w:rPr>
          <w:b/>
          <w:bCs/>
          <w:sz w:val="20"/>
          <w:szCs w:val="20"/>
        </w:rPr>
        <w:t xml:space="preserve">Document</w:t>
      </w:r>
      <w:r>
        <w:rPr>
          <w:sz w:val="20"/>
          <w:szCs w:val="20"/>
        </w:rPr>
        <w:t xml:space="preserve">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6"/>
        <w:gridCol w:w="2173"/>
        <w:gridCol w:w="1268"/>
        <w:gridCol w:w="10871"/>
      </w:tblGrid>
      <w:tr>
        <w:trPr>
          <w:tblHeader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Measurement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GS_SOC_REF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47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reference SOC 0–30 cm, tropical moist, low-activity clay soil (IPCC Table 2.3)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GS_F_LU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0.83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land use factor, long-term cultivated, tropical moist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GS_F_MG_BL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1.00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tillage factor, baseline = full tillage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GS_F_I_BL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1.00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input factor, baseline = medium input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GS_F_MG_PR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1.04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tillage factor, project = reduced tillage, tropical moist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GS_F_I_PR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1.11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input factor, project = high input (residues kept)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GS_T_BL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years under the baseline practice (at most 20)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GS_T_PR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1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years since project start at the end of this period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GS_U_SOC_REF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± %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GS_U_F_LU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11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± %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GS_U_F_MG_BL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 reference factor, no uncertainty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GS_U_F_I_BL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 reference factor, no uncertainty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GS_U_F_MG_PR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7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± %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GS_U_F_I_PR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</w:t>
            </w:r>
          </w:p>
        </w:tc>
        <w:tc>
          <w:tcPr>
            <w:tcW w:type="dxa" w:w="10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± %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⚠ Rows 1–8 are required — a missing one fails dataset QA (missing records). ⚠ Enter </w:t>
      </w:r>
      <w:r>
        <w:rPr>
          <w:b/>
          <w:bCs/>
          <w:sz w:val="20"/>
          <w:szCs w:val="20"/>
        </w:rPr>
        <w:t xml:space="preserve">all six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GS_U_…</w:t>
      </w:r>
      <w:r>
        <w:rPr>
          <w:sz w:val="20"/>
          <w:szCs w:val="20"/>
        </w:rPr>
        <w:t xml:space="preserve"> rows: a missing uncertainty is replaced by the conservative default (± 50 %, t = 3), which wipes out most of the credits.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8.2 · Farm records (Measurement level </w:t>
      </w:r>
      <w:r>
        <w:rPr>
          <w:b/>
          <w:bCs/>
          <w:sz w:val="22"/>
          <w:szCs w:val="22"/>
        </w:rPr>
        <w:t xml:space="preserve">Farm</w:t>
      </w:r>
      <w:r>
        <w:rPr>
          <w:b/>
          <w:bCs/>
          <w:sz w:val="22"/>
          <w:szCs w:val="22"/>
        </w:rPr>
        <w:t xml:space="preserve"> → Gonikoppal maize block, Source Document)</w:t>
      </w:r>
    </w:p>
    <w:p>
      <w:pPr>
        <w:spacing w:after="100"/>
      </w:pPr>
      <w:r>
        <w:rPr>
          <w:sz w:val="20"/>
          <w:szCs w:val="20"/>
        </w:rPr>
        <w:t xml:space="preserve">Five baseline years and the project year, so the platform can compare project use with the baseline average.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940"/>
        <w:gridCol w:w="7052"/>
        <w:gridCol w:w="5526"/>
      </w:tblGrid>
      <w:tr>
        <w:trPr>
          <w:tblHeader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Measurement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Phase</w:t>
            </w:r>
          </w:p>
        </w:tc>
        <w:tc>
          <w:tcPr>
            <w:tcW w:type="dxa" w:w="7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Observed on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GS_FERT_N (kg N)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Baseline</w:t>
            </w:r>
          </w:p>
        </w:tc>
        <w:tc>
          <w:tcPr>
            <w:tcW w:type="dxa" w:w="7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01-03-2021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01-03-2022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01-03-2023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01-03-2024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01-03-2025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4000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4100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4000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4200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4100</w:t>
            </w:r>
            <w:r>
              <w:rPr>
                <w:sz w:val="17"/>
                <w:szCs w:val="17"/>
              </w:rPr>
              <w:t xml:space="preserve"> (5 records)</w:t>
            </w:r>
          </w:p>
        </w:tc>
      </w:tr>
      <w:tr>
        <w:trPr>
          <w:tblHeader w:val="false"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GS_FERT_N (kg N)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Project</w:t>
            </w:r>
          </w:p>
        </w:tc>
        <w:tc>
          <w:tcPr>
            <w:tcW w:type="dxa" w:w="7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01-03-2026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4000</w:t>
            </w:r>
          </w:p>
        </w:tc>
      </w:tr>
      <w:tr>
        <w:trPr>
          <w:tblHeader w:val="false"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GS_DIESEL (L)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Baseline</w:t>
            </w:r>
          </w:p>
        </w:tc>
        <w:tc>
          <w:tcPr>
            <w:tcW w:type="dxa" w:w="7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5 dates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2500</w:t>
            </w:r>
            <w:r>
              <w:rPr>
                <w:sz w:val="17"/>
                <w:szCs w:val="17"/>
              </w:rPr>
              <w:t xml:space="preserve"> each (5 records)</w:t>
            </w:r>
          </w:p>
        </w:tc>
      </w:tr>
      <w:tr>
        <w:trPr>
          <w:tblHeader w:val="false"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GS_DIESEL (L)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Project</w:t>
            </w:r>
          </w:p>
        </w:tc>
        <w:tc>
          <w:tcPr>
            <w:tcW w:type="dxa" w:w="7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01-03-2026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1800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8.3 · Project records (Measurement level </w:t>
      </w:r>
      <w:r>
        <w:rPr>
          <w:b/>
          <w:bCs/>
          <w:sz w:val="22"/>
          <w:szCs w:val="22"/>
        </w:rPr>
        <w:t xml:space="preserve">Project</w:t>
      </w:r>
      <w:r>
        <w:rPr>
          <w:b/>
          <w:bCs/>
          <w:sz w:val="22"/>
          <w:szCs w:val="22"/>
        </w:rPr>
        <w:t xml:space="preserve">, Observed on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15-05-2026</w:t>
      </w:r>
      <w:r>
        <w:rPr>
          <w:b/>
          <w:bCs/>
          <w:sz w:val="22"/>
          <w:szCs w:val="22"/>
        </w:rPr>
        <w:t xml:space="preserve">, Phase Monitoring)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2"/>
        <w:gridCol w:w="1347"/>
        <w:gridCol w:w="11549"/>
      </w:tblGrid>
      <w:tr>
        <w:trPr>
          <w:tblHeader/>
        </w:trPr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Measurement</w:t>
            </w:r>
          </w:p>
        </w:tc>
        <w:tc>
          <w:tcPr>
            <w:tcW w:type="dxa" w:w="1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11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GS_FEF_DIESEL</w:t>
            </w:r>
          </w:p>
        </w:tc>
        <w:tc>
          <w:tcPr>
            <w:tcW w:type="dxa" w:w="1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0.00268</w:t>
            </w:r>
          </w:p>
        </w:tc>
        <w:tc>
          <w:tcPr>
            <w:tcW w:type="dxa" w:w="11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2.68 kg CO2e per litre of diesel (needed only if project diesel exceeds the baseline, recorded anyway)</w:t>
            </w:r>
          </w:p>
        </w:tc>
      </w:tr>
      <w:tr>
        <w:trPr>
          <w:tblHeader w:val="false"/>
        </w:trPr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GS_PAA</w:t>
            </w:r>
          </w:p>
        </w:tc>
        <w:tc>
          <w:tcPr>
            <w:tcW w:type="dxa" w:w="1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YES</w:t>
            </w:r>
          </w:p>
        </w:tc>
        <w:tc>
          <w:tcPr>
            <w:tcW w:type="dxa" w:w="11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period runs into 2026; without PAA = YES the 2026 share (151 of 365 days) is not credited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Total </w:t>
      </w:r>
      <w:r>
        <w:rPr>
          <w:b/>
          <w:bCs/>
          <w:sz w:val="20"/>
          <w:szCs w:val="20"/>
        </w:rPr>
        <w:t xml:space="preserve">28 records</w:t>
      </w:r>
      <w:r>
        <w:rPr>
          <w:sz w:val="20"/>
          <w:szCs w:val="20"/>
        </w:rPr>
        <w:t xml:space="preserve"> (14 + 12 + 2).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8.4 · mrv → </w:t>
      </w:r>
      <w:r>
        <w:rPr>
          <w:b/>
          <w:bCs/>
          <w:sz w:val="22"/>
          <w:szCs w:val="22"/>
        </w:rPr>
        <w:t xml:space="preserve">Datasets &amp; QA</w:t>
      </w:r>
      <w:r>
        <w:rPr>
          <w:b/>
          <w:bCs/>
          <w:sz w:val="22"/>
          <w:szCs w:val="22"/>
        </w:rPr>
        <w:t xml:space="preserve"> → Period 1 → </w:t>
      </w:r>
      <w:r>
        <w:rPr>
          <w:b/>
          <w:bCs/>
          <w:sz w:val="22"/>
          <w:szCs w:val="22"/>
        </w:rPr>
        <w:t xml:space="preserve">Create dataset version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Open / QA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Submit for QA</w:t>
      </w:r>
      <w:r>
        <w:rPr>
          <w:b/>
          <w:bCs/>
          <w:sz w:val="22"/>
          <w:szCs w:val="22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8.5 · qatester1 → </w:t>
      </w:r>
      <w:r>
        <w:rPr>
          <w:b/>
          <w:bCs/>
          <w:sz w:val="22"/>
          <w:szCs w:val="22"/>
        </w:rPr>
        <w:t xml:space="preserve">Start QA review</w:t>
      </w:r>
      <w:r>
        <w:rPr>
          <w:b/>
          <w:bCs/>
          <w:sz w:val="22"/>
          <w:szCs w:val="22"/>
        </w:rPr>
        <w:t xml:space="preserve"> → all PASS except </w:t>
      </w:r>
      <w:r>
        <w:rPr>
          <w:b/>
          <w:bCs/>
          <w:sz w:val="22"/>
          <w:szCs w:val="22"/>
        </w:rPr>
        <w:t xml:space="preserve">one WARN "configuration"</w:t>
      </w:r>
      <w:r>
        <w:rPr>
          <w:b/>
          <w:bCs/>
          <w:sz w:val="22"/>
          <w:szCs w:val="22"/>
        </w:rPr>
        <w:t xml:space="preserve"> (approach, depth, samples, design — normal for</w:t>
      </w:r>
    </w:p>
    <w:p>
      <w:pPr>
        <w:spacing w:after="100"/>
      </w:pPr>
      <w:r>
        <w:rPr>
          <w:sz w:val="20"/>
          <w:szCs w:val="20"/>
        </w:rPr>
        <w:t xml:space="preserve">Approach 3) → PASS → </w:t>
      </w:r>
      <w:r>
        <w:rPr>
          <w:b/>
          <w:bCs/>
          <w:sz w:val="20"/>
          <w:szCs w:val="20"/>
        </w:rPr>
        <w:t xml:space="preserve">Record QA result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Approve dataset</w:t>
      </w:r>
      <w:r>
        <w:rPr>
          <w:sz w:val="20"/>
          <w:szCs w:val="20"/>
        </w:rPr>
        <w:t xml:space="preserve">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9 — Calculation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analyst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Calculations</w:t>
      </w:r>
      <w:r>
        <w:rPr>
          <w:sz w:val="20"/>
          <w:szCs w:val="20"/>
        </w:rPr>
        <w:t xml:space="preserve"> → project · </w:t>
      </w:r>
      <w:r>
        <w:rPr>
          <w:b/>
          <w:bCs/>
          <w:sz w:val="20"/>
          <w:szCs w:val="20"/>
        </w:rPr>
        <w:t xml:space="preserve">Period 1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New calculation run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Check readiness &amp; freeze inputs</w:t>
      </w:r>
      <w:r>
        <w:rPr>
          <w:sz w:val="20"/>
          <w:szCs w:val="20"/>
        </w:rPr>
        <w:t xml:space="preserve"> (✔ Inputs frozen) → </w:t>
      </w:r>
      <w:r>
        <w:rPr>
          <w:b/>
          <w:bCs/>
          <w:sz w:val="20"/>
          <w:szCs w:val="20"/>
        </w:rPr>
        <w:t xml:space="preserve">Execute</w:t>
      </w:r>
      <w:r>
        <w:rPr>
          <w:sz w:val="20"/>
          <w:szCs w:val="20"/>
        </w:rPr>
        <w:t xml:space="preserve"> (✔ Calculated).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8"/>
        <w:gridCol w:w="7829"/>
        <w:gridCol w:w="2741"/>
      </w:tblGrid>
      <w:tr>
        <w:trPr>
          <w:tblHeader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Output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SOC_BL_…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 SOC = 47 × (1 + (0.83 × 1.00 × 1.00 − 1) × 20/20) (Eq. 4)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39.0100 t C/ha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SOC_0_…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SOC at the start of the period (T_PR − 1 = 0 → equals SOC_BL)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39.0100 t C/ha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SOC_T_…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39.01 + 47 × 0.83 × (1.04 × 1.11 − 1.00 × 1.00) × (1 − 0)/20 (Eq. 6)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39.3112 t C/ha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PE_FERT / PE_FUEL / PE_ELEC / PE_AGRO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only an </w:t>
            </w:r>
            <w:r>
              <w:rPr>
                <w:b/>
                <w:bCs/>
                <w:sz w:val="17"/>
                <w:szCs w:val="17"/>
              </w:rPr>
              <w:t xml:space="preserve">increase</w:t>
            </w:r>
            <w:r>
              <w:rPr>
                <w:sz w:val="17"/>
                <w:szCs w:val="17"/>
              </w:rPr>
              <w:t xml:space="preserve"> over the baseline average counts: fertiliser 4,000 &lt; 4,080, diesel 1,800 &lt; 2,500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 / 0 / 0 / 0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PE_TOTAL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DSOC_C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0.3012 t C/ha × 97.5156 ha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29.3675 t C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DSOC_CO2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× 44/12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107.6809 t CO2e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LK_DISPLACED_HA / LK_TOTAL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yield recorded → no displaced production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 / 0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UNC_LOWER_C / UNC_UPPER_C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factor at mean ± (U/2 × 1.675), all combinations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−0.9657 / 73.0359 t C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UNC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(73.04 + 0.97) / (2 × 29.37) = 1.26 → capped at 100 %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1.0000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UD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uncertainty deduction = UNC − 20 %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0.8000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DC_SOC_ADJ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29.3675 × (1 − 0.80)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5.8735 t C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ER_GROSS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5.8735 × 44/12 − PE − LK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21.5362 t CO2e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PAA_BLOCKED_SHARE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PAA = YES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BUFFER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20 %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4.3072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ER_NET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17.2289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REVERSAL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GS_VER_TOTAL</w:t>
            </w:r>
          </w:p>
        </w:tc>
        <w:tc>
          <w:tcPr>
            <w:tcW w:type="dxa" w:w="7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whole tonnes, rounded down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17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Why only 17 of 107 t CO2e?</w:t>
      </w:r>
      <w:r>
        <w:rPr>
          <w:sz w:val="20"/>
          <w:szCs w:val="20"/>
        </w:rPr>
        <w:t xml:space="preserve"> In year 1 the modelled change is small (0.30 t C/ha) while the IPCC factors carry ± 7 – 11 % uncertainty; the low end of the range gives no gain at all (slightly negative), so the uncertainty is above 100 % and GS 402 deducts 80 %. This is the methodology working as written, not an error. The measured option (module </w:t>
      </w:r>
      <w:r>
        <w:rPr>
          <w:b/>
          <w:bCs/>
          <w:sz w:val="20"/>
          <w:szCs w:val="20"/>
        </w:rPr>
        <w:t xml:space="preserve">GS402-IT-A1</w:t>
      </w:r>
      <w:r>
        <w:rPr>
          <w:sz w:val="20"/>
          <w:szCs w:val="20"/>
        </w:rPr>
        <w:t xml:space="preserve">, soil sampling like the VM0042 test) usually gives a much smaller deduction.</w:t>
      </w:r>
    </w:p>
    <w:p>
      <w:pPr>
        <w:spacing w:after="100"/>
      </w:pPr>
      <w:r>
        <w:rPr>
          <w:sz w:val="20"/>
          <w:szCs w:val="20"/>
        </w:rPr>
        <w:t xml:space="preserve">🔎 </w:t>
      </w:r>
      <w:r>
        <w:rPr>
          <w:b/>
          <w:bCs/>
          <w:sz w:val="20"/>
          <w:szCs w:val="20"/>
        </w:rPr>
        <w:t xml:space="preserve">9.1</w:t>
      </w:r>
      <w:r>
        <w:rPr>
          <w:sz w:val="20"/>
          <w:szCs w:val="20"/>
        </w:rPr>
        <w:t xml:space="preserve"> analyst cannot </w:t>
      </w:r>
      <w:r>
        <w:rPr>
          <w:b/>
          <w:bCs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qatester1</w:t>
      </w:r>
      <w:r>
        <w:rPr>
          <w:sz w:val="20"/>
          <w:szCs w:val="20"/>
        </w:rPr>
        <w:t xml:space="preserve">: run → </w:t>
      </w:r>
      <w:r>
        <w:rPr>
          <w:b/>
          <w:bCs/>
          <w:sz w:val="20"/>
          <w:szCs w:val="20"/>
        </w:rPr>
        <w:t xml:space="preserve">QA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Start calculation QA</w:t>
      </w:r>
      <w:r>
        <w:rPr>
          <w:sz w:val="20"/>
          <w:szCs w:val="20"/>
        </w:rPr>
        <w:t xml:space="preserve"> → PASS → </w:t>
      </w:r>
      <w:r>
        <w:rPr>
          <w:b/>
          <w:bCs/>
          <w:sz w:val="20"/>
          <w:szCs w:val="20"/>
        </w:rPr>
        <w:t xml:space="preserve">Record QA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. ✔ run </w:t>
      </w:r>
      <w:r>
        <w:rPr>
          <w:b/>
          <w:bCs/>
          <w:sz w:val="20"/>
          <w:szCs w:val="20"/>
        </w:rPr>
        <w:t xml:space="preserve">Approved</w:t>
      </w:r>
      <w:r>
        <w:rPr>
          <w:sz w:val="20"/>
          <w:szCs w:val="20"/>
        </w:rPr>
        <w:t xml:space="preserve">, project </w:t>
      </w:r>
      <w:r>
        <w:rPr>
          <w:b/>
          <w:bCs/>
          <w:sz w:val="20"/>
          <w:szCs w:val="20"/>
        </w:rPr>
        <w:t xml:space="preserve">Calculated</w:t>
      </w:r>
      <w:r>
        <w:rPr>
          <w:sz w:val="20"/>
          <w:szCs w:val="20"/>
        </w:rPr>
        <w:t xml:space="preserve">.</w:t>
      </w:r>
    </w:p>
    <w:p>
      <w:pPr>
        <w:spacing w:after="100"/>
      </w:pPr>
      <w:r>
        <w:rPr>
          <w:sz w:val="20"/>
          <w:szCs w:val="20"/>
        </w:rPr>
        <w:t xml:space="preserve">🔎 </w:t>
      </w:r>
      <w:r>
        <w:rPr>
          <w:b/>
          <w:bCs/>
          <w:sz w:val="20"/>
          <w:szCs w:val="20"/>
        </w:rPr>
        <w:t xml:space="preserve">9.2 (optional, on a copy of the period)</w:t>
      </w:r>
      <w:r>
        <w:rPr>
          <w:sz w:val="20"/>
          <w:szCs w:val="20"/>
        </w:rPr>
        <w:t xml:space="preserve"> Without the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GS_PAA = YES</w:t>
      </w:r>
      <w:r>
        <w:rPr>
          <w:sz w:val="20"/>
          <w:szCs w:val="20"/>
        </w:rPr>
        <w:t xml:space="preserve"> record: PAA_BLOCKED_SHARE </w:t>
      </w:r>
      <w:r>
        <w:rPr>
          <w:b/>
          <w:bCs/>
          <w:sz w:val="20"/>
          <w:szCs w:val="20"/>
        </w:rPr>
        <w:t xml:space="preserve">0.4137</w:t>
      </w:r>
      <w:r>
        <w:rPr>
          <w:sz w:val="20"/>
          <w:szCs w:val="20"/>
        </w:rPr>
        <w:t xml:space="preserve"> (151/365 days after 01-01-2026), BUFFER 2.5253, ER_NET 10.1014 → </w:t>
      </w:r>
      <w:r>
        <w:rPr>
          <w:b/>
          <w:bCs/>
          <w:sz w:val="20"/>
          <w:szCs w:val="20"/>
        </w:rPr>
        <w:t xml:space="preserve">10 GS VERs</w:t>
      </w:r>
      <w:r>
        <w:rPr>
          <w:sz w:val="20"/>
          <w:szCs w:val="20"/>
        </w:rPr>
        <w:t xml:space="preserve">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Stages 10–14 — Verification, registry, ledger, marketplace, payout</w:t>
      </w:r>
    </w:p>
    <w:p>
      <w:pPr>
        <w:spacing w:after="100"/>
      </w:pPr>
      <w:r>
        <w:rPr>
          <w:sz w:val="20"/>
          <w:szCs w:val="20"/>
        </w:rPr>
        <w:t xml:space="preserve">Exactly as in the VM0042 test document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docs/e2e-test-palthope-vm0042.md</w:t>
      </w:r>
      <w:r>
        <w:rPr>
          <w:sz w:val="20"/>
          <w:szCs w:val="20"/>
        </w:rPr>
        <w:t xml:space="preserve">, Stages 14–18), with these changes: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12319"/>
      </w:tblGrid>
      <w:tr>
        <w:trPr>
          <w:tblHeader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Stage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 Verification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finding text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IPCC factors and tillage records</w:t>
            </w:r>
            <w:r>
              <w:rPr>
                <w:sz w:val="17"/>
                <w:szCs w:val="17"/>
              </w:rPr>
              <w:t xml:space="preserve">; VVB quantity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17</w:t>
            </w:r>
            <w:r>
              <w:rPr>
                <w:sz w:val="17"/>
                <w:szCs w:val="17"/>
              </w:rPr>
              <w:t xml:space="preserve"> · unit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tCO2e</w:t>
            </w:r>
            <w:r>
              <w:rPr>
                <w:sz w:val="17"/>
                <w:szCs w:val="17"/>
              </w:rPr>
              <w:t xml:space="preserve">; Verification tab picker on </w:t>
            </w:r>
            <w:r>
              <w:rPr>
                <w:b/>
                <w:bCs/>
                <w:sz w:val="17"/>
                <w:szCs w:val="17"/>
              </w:rPr>
              <w:t xml:space="preserve">Period 1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11 Registry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account: Registry </w:t>
            </w:r>
            <w:r>
              <w:rPr>
                <w:b/>
                <w:bCs/>
                <w:sz w:val="17"/>
                <w:szCs w:val="17"/>
              </w:rPr>
              <w:t xml:space="preserve">Gold Standard Registry</w:t>
            </w:r>
            <w:r>
              <w:rPr>
                <w:sz w:val="17"/>
                <w:szCs w:val="17"/>
              </w:rPr>
              <w:t xml:space="preserve"> · Account ID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GS-ACC-001</w:t>
            </w:r>
            <w:r>
              <w:rPr>
                <w:sz w:val="17"/>
                <w:szCs w:val="17"/>
              </w:rPr>
              <w:t xml:space="preserve"> · Label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account</w:t>
            </w:r>
            <w:r>
              <w:rPr>
                <w:sz w:val="17"/>
                <w:szCs w:val="17"/>
              </w:rPr>
              <w:t xml:space="preserve"> · credit unit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VER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tCO2e</w:t>
            </w:r>
            <w:r>
              <w:rPr>
                <w:sz w:val="17"/>
                <w:szCs w:val="17"/>
              </w:rPr>
              <w:t xml:space="preserve">; registration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GS-PRJ-001</w:t>
            </w:r>
            <w:r>
              <w:rPr>
                <w:sz w:val="17"/>
                <w:szCs w:val="17"/>
              </w:rPr>
              <w:t xml:space="preserve">; submission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GS-SUB-001</w:t>
            </w:r>
            <w:r>
              <w:rPr>
                <w:sz w:val="17"/>
                <w:szCs w:val="17"/>
              </w:rPr>
              <w:t xml:space="preserve">; issuance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GS-ISS-001</w:t>
            </w:r>
            <w:r>
              <w:rPr>
                <w:sz w:val="17"/>
                <w:szCs w:val="17"/>
              </w:rPr>
              <w:t xml:space="preserve"> · Unit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VER</w:t>
            </w:r>
            <w:r>
              <w:rPr>
                <w:sz w:val="17"/>
                <w:szCs w:val="17"/>
              </w:rPr>
              <w:t xml:space="preserve"> · vintage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2026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 xml:space="preserve">17</w:t>
            </w:r>
            <w:r>
              <w:rPr>
                <w:sz w:val="17"/>
                <w:szCs w:val="17"/>
              </w:rPr>
              <w:t xml:space="preserve"> credits · serials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GS-2026-000001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GS-2026-000017</w:t>
            </w:r>
            <w:r>
              <w:rPr>
                <w:sz w:val="17"/>
                <w:szCs w:val="17"/>
              </w:rPr>
              <w:t xml:space="preserve">; 🔎 </w:t>
            </w:r>
            <w:r>
              <w:rPr>
                <w:b/>
                <w:bCs/>
                <w:sz w:val="17"/>
                <w:szCs w:val="17"/>
              </w:rPr>
              <w:t xml:space="preserve">18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QUANTITY_EXCEEDS_VERIFIED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 Ledger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retire 2 · transfer 2 to the buyer · buyer retires 1 → </w:t>
            </w:r>
            <w:r>
              <w:rPr>
                <w:b/>
                <w:bCs/>
                <w:sz w:val="17"/>
                <w:szCs w:val="17"/>
              </w:rPr>
              <w:t xml:space="preserve">13</w:t>
            </w:r>
            <w:r>
              <w:rPr>
                <w:sz w:val="17"/>
                <w:szCs w:val="17"/>
              </w:rPr>
              <w:t xml:space="preserve"> available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13 Marketplace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listing 10 credits · ₹500 · max order 5 · buyer orders </w:t>
            </w:r>
            <w:r>
              <w:rPr>
                <w:b/>
                <w:bCs/>
                <w:sz w:val="17"/>
                <w:szCs w:val="17"/>
              </w:rPr>
              <w:t xml:space="preserve">5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b/>
                <w:bCs/>
                <w:sz w:val="17"/>
                <w:szCs w:val="17"/>
              </w:rPr>
              <w:t xml:space="preserve">₹2,500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14 Payout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60 % → </w:t>
            </w:r>
            <w:r>
              <w:rPr>
                <w:b/>
                <w:bCs/>
                <w:sz w:val="17"/>
                <w:szCs w:val="17"/>
              </w:rPr>
              <w:t xml:space="preserve">₹1,500</w:t>
            </w:r>
            <w:r>
              <w:rPr>
                <w:sz w:val="17"/>
                <w:szCs w:val="17"/>
              </w:rPr>
              <w:t xml:space="preserve"> to the farmer · allocation farm </w:t>
            </w:r>
            <w:r>
              <w:rPr>
                <w:b/>
                <w:bCs/>
                <w:sz w:val="17"/>
                <w:szCs w:val="17"/>
              </w:rPr>
              <w:t xml:space="preserve">Gonikoppal maize block 100 %</w:t>
            </w:r>
            <w:r>
              <w:rPr>
                <w:sz w:val="17"/>
                <w:szCs w:val="17"/>
              </w:rPr>
              <w:t xml:space="preserve"> · bank details 🧪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D — Where every value comes from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74"/>
        <w:gridCol w:w="5774"/>
        <w:gridCol w:w="3850"/>
      </w:tblGrid>
      <w:tr>
        <w:trPr>
          <w:tblHeader/>
        </w:trPr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 GS402, version 1.0, date 01-01-2020, Eqs. 4/6, D = 20 years, 20 % uncertainty threshold, 20 % buffer</w:t>
            </w:r>
          </w:p>
        </w:tc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⚙ Gold Standard SOC Framework v1.0 + 402.1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methodology</w:t>
            </w:r>
          </w:p>
        </w:tc>
      </w:tr>
      <w:tr>
        <w:trPr>
          <w:tblHeader w:val="false"/>
        </w:trPr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SOC_REF 47 t C/ha</w:t>
            </w:r>
          </w:p>
        </w:tc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IPCC 2019 Refinement Vol. 4 Table 2.3 (tropical moist, LAC soil) — ✍ real: GS 402 Table 4 / national data for the farm's soil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reference stock</w:t>
            </w:r>
          </w:p>
        </w:tc>
      </w:tr>
      <w:tr>
        <w:trPr>
          <w:tblHeader w:val="false"/>
        </w:trPr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F_LU 0.83 ± 11 %, F_MG 1.04 ± 7 % (reduced till), F_I 1.11 ± 10 % (high input)</w:t>
            </w:r>
          </w:p>
        </w:tc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IPCC 2019 Refinement Vol. 4 Table 5.5 (tropical moist) — ✍ confirm for the farm's climate zone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stock change factors and uncertainties</w:t>
            </w:r>
          </w:p>
        </w:tc>
      </w:tr>
      <w:tr>
        <w:trPr>
          <w:tblHeader w:val="false"/>
        </w:trPr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T_BL 20, T_PR 1</w:t>
            </w:r>
          </w:p>
        </w:tc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 history / period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years under each practice</w:t>
            </w:r>
          </w:p>
        </w:tc>
      </w:tr>
      <w:tr>
        <w:trPr>
          <w:tblHeader w:val="false"/>
        </w:trPr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Fertiliser and diesel, 5 baseline years + project year</w:t>
            </w:r>
          </w:p>
        </w:tc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— ✍ real: farmer bills and logbook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emissions only if above baseline</w:t>
            </w:r>
          </w:p>
        </w:tc>
      </w:tr>
      <w:tr>
        <w:trPr>
          <w:tblHeader w:val="false"/>
        </w:trPr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FEF diesel 0.00268 t CO2e/L</w:t>
            </w:r>
          </w:p>
        </w:tc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IPCC 2006 Vol. 2 (diesel, ≈ 2.68 kg CO2/L)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fuel emission factor</w:t>
            </w:r>
          </w:p>
        </w:tc>
      </w:tr>
      <w:tr>
        <w:trPr>
          <w:tblHeader w:val="false"/>
        </w:trPr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PAA = YES</w:t>
            </w:r>
          </w:p>
        </w:tc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— ✍ real: only after Gold Standard approves the project's PAA status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2026+ vintages</w:t>
            </w:r>
          </w:p>
        </w:tc>
      </w:tr>
      <w:tr>
        <w:trPr>
          <w:tblHeader w:val="false"/>
        </w:trPr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 boundary, farmer</w:t>
            </w:r>
          </w:p>
        </w:tc>
        <w:tc>
          <w:tcPr>
            <w:tcW w:type="dxa" w:w="57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✍ / 🧪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area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E — Errors you may see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blHeader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Code / message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CONFIGURATION_REQUIRED</w:t>
            </w:r>
            <w:r>
              <w:rPr>
                <w:sz w:val="17"/>
                <w:szCs w:val="17"/>
              </w:rPr>
              <w:t xml:space="preserve"> on plan approval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acknowledge the gaps in the approval dialog (Approach 3 has no sampling)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Dataset QA missing records for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GS_SOC_REF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GS_F_…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GS_T_…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8 required stratum records for S1 in the period (8.1)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Very few credits, UNC = 1.0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check all six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GS_U_…</w:t>
            </w:r>
            <w:r>
              <w:rPr>
                <w:sz w:val="17"/>
                <w:szCs w:val="17"/>
              </w:rPr>
              <w:t xml:space="preserve"> were entered; year 1 with IPCC factors is expected to be heavily deducted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MISSING_REQUIRED_INPUT</w:t>
            </w:r>
            <w:r>
              <w:rPr>
                <w:sz w:val="17"/>
                <w:szCs w:val="17"/>
              </w:rPr>
              <w:t xml:space="preserve"> "FEF_DIESEL is needed because the project uses more than the baseline"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GS_FEF_DIESEL</w:t>
            </w:r>
            <w:r>
              <w:rPr>
                <w:sz w:val="17"/>
                <w:szCs w:val="17"/>
              </w:rPr>
              <w:t xml:space="preserve"> (same for gasoline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GS_EEF</w:t>
            </w:r>
            <w:r>
              <w:rPr>
                <w:sz w:val="17"/>
                <w:szCs w:val="17"/>
              </w:rPr>
              <w:t xml:space="preserve"> for electricity)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MISSING_REQUIRED_INPUT</w:t>
            </w:r>
            <w:r>
              <w:rPr>
                <w:sz w:val="17"/>
                <w:szCs w:val="17"/>
              </w:rPr>
              <w:t xml:space="preserve"> "Crop yield fell below the baseline … GS_LK_EF"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GS_LK_EF</w:t>
            </w:r>
            <w:r>
              <w:rPr>
                <w:sz w:val="17"/>
                <w:szCs w:val="17"/>
              </w:rPr>
              <w:t xml:space="preserve"> when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GS_YIELD</w:t>
            </w:r>
            <w:r>
              <w:rPr>
                <w:sz w:val="17"/>
                <w:szCs w:val="17"/>
              </w:rPr>
              <w:t xml:space="preserve"> drops below the baseline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INVALID_INPUT</w:t>
            </w:r>
            <w:r>
              <w:rPr>
                <w:sz w:val="17"/>
                <w:szCs w:val="17"/>
              </w:rPr>
              <w:t xml:space="preserve"> "factors and years must not be negative"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correct the stratum record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Credits ≈ 40 % lower than expected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GS_PAA = YES</w:t>
            </w:r>
            <w:r>
              <w:rPr>
                <w:sz w:val="17"/>
                <w:szCs w:val="17"/>
              </w:rPr>
              <w:t xml:space="preserve"> missing (2026 share blocked)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Module list does not show IT-A3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methodology code must be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GS402</w:t>
            </w:r>
            <w:r>
              <w:rPr>
                <w:sz w:val="17"/>
                <w:szCs w:val="17"/>
              </w:rPr>
              <w:t xml:space="preserve"> and version label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1.0-IT-A3</w:t>
            </w:r>
            <w:r>
              <w:rPr>
                <w:sz w:val="17"/>
                <w:szCs w:val="17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e2e-test-gs402-improved-tillage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rPr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e2e-test-gs402-improved-tillage</dc:title>
  <dc:creator>Varsapradaya</dc:creator>
  <cp:lastModifiedBy>Un-named</cp:lastModifiedBy>
  <cp:revision>1</cp:revision>
  <dcterms:created xsi:type="dcterms:W3CDTF">2026-10-23T08:02:25.612Z</dcterms:created>
  <dcterms:modified xsi:type="dcterms:W3CDTF">2026-10-23T08:02:25.613Z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