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00" w:type="dxa"/>
        <w:tblInd w:w="-155" w:type="dxa"/>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CellMar>
          <w:top w:w="58" w:type="dxa"/>
          <w:left w:w="115" w:type="dxa"/>
          <w:bottom w:w="58" w:type="dxa"/>
          <w:right w:w="115" w:type="dxa"/>
        </w:tblCellMar>
        <w:tblLook w:val="04A0" w:firstRow="1" w:lastRow="0" w:firstColumn="1" w:lastColumn="0" w:noHBand="0" w:noVBand="1"/>
      </w:tblPr>
      <w:tblGrid>
        <w:gridCol w:w="976"/>
        <w:gridCol w:w="194"/>
        <w:gridCol w:w="8730"/>
      </w:tblGrid>
      <w:tr w:rsidR="00585085" w:rsidRPr="009061AD" w:rsidTr="00585085">
        <w:trPr>
          <w:trHeight w:val="438"/>
        </w:trPr>
        <w:tc>
          <w:tcPr>
            <w:tcW w:w="9900" w:type="dxa"/>
            <w:gridSpan w:val="3"/>
            <w:tcBorders>
              <w:bottom w:val="nil"/>
            </w:tcBorders>
            <w:shd w:val="clear" w:color="auto" w:fill="365F91" w:themeFill="accent1" w:themeFillShade="BF"/>
            <w:vAlign w:val="center"/>
          </w:tcPr>
          <w:p w:rsidR="00585085" w:rsidRPr="009061AD" w:rsidRDefault="00585085" w:rsidP="00585085">
            <w:pPr>
              <w:jc w:val="right"/>
              <w:rPr>
                <w:rFonts w:ascii="Myriad Pro" w:hAnsi="Myriad Pro"/>
                <w:b/>
                <w:color w:val="003366"/>
                <w:sz w:val="40"/>
                <w:szCs w:val="36"/>
              </w:rPr>
            </w:pPr>
            <w:r w:rsidRPr="009A035C">
              <w:rPr>
                <w:rFonts w:ascii="Myriad Pro" w:hAnsi="Myriad Pro"/>
                <w:noProof/>
                <w:color w:val="003366"/>
                <w:sz w:val="32"/>
                <w:szCs w:val="32"/>
              </w:rPr>
              <w:drawing>
                <wp:inline distT="0" distB="0" distL="0" distR="0" wp14:anchorId="777323DA" wp14:editId="17334E52">
                  <wp:extent cx="2136714" cy="3840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gehuntingProtocolPitt2013.png"/>
                          <pic:cNvPicPr/>
                        </pic:nvPicPr>
                        <pic:blipFill>
                          <a:blip r:embed="rId6">
                            <a:extLst>
                              <a:ext uri="{28A0092B-C50C-407E-A947-70E740481C1C}">
                                <a14:useLocalDpi xmlns:a14="http://schemas.microsoft.com/office/drawing/2010/main" val="0"/>
                              </a:ext>
                            </a:extLst>
                          </a:blip>
                          <a:stretch>
                            <a:fillRect/>
                          </a:stretch>
                        </pic:blipFill>
                        <pic:spPr>
                          <a:xfrm>
                            <a:off x="0" y="0"/>
                            <a:ext cx="2136714" cy="384048"/>
                          </a:xfrm>
                          <a:prstGeom prst="rect">
                            <a:avLst/>
                          </a:prstGeom>
                        </pic:spPr>
                      </pic:pic>
                    </a:graphicData>
                  </a:graphic>
                </wp:inline>
              </w:drawing>
            </w:r>
            <w:r>
              <w:rPr>
                <w:rFonts w:ascii="Myriad Pro" w:hAnsi="Myriad Pro"/>
                <w:b/>
                <w:color w:val="003366"/>
                <w:sz w:val="40"/>
                <w:szCs w:val="36"/>
              </w:rPr>
              <w:t xml:space="preserve">                                                             </w:t>
            </w:r>
            <w:r>
              <w:rPr>
                <w:rFonts w:ascii="Myriad Pro" w:hAnsi="Myriad Pro"/>
                <w:b/>
                <w:noProof/>
                <w:color w:val="003366"/>
                <w:sz w:val="40"/>
                <w:szCs w:val="36"/>
              </w:rPr>
              <w:drawing>
                <wp:inline distT="0" distB="0" distL="0" distR="0" wp14:anchorId="26505776" wp14:editId="73382221">
                  <wp:extent cx="842194" cy="411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gehuntingProtocol2013.png"/>
                          <pic:cNvPicPr/>
                        </pic:nvPicPr>
                        <pic:blipFill>
                          <a:blip r:embed="rId7">
                            <a:extLst>
                              <a:ext uri="{28A0092B-C50C-407E-A947-70E740481C1C}">
                                <a14:useLocalDpi xmlns:a14="http://schemas.microsoft.com/office/drawing/2010/main" val="0"/>
                              </a:ext>
                            </a:extLst>
                          </a:blip>
                          <a:stretch>
                            <a:fillRect/>
                          </a:stretch>
                        </pic:blipFill>
                        <pic:spPr>
                          <a:xfrm>
                            <a:off x="0" y="0"/>
                            <a:ext cx="842194" cy="411480"/>
                          </a:xfrm>
                          <a:prstGeom prst="rect">
                            <a:avLst/>
                          </a:prstGeom>
                        </pic:spPr>
                      </pic:pic>
                    </a:graphicData>
                  </a:graphic>
                </wp:inline>
              </w:drawing>
            </w:r>
          </w:p>
        </w:tc>
      </w:tr>
      <w:tr w:rsidR="00585085" w:rsidRPr="005C7674" w:rsidTr="00585085">
        <w:trPr>
          <w:trHeight w:val="653"/>
        </w:trPr>
        <w:tc>
          <w:tcPr>
            <w:tcW w:w="1170" w:type="dxa"/>
            <w:gridSpan w:val="2"/>
            <w:tcBorders>
              <w:top w:val="nil"/>
              <w:bottom w:val="single" w:sz="12" w:space="0" w:color="365F91" w:themeColor="accent1" w:themeShade="BF"/>
            </w:tcBorders>
            <w:vAlign w:val="center"/>
          </w:tcPr>
          <w:p w:rsidR="00585085" w:rsidRPr="005C7674" w:rsidRDefault="00585085" w:rsidP="00585085">
            <w:pPr>
              <w:rPr>
                <w:rFonts w:ascii="Myriad Pro" w:hAnsi="Myriad Pro"/>
              </w:rPr>
            </w:pPr>
            <w:r>
              <w:rPr>
                <w:rFonts w:ascii="Myriad Pro" w:hAnsi="Myriad Pro"/>
                <w:noProof/>
                <w:color w:val="FFFFFF" w:themeColor="background1"/>
                <w:sz w:val="32"/>
                <w:szCs w:val="32"/>
              </w:rPr>
              <w:drawing>
                <wp:inline distT="0" distB="0" distL="0" distR="0" wp14:anchorId="171AA1C0" wp14:editId="73BC079B">
                  <wp:extent cx="585216" cy="685800"/>
                  <wp:effectExtent l="0" t="0" r="0" b="0"/>
                  <wp:docPr id="4" name="Picture 1" descr="Macintosh HD:Users:Enoch:Desktop:New Protocols:Logos and Graphics:Workflow:ToolboxRoun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Enoch:Desktop:New Protocols:Logos and Graphics:Workflow:Toolbox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 cy="685800"/>
                          </a:xfrm>
                          <a:prstGeom prst="rect">
                            <a:avLst/>
                          </a:prstGeom>
                          <a:noFill/>
                          <a:ln>
                            <a:noFill/>
                          </a:ln>
                        </pic:spPr>
                      </pic:pic>
                    </a:graphicData>
                  </a:graphic>
                </wp:inline>
              </w:drawing>
            </w:r>
          </w:p>
        </w:tc>
        <w:tc>
          <w:tcPr>
            <w:tcW w:w="8730" w:type="dxa"/>
            <w:tcBorders>
              <w:top w:val="nil"/>
              <w:bottom w:val="single" w:sz="12" w:space="0" w:color="365F91" w:themeColor="accent1" w:themeShade="BF"/>
            </w:tcBorders>
            <w:vAlign w:val="center"/>
          </w:tcPr>
          <w:p w:rsidR="00585085" w:rsidRPr="005C7674" w:rsidRDefault="005C39A7" w:rsidP="00585085">
            <w:pPr>
              <w:jc w:val="right"/>
              <w:rPr>
                <w:rFonts w:ascii="Myriad Pro" w:hAnsi="Myriad Pro"/>
              </w:rPr>
            </w:pPr>
            <w:r>
              <w:rPr>
                <w:rFonts w:ascii="Myriad Pro" w:hAnsi="Myriad Pro"/>
                <w:b/>
                <w:sz w:val="27"/>
                <w:szCs w:val="27"/>
                <w14:glow w14:rad="63500">
                  <w14:srgbClr w14:val="BE0025">
                    <w14:alpha w14:val="45000"/>
                  </w14:srgbClr>
                </w14:glow>
              </w:rPr>
              <w:t>Obtaining GPS Coordinates</w:t>
            </w:r>
          </w:p>
        </w:tc>
      </w:tr>
      <w:tr w:rsidR="00585085" w:rsidRPr="006E75F7" w:rsidTr="00585085">
        <w:trPr>
          <w:trHeight w:val="240"/>
        </w:trPr>
        <w:tc>
          <w:tcPr>
            <w:tcW w:w="9900" w:type="dxa"/>
            <w:gridSpan w:val="3"/>
            <w:tcBorders>
              <w:bottom w:val="nil"/>
            </w:tcBorders>
            <w:vAlign w:val="center"/>
          </w:tcPr>
          <w:p w:rsidR="00585085" w:rsidRPr="006E75F7" w:rsidRDefault="00585085" w:rsidP="00585085">
            <w:pPr>
              <w:rPr>
                <w:rFonts w:ascii="Myriad Pro" w:hAnsi="Myriad Pro"/>
                <w:b/>
              </w:rPr>
            </w:pPr>
            <w:r w:rsidRPr="006E75F7">
              <w:rPr>
                <w:rFonts w:ascii="Myriad Pro" w:hAnsi="Myriad Pro"/>
                <w:b/>
              </w:rPr>
              <w:t>O</w:t>
            </w:r>
            <w:r w:rsidRPr="003326C7">
              <w:rPr>
                <w:rFonts w:ascii="Myriad Pro" w:hAnsi="Myriad Pro"/>
                <w:b/>
                <w:sz w:val="18"/>
              </w:rPr>
              <w:t>BJECTIVE</w:t>
            </w:r>
          </w:p>
        </w:tc>
      </w:tr>
      <w:tr w:rsidR="00585085" w:rsidRPr="00C92CB6" w:rsidTr="00585085">
        <w:tc>
          <w:tcPr>
            <w:tcW w:w="976" w:type="dxa"/>
            <w:tcBorders>
              <w:top w:val="nil"/>
              <w:right w:val="nil"/>
            </w:tcBorders>
          </w:tcPr>
          <w:p w:rsidR="00585085" w:rsidRPr="006E75F7" w:rsidRDefault="00585085" w:rsidP="00585085">
            <w:pPr>
              <w:rPr>
                <w:rFonts w:ascii="Myriad Pro" w:hAnsi="Myriad Pro"/>
                <w:b/>
              </w:rPr>
            </w:pPr>
          </w:p>
        </w:tc>
        <w:tc>
          <w:tcPr>
            <w:tcW w:w="8924" w:type="dxa"/>
            <w:gridSpan w:val="2"/>
            <w:tcBorders>
              <w:top w:val="nil"/>
              <w:left w:val="nil"/>
            </w:tcBorders>
          </w:tcPr>
          <w:p w:rsidR="00585085" w:rsidRPr="00C92CB6" w:rsidRDefault="00585085" w:rsidP="00585085">
            <w:pPr>
              <w:rPr>
                <w:rFonts w:ascii="Myriad Pro" w:hAnsi="Myriad Pro"/>
              </w:rPr>
            </w:pPr>
            <w:r>
              <w:rPr>
                <w:rFonts w:ascii="Myriad Pro" w:hAnsi="Myriad Pro"/>
              </w:rPr>
              <w:t>To obtain and record the GPS coordinates of where you found your</w:t>
            </w:r>
            <w:r w:rsidR="005C39A7">
              <w:rPr>
                <w:rFonts w:ascii="Myriad Pro" w:hAnsi="Myriad Pro"/>
              </w:rPr>
              <w:t xml:space="preserve"> </w:t>
            </w:r>
            <w:r>
              <w:rPr>
                <w:rFonts w:ascii="Myriad Pro" w:hAnsi="Myriad Pro"/>
              </w:rPr>
              <w:t>phage</w:t>
            </w:r>
          </w:p>
        </w:tc>
      </w:tr>
      <w:tr w:rsidR="00585085" w:rsidRPr="006E75F7" w:rsidTr="00585085">
        <w:trPr>
          <w:trHeight w:val="303"/>
        </w:trPr>
        <w:tc>
          <w:tcPr>
            <w:tcW w:w="9900" w:type="dxa"/>
            <w:gridSpan w:val="3"/>
            <w:tcBorders>
              <w:bottom w:val="nil"/>
            </w:tcBorders>
            <w:vAlign w:val="center"/>
          </w:tcPr>
          <w:p w:rsidR="00585085" w:rsidRPr="006E75F7" w:rsidRDefault="00585085" w:rsidP="00585085">
            <w:pPr>
              <w:rPr>
                <w:rFonts w:ascii="Myriad Pro" w:hAnsi="Myriad Pro"/>
                <w:b/>
              </w:rPr>
            </w:pPr>
            <w:r>
              <w:rPr>
                <w:rFonts w:ascii="Myriad Pro" w:hAnsi="Myriad Pro"/>
                <w:b/>
              </w:rPr>
              <w:t>B</w:t>
            </w:r>
            <w:r w:rsidRPr="003326C7">
              <w:rPr>
                <w:rFonts w:ascii="Myriad Pro" w:hAnsi="Myriad Pro"/>
                <w:b/>
                <w:sz w:val="18"/>
              </w:rPr>
              <w:t>ACKGROUND</w:t>
            </w:r>
          </w:p>
        </w:tc>
      </w:tr>
      <w:tr w:rsidR="00585085" w:rsidRPr="009C26A2" w:rsidTr="00585085">
        <w:tc>
          <w:tcPr>
            <w:tcW w:w="976" w:type="dxa"/>
            <w:tcBorders>
              <w:top w:val="nil"/>
              <w:right w:val="nil"/>
            </w:tcBorders>
          </w:tcPr>
          <w:p w:rsidR="00585085" w:rsidRPr="006E75F7" w:rsidRDefault="00585085" w:rsidP="00585085">
            <w:pPr>
              <w:rPr>
                <w:rFonts w:ascii="Myriad Pro" w:hAnsi="Myriad Pro"/>
                <w:b/>
              </w:rPr>
            </w:pPr>
          </w:p>
        </w:tc>
        <w:tc>
          <w:tcPr>
            <w:tcW w:w="8924" w:type="dxa"/>
            <w:gridSpan w:val="2"/>
            <w:tcBorders>
              <w:top w:val="nil"/>
              <w:left w:val="nil"/>
            </w:tcBorders>
          </w:tcPr>
          <w:p w:rsidR="00585085" w:rsidRPr="009C26A2" w:rsidRDefault="005C39A7" w:rsidP="00585085">
            <w:pPr>
              <w:rPr>
                <w:rFonts w:ascii="Myriad Pro" w:hAnsi="Myriad Pro"/>
              </w:rPr>
            </w:pPr>
            <w:r>
              <w:rPr>
                <w:rFonts w:ascii="Myriad Pro" w:hAnsi="Myriad Pro"/>
              </w:rPr>
              <w:t>Relating the types of locations that yield phages can only be evaluated if we know where the phages came from.  Recording this data is necessary for that evaluation.</w:t>
            </w:r>
          </w:p>
        </w:tc>
      </w:tr>
      <w:tr w:rsidR="00585085" w:rsidRPr="006E75F7" w:rsidTr="00585085">
        <w:trPr>
          <w:trHeight w:val="240"/>
        </w:trPr>
        <w:tc>
          <w:tcPr>
            <w:tcW w:w="9900" w:type="dxa"/>
            <w:gridSpan w:val="3"/>
            <w:tcBorders>
              <w:bottom w:val="nil"/>
            </w:tcBorders>
            <w:vAlign w:val="center"/>
          </w:tcPr>
          <w:p w:rsidR="00585085" w:rsidRPr="006E75F7" w:rsidRDefault="00585085" w:rsidP="00585085">
            <w:pPr>
              <w:rPr>
                <w:rFonts w:ascii="Myriad Pro" w:hAnsi="Myriad Pro"/>
                <w:b/>
              </w:rPr>
            </w:pPr>
            <w:r>
              <w:rPr>
                <w:rFonts w:ascii="Myriad Pro" w:hAnsi="Myriad Pro"/>
                <w:b/>
              </w:rPr>
              <w:t>H</w:t>
            </w:r>
            <w:r w:rsidRPr="003326C7">
              <w:rPr>
                <w:rFonts w:ascii="Myriad Pro" w:hAnsi="Myriad Pro"/>
                <w:b/>
                <w:sz w:val="18"/>
              </w:rPr>
              <w:t xml:space="preserve">ELPFUL </w:t>
            </w:r>
            <w:r w:rsidRPr="003326C7">
              <w:rPr>
                <w:rFonts w:ascii="Myriad Pro" w:hAnsi="Myriad Pro"/>
                <w:b/>
              </w:rPr>
              <w:t>T</w:t>
            </w:r>
            <w:r w:rsidRPr="003326C7">
              <w:rPr>
                <w:rFonts w:ascii="Myriad Pro" w:hAnsi="Myriad Pro"/>
                <w:b/>
                <w:sz w:val="18"/>
              </w:rPr>
              <w:t>IPS</w:t>
            </w:r>
          </w:p>
        </w:tc>
      </w:tr>
      <w:tr w:rsidR="00585085" w:rsidRPr="00E25A33" w:rsidTr="00585085">
        <w:tc>
          <w:tcPr>
            <w:tcW w:w="976" w:type="dxa"/>
            <w:tcBorders>
              <w:top w:val="nil"/>
              <w:bottom w:val="single" w:sz="12" w:space="0" w:color="365F91" w:themeColor="accent1" w:themeShade="BF"/>
              <w:right w:val="nil"/>
            </w:tcBorders>
          </w:tcPr>
          <w:p w:rsidR="00585085" w:rsidRPr="006E75F7" w:rsidRDefault="00585085" w:rsidP="00585085">
            <w:pPr>
              <w:rPr>
                <w:rFonts w:ascii="Myriad Pro" w:hAnsi="Myriad Pro"/>
                <w:b/>
              </w:rPr>
            </w:pPr>
          </w:p>
        </w:tc>
        <w:tc>
          <w:tcPr>
            <w:tcW w:w="8924" w:type="dxa"/>
            <w:gridSpan w:val="2"/>
            <w:tcBorders>
              <w:top w:val="nil"/>
              <w:left w:val="nil"/>
              <w:bottom w:val="single" w:sz="12" w:space="0" w:color="365F91" w:themeColor="accent1" w:themeShade="BF"/>
            </w:tcBorders>
          </w:tcPr>
          <w:p w:rsidR="00585085" w:rsidRPr="005C39A7" w:rsidRDefault="005C39A7" w:rsidP="005C39A7">
            <w:pPr>
              <w:rPr>
                <w:rFonts w:ascii="Myriad Pro" w:hAnsi="Myriad Pro"/>
              </w:rPr>
            </w:pPr>
            <w:r>
              <w:rPr>
                <w:rFonts w:ascii="Myriad Pro" w:hAnsi="Myriad Pro"/>
              </w:rPr>
              <w:t xml:space="preserve">GPS coordinates for the places that phages were found is recorded on </w:t>
            </w:r>
            <w:proofErr w:type="spellStart"/>
            <w:r>
              <w:rPr>
                <w:rFonts w:ascii="Myriad Pro" w:hAnsi="Myriad Pro"/>
              </w:rPr>
              <w:t>phagesDB</w:t>
            </w:r>
            <w:proofErr w:type="spellEnd"/>
            <w:r>
              <w:rPr>
                <w:rFonts w:ascii="Myriad Pro" w:hAnsi="Myriad Pro"/>
              </w:rPr>
              <w:t xml:space="preserve">.  But it may someday be helpful to record where they </w:t>
            </w:r>
            <w:proofErr w:type="spellStart"/>
            <w:r>
              <w:rPr>
                <w:rFonts w:ascii="Myriad Pro" w:hAnsi="Myriad Pro"/>
              </w:rPr>
              <w:t>werenot</w:t>
            </w:r>
            <w:proofErr w:type="spellEnd"/>
            <w:r>
              <w:rPr>
                <w:rFonts w:ascii="Myriad Pro" w:hAnsi="Myriad Pro"/>
              </w:rPr>
              <w:t xml:space="preserve"> found.</w:t>
            </w:r>
          </w:p>
        </w:tc>
      </w:tr>
    </w:tbl>
    <w:p w:rsidR="00585085" w:rsidRDefault="00585085" w:rsidP="00585085">
      <w:pPr>
        <w:jc w:val="center"/>
        <w:rPr>
          <w:rFonts w:ascii="Myriad Pro" w:hAnsi="Myriad Pro"/>
          <w:sz w:val="28"/>
          <w:szCs w:val="28"/>
        </w:rPr>
      </w:pPr>
    </w:p>
    <w:p w:rsidR="00585085" w:rsidRDefault="00585085" w:rsidP="00585085">
      <w:pPr>
        <w:jc w:val="center"/>
        <w:rPr>
          <w:rFonts w:ascii="Myriad Pro" w:hAnsi="Myriad Pro"/>
          <w:sz w:val="28"/>
          <w:szCs w:val="28"/>
        </w:rPr>
      </w:pPr>
    </w:p>
    <w:p w:rsidR="004A1192" w:rsidRPr="00585085" w:rsidRDefault="00D730B3" w:rsidP="00585085">
      <w:pPr>
        <w:jc w:val="center"/>
        <w:rPr>
          <w:rFonts w:ascii="Myriad Pro" w:hAnsi="Myriad Pro"/>
          <w:sz w:val="28"/>
          <w:szCs w:val="28"/>
        </w:rPr>
      </w:pPr>
      <w:r w:rsidRPr="00585085">
        <w:rPr>
          <w:rFonts w:ascii="Myriad Pro" w:hAnsi="Myriad Pro"/>
          <w:sz w:val="28"/>
          <w:szCs w:val="28"/>
        </w:rPr>
        <w:t>How to Obtain GPS Coordinates for the location of your Phage</w:t>
      </w:r>
    </w:p>
    <w:p w:rsidR="00D730B3" w:rsidRPr="00585085" w:rsidRDefault="00D730B3">
      <w:pPr>
        <w:rPr>
          <w:rFonts w:ascii="Myriad Pro" w:hAnsi="Myriad Pro"/>
          <w:sz w:val="22"/>
          <w:szCs w:val="22"/>
        </w:rPr>
      </w:pPr>
    </w:p>
    <w:p w:rsidR="00D730B3" w:rsidRPr="00585085" w:rsidRDefault="00D730B3">
      <w:pPr>
        <w:rPr>
          <w:rFonts w:ascii="Myriad Pro" w:hAnsi="Myriad Pro"/>
          <w:sz w:val="22"/>
          <w:szCs w:val="22"/>
        </w:rPr>
      </w:pPr>
      <w:r w:rsidRPr="00585085">
        <w:rPr>
          <w:rFonts w:ascii="Myriad Pro" w:hAnsi="Myriad Pro"/>
          <w:sz w:val="22"/>
          <w:szCs w:val="22"/>
        </w:rPr>
        <w:t>Yo</w:t>
      </w:r>
      <w:r w:rsidR="005C39A7">
        <w:rPr>
          <w:rFonts w:ascii="Myriad Pro" w:hAnsi="Myriad Pro"/>
          <w:sz w:val="22"/>
          <w:szCs w:val="22"/>
        </w:rPr>
        <w:t>u will need to provide GPS coor</w:t>
      </w:r>
      <w:r w:rsidRPr="00585085">
        <w:rPr>
          <w:rFonts w:ascii="Myriad Pro" w:hAnsi="Myriad Pro"/>
          <w:sz w:val="22"/>
          <w:szCs w:val="22"/>
        </w:rPr>
        <w:t>dinates of the site that your found your</w:t>
      </w:r>
      <w:r w:rsidR="005C39A7">
        <w:rPr>
          <w:rFonts w:ascii="Myriad Pro" w:hAnsi="Myriad Pro"/>
          <w:sz w:val="22"/>
          <w:szCs w:val="22"/>
        </w:rPr>
        <w:t xml:space="preserve"> </w:t>
      </w:r>
      <w:r w:rsidRPr="00585085">
        <w:rPr>
          <w:rFonts w:ascii="Myriad Pro" w:hAnsi="Myriad Pro"/>
          <w:sz w:val="22"/>
          <w:szCs w:val="22"/>
        </w:rPr>
        <w:t>phage.  It might be helpful to record the coordinates in your notebook for each sample that your obtain.</w:t>
      </w:r>
    </w:p>
    <w:p w:rsidR="00D730B3" w:rsidRPr="00585085" w:rsidRDefault="00D730B3">
      <w:pPr>
        <w:rPr>
          <w:rFonts w:ascii="Myriad Pro" w:hAnsi="Myriad Pro"/>
          <w:sz w:val="22"/>
          <w:szCs w:val="22"/>
        </w:rPr>
      </w:pPr>
    </w:p>
    <w:p w:rsidR="00D730B3" w:rsidRPr="00585085" w:rsidRDefault="00D730B3" w:rsidP="00585085">
      <w:pPr>
        <w:tabs>
          <w:tab w:val="left" w:pos="825"/>
        </w:tabs>
        <w:rPr>
          <w:rFonts w:ascii="Myriad Pro" w:hAnsi="Myriad Pro"/>
          <w:sz w:val="22"/>
          <w:szCs w:val="22"/>
        </w:rPr>
      </w:pPr>
      <w:r w:rsidRPr="00585085">
        <w:rPr>
          <w:rFonts w:ascii="Myriad Pro" w:hAnsi="Myriad Pro"/>
          <w:sz w:val="22"/>
          <w:szCs w:val="22"/>
        </w:rPr>
        <w:t xml:space="preserve">Please provide GPS coordinate where the phage was found using the N/W Decimal Degree format (# N, # W). </w:t>
      </w:r>
    </w:p>
    <w:p w:rsidR="00D730B3" w:rsidRPr="00585085" w:rsidRDefault="00D730B3" w:rsidP="00D730B3">
      <w:pPr>
        <w:pStyle w:val="ListParagraph"/>
        <w:tabs>
          <w:tab w:val="left" w:pos="825"/>
        </w:tabs>
        <w:spacing w:after="0"/>
        <w:rPr>
          <w:rFonts w:ascii="Myriad Pro" w:hAnsi="Myriad Pro"/>
        </w:rPr>
      </w:pPr>
    </w:p>
    <w:p w:rsidR="00D730B3" w:rsidRPr="00585085" w:rsidRDefault="00D730B3" w:rsidP="00585085">
      <w:pPr>
        <w:pStyle w:val="ListParagraph"/>
        <w:numPr>
          <w:ilvl w:val="0"/>
          <w:numId w:val="3"/>
        </w:numPr>
        <w:tabs>
          <w:tab w:val="left" w:pos="825"/>
        </w:tabs>
        <w:spacing w:after="0"/>
        <w:rPr>
          <w:rFonts w:ascii="Myriad Pro" w:hAnsi="Myriad Pro"/>
        </w:rPr>
      </w:pPr>
      <w:r w:rsidRPr="00585085">
        <w:rPr>
          <w:rFonts w:ascii="Myriad Pro" w:hAnsi="Myriad Pro"/>
        </w:rPr>
        <w:t>There are certain smartphone apps that would provide GPS coordinates. For instance, iPhone users can use the built-in “Compass” app, while Android users can download apps such as “</w:t>
      </w:r>
      <w:proofErr w:type="spellStart"/>
      <w:r w:rsidRPr="00585085">
        <w:rPr>
          <w:rFonts w:ascii="Myriad Pro" w:hAnsi="Myriad Pro"/>
        </w:rPr>
        <w:t>MyLocation</w:t>
      </w:r>
      <w:proofErr w:type="spellEnd"/>
      <w:r w:rsidRPr="00585085">
        <w:rPr>
          <w:rFonts w:ascii="Myriad Pro" w:hAnsi="Myriad Pro"/>
        </w:rPr>
        <w:t>” or “GPS Status.”</w:t>
      </w:r>
    </w:p>
    <w:p w:rsidR="00D730B3" w:rsidRPr="00585085" w:rsidRDefault="00D730B3" w:rsidP="00585085">
      <w:pPr>
        <w:tabs>
          <w:tab w:val="left" w:pos="825"/>
        </w:tabs>
        <w:rPr>
          <w:rFonts w:ascii="Myriad Pro" w:hAnsi="Myriad Pro"/>
          <w:sz w:val="22"/>
          <w:szCs w:val="22"/>
        </w:rPr>
      </w:pPr>
    </w:p>
    <w:p w:rsidR="00D730B3" w:rsidRPr="00585085" w:rsidRDefault="00D730B3" w:rsidP="00585085">
      <w:pPr>
        <w:pStyle w:val="ListParagraph"/>
        <w:numPr>
          <w:ilvl w:val="0"/>
          <w:numId w:val="3"/>
        </w:numPr>
        <w:tabs>
          <w:tab w:val="left" w:pos="825"/>
        </w:tabs>
        <w:spacing w:after="0"/>
        <w:rPr>
          <w:rFonts w:ascii="Myriad Pro" w:hAnsi="Myriad Pro"/>
        </w:rPr>
      </w:pPr>
      <w:r w:rsidRPr="00585085">
        <w:rPr>
          <w:rFonts w:ascii="Myriad Pro" w:hAnsi="Myriad Pro"/>
        </w:rPr>
        <w:t xml:space="preserve">An alternative method for obtaining GPS coordinates would be through a web mapping service application. One such service can be found via this link: </w:t>
      </w:r>
      <w:hyperlink r:id="rId9" w:history="1">
        <w:r w:rsidRPr="00585085">
          <w:rPr>
            <w:rStyle w:val="Hyperlink"/>
            <w:rFonts w:ascii="Myriad Pro" w:hAnsi="Myriad Pro"/>
          </w:rPr>
          <w:t>http://www.heywhatsthat.com/profiler.html</w:t>
        </w:r>
      </w:hyperlink>
      <w:r w:rsidRPr="00585085">
        <w:rPr>
          <w:rFonts w:ascii="Myriad Pro" w:hAnsi="Myriad Pro"/>
        </w:rPr>
        <w:t xml:space="preserve"> (OR </w:t>
      </w:r>
      <w:hyperlink r:id="rId10" w:history="1">
        <w:r w:rsidRPr="00585085">
          <w:rPr>
            <w:rStyle w:val="Hyperlink"/>
            <w:rFonts w:ascii="Myriad Pro" w:hAnsi="Myriad Pro"/>
          </w:rPr>
          <w:t>http://bit.ly/yqKB</w:t>
        </w:r>
      </w:hyperlink>
      <w:r w:rsidRPr="00585085">
        <w:rPr>
          <w:rFonts w:ascii="Myriad Pro" w:hAnsi="Myriad Pro"/>
        </w:rPr>
        <w:t xml:space="preserve"> for a shorter URL)</w:t>
      </w:r>
      <w:r w:rsidR="00585085" w:rsidRPr="00585085">
        <w:rPr>
          <w:rFonts w:ascii="Myriad Pro" w:hAnsi="Myriad Pro"/>
        </w:rPr>
        <w:t xml:space="preserve"> </w:t>
      </w:r>
      <w:r w:rsidRPr="00585085">
        <w:rPr>
          <w:rFonts w:ascii="Myriad Pro" w:hAnsi="Myriad Pro"/>
        </w:rPr>
        <w:t>Simply drag the map to the location where the environmental sample was found, zoom in as much as possible, and click on the map to obtain the GPS coordinates of that location. The output should be to the right of the map and be in the N/W Decimal Degree format.</w:t>
      </w:r>
    </w:p>
    <w:p w:rsidR="00585085" w:rsidRPr="00585085" w:rsidRDefault="00585085" w:rsidP="00585085">
      <w:pPr>
        <w:tabs>
          <w:tab w:val="left" w:pos="825"/>
        </w:tabs>
        <w:rPr>
          <w:rFonts w:ascii="Myriad Pro" w:hAnsi="Myriad Pro"/>
          <w:sz w:val="22"/>
          <w:szCs w:val="22"/>
        </w:rPr>
      </w:pPr>
    </w:p>
    <w:p w:rsidR="00585085" w:rsidRPr="00585085" w:rsidRDefault="00585085" w:rsidP="00585085">
      <w:pPr>
        <w:pStyle w:val="ListParagraph"/>
        <w:numPr>
          <w:ilvl w:val="0"/>
          <w:numId w:val="3"/>
        </w:numPr>
        <w:tabs>
          <w:tab w:val="left" w:pos="825"/>
        </w:tabs>
        <w:spacing w:after="0"/>
        <w:rPr>
          <w:rFonts w:ascii="Myriad Pro" w:hAnsi="Myriad Pro"/>
        </w:rPr>
      </w:pPr>
      <w:r w:rsidRPr="00585085">
        <w:rPr>
          <w:rFonts w:ascii="Myriad Pro" w:hAnsi="Myriad Pro"/>
        </w:rPr>
        <w:t xml:space="preserve">You can also use </w:t>
      </w:r>
      <w:hyperlink r:id="rId11" w:history="1">
        <w:r w:rsidRPr="005C39A7">
          <w:rPr>
            <w:rStyle w:val="Hyperlink"/>
            <w:rFonts w:ascii="Myriad Pro" w:hAnsi="Myriad Pro"/>
          </w:rPr>
          <w:t>Google maps</w:t>
        </w:r>
      </w:hyperlink>
      <w:bookmarkStart w:id="0" w:name="_GoBack"/>
      <w:bookmarkEnd w:id="0"/>
      <w:r w:rsidRPr="00585085">
        <w:rPr>
          <w:rFonts w:ascii="Myriad Pro" w:hAnsi="Myriad Pro"/>
        </w:rPr>
        <w:t>.  Use the satellite view to find the location of interest.  Once the location is in view, right click on the spot of your sample, and choose “What’s here?”  The GPS coordinates will appear in the Google box at the top of the page.</w:t>
      </w:r>
    </w:p>
    <w:p w:rsidR="00D730B3" w:rsidRPr="00585085" w:rsidRDefault="00D730B3" w:rsidP="00585085">
      <w:pPr>
        <w:tabs>
          <w:tab w:val="left" w:pos="825"/>
        </w:tabs>
        <w:rPr>
          <w:rFonts w:ascii="Myriad Pro" w:hAnsi="Myriad Pro"/>
          <w:sz w:val="22"/>
          <w:szCs w:val="22"/>
        </w:rPr>
      </w:pPr>
    </w:p>
    <w:p w:rsidR="00D730B3" w:rsidRDefault="00D730B3" w:rsidP="00585085">
      <w:pPr>
        <w:pStyle w:val="ListParagraph"/>
        <w:numPr>
          <w:ilvl w:val="0"/>
          <w:numId w:val="3"/>
        </w:numPr>
        <w:tabs>
          <w:tab w:val="left" w:pos="825"/>
        </w:tabs>
        <w:spacing w:after="0"/>
        <w:rPr>
          <w:rFonts w:ascii="Myriad Pro" w:hAnsi="Myriad Pro"/>
        </w:rPr>
      </w:pPr>
      <w:r w:rsidRPr="005C39A7">
        <w:rPr>
          <w:rFonts w:ascii="Myriad Pro" w:hAnsi="Myriad Pro"/>
        </w:rPr>
        <w:lastRenderedPageBreak/>
        <w:t>Convert the GPS coordinates to the correct format if necessary. One convenient converter is provided by the FCC of the United States, and can be found here:</w:t>
      </w:r>
      <w:r w:rsidR="005C39A7">
        <w:rPr>
          <w:rFonts w:ascii="Myriad Pro" w:hAnsi="Myriad Pro"/>
        </w:rPr>
        <w:t xml:space="preserve"> </w:t>
      </w:r>
      <w:hyperlink r:id="rId12" w:history="1">
        <w:r w:rsidRPr="005C39A7">
          <w:rPr>
            <w:rStyle w:val="Hyperlink"/>
            <w:rFonts w:ascii="Myriad Pro" w:hAnsi="Myriad Pro"/>
          </w:rPr>
          <w:t>http://fcc.gov/mb/audio/bickel/DDDMMSS-decimal.html</w:t>
        </w:r>
      </w:hyperlink>
      <w:r w:rsidRPr="005C39A7">
        <w:rPr>
          <w:rFonts w:ascii="Myriad Pro" w:hAnsi="Myriad Pro"/>
        </w:rPr>
        <w:t xml:space="preserve"> (OR </w:t>
      </w:r>
      <w:hyperlink r:id="rId13" w:history="1">
        <w:r w:rsidRPr="005C39A7">
          <w:rPr>
            <w:rStyle w:val="Hyperlink"/>
            <w:rFonts w:ascii="Myriad Pro" w:hAnsi="Myriad Pro"/>
          </w:rPr>
          <w:t>http://bit.ly/lV9SAv</w:t>
        </w:r>
      </w:hyperlink>
      <w:r w:rsidRPr="005C39A7">
        <w:rPr>
          <w:rFonts w:ascii="Myriad Pro" w:hAnsi="Myriad Pro"/>
        </w:rPr>
        <w:t>)</w:t>
      </w:r>
      <w:r w:rsidR="005C39A7">
        <w:rPr>
          <w:rFonts w:ascii="Myriad Pro" w:hAnsi="Myriad Pro"/>
        </w:rPr>
        <w:t xml:space="preserve"> </w:t>
      </w:r>
    </w:p>
    <w:p w:rsidR="005C39A7" w:rsidRPr="005C39A7" w:rsidRDefault="005C39A7" w:rsidP="005C39A7">
      <w:pPr>
        <w:tabs>
          <w:tab w:val="left" w:pos="825"/>
        </w:tabs>
        <w:rPr>
          <w:rFonts w:ascii="Myriad Pro" w:hAnsi="Myriad Pro"/>
        </w:rPr>
      </w:pPr>
    </w:p>
    <w:p w:rsidR="00D730B3" w:rsidRPr="00585085" w:rsidRDefault="00D730B3" w:rsidP="00585085">
      <w:pPr>
        <w:pStyle w:val="ListParagraph"/>
        <w:numPr>
          <w:ilvl w:val="0"/>
          <w:numId w:val="3"/>
        </w:numPr>
        <w:tabs>
          <w:tab w:val="left" w:pos="825"/>
        </w:tabs>
        <w:spacing w:after="0"/>
        <w:rPr>
          <w:rFonts w:ascii="Myriad Pro" w:hAnsi="Myriad Pro"/>
        </w:rPr>
      </w:pPr>
      <w:r w:rsidRPr="00585085">
        <w:rPr>
          <w:rFonts w:ascii="Myriad Pro" w:hAnsi="Myriad Pro"/>
        </w:rPr>
        <w:t xml:space="preserve">Enter the degrees, minutes, and seconds (DMS) and hit “Convert to Decimal.” For example, the coordinates </w:t>
      </w:r>
      <w:r w:rsidRPr="00585085">
        <w:rPr>
          <w:rFonts w:ascii="Myriad Pro" w:hAnsi="Myriad Pro"/>
          <w:i/>
        </w:rPr>
        <w:t xml:space="preserve">40° 26’ 46” N, 79° 57’ 11” W </w:t>
      </w:r>
      <w:r w:rsidRPr="00585085">
        <w:rPr>
          <w:rFonts w:ascii="Myriad Pro" w:hAnsi="Myriad Pro"/>
        </w:rPr>
        <w:t xml:space="preserve">from the iPhone’s “Compass” app will be converted into </w:t>
      </w:r>
      <w:r w:rsidRPr="00585085">
        <w:rPr>
          <w:rFonts w:ascii="Myriad Pro" w:hAnsi="Myriad Pro"/>
          <w:i/>
        </w:rPr>
        <w:t>40.446111 N, 79.953056 W</w:t>
      </w:r>
      <w:r w:rsidRPr="00585085">
        <w:rPr>
          <w:rFonts w:ascii="Myriad Pro" w:hAnsi="Myriad Pro"/>
        </w:rPr>
        <w:t xml:space="preserve">. </w:t>
      </w:r>
    </w:p>
    <w:sectPr w:rsidR="00D730B3" w:rsidRPr="00585085" w:rsidSect="00A476BB">
      <w:pgSz w:w="12239"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1C8"/>
    <w:multiLevelType w:val="hybridMultilevel"/>
    <w:tmpl w:val="D63E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478CA"/>
    <w:multiLevelType w:val="hybridMultilevel"/>
    <w:tmpl w:val="E184375E"/>
    <w:lvl w:ilvl="0" w:tplc="8F484DA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CC5DCE"/>
    <w:multiLevelType w:val="hybridMultilevel"/>
    <w:tmpl w:val="DCD8F4DC"/>
    <w:lvl w:ilvl="0" w:tplc="14E60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5E54ED"/>
    <w:multiLevelType w:val="hybridMultilevel"/>
    <w:tmpl w:val="565EB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0B3"/>
    <w:rsid w:val="00070D0F"/>
    <w:rsid w:val="00123E76"/>
    <w:rsid w:val="001E1FFF"/>
    <w:rsid w:val="0021661D"/>
    <w:rsid w:val="002C11BC"/>
    <w:rsid w:val="00310DCE"/>
    <w:rsid w:val="00317349"/>
    <w:rsid w:val="003F092F"/>
    <w:rsid w:val="004A1192"/>
    <w:rsid w:val="00585085"/>
    <w:rsid w:val="005C39A7"/>
    <w:rsid w:val="00997EC4"/>
    <w:rsid w:val="00A476BB"/>
    <w:rsid w:val="00B20015"/>
    <w:rsid w:val="00BE6FD9"/>
    <w:rsid w:val="00CA2D86"/>
    <w:rsid w:val="00D730B3"/>
    <w:rsid w:val="00D8521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20A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F"/>
    <w:rPr>
      <w:rFonts w:ascii="Times New Roman" w:hAnsi="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0B3"/>
    <w:rPr>
      <w:color w:val="0000FF"/>
      <w:u w:val="single"/>
    </w:rPr>
  </w:style>
  <w:style w:type="paragraph" w:styleId="ListParagraph">
    <w:name w:val="List Paragraph"/>
    <w:basedOn w:val="Normal"/>
    <w:uiPriority w:val="34"/>
    <w:qFormat/>
    <w:rsid w:val="00D730B3"/>
    <w:pPr>
      <w:spacing w:after="200" w:line="276" w:lineRule="auto"/>
      <w:ind w:left="720"/>
      <w:contextualSpacing/>
    </w:pPr>
    <w:rPr>
      <w:rFonts w:asciiTheme="minorHAnsi" w:eastAsiaTheme="minorHAnsi" w:hAnsiTheme="minorHAnsi"/>
      <w:color w:val="auto"/>
      <w:sz w:val="22"/>
      <w:szCs w:val="22"/>
      <w:lang w:eastAsia="en-US"/>
    </w:rPr>
  </w:style>
  <w:style w:type="table" w:styleId="TableGrid">
    <w:name w:val="Table Grid"/>
    <w:basedOn w:val="TableNormal"/>
    <w:uiPriority w:val="59"/>
    <w:rsid w:val="0058508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0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085"/>
    <w:rPr>
      <w:rFonts w:ascii="Lucida Grande"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F"/>
    <w:rPr>
      <w:rFonts w:ascii="Times New Roman" w:hAnsi="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0B3"/>
    <w:rPr>
      <w:color w:val="0000FF"/>
      <w:u w:val="single"/>
    </w:rPr>
  </w:style>
  <w:style w:type="paragraph" w:styleId="ListParagraph">
    <w:name w:val="List Paragraph"/>
    <w:basedOn w:val="Normal"/>
    <w:uiPriority w:val="34"/>
    <w:qFormat/>
    <w:rsid w:val="00D730B3"/>
    <w:pPr>
      <w:spacing w:after="200" w:line="276" w:lineRule="auto"/>
      <w:ind w:left="720"/>
      <w:contextualSpacing/>
    </w:pPr>
    <w:rPr>
      <w:rFonts w:asciiTheme="minorHAnsi" w:eastAsiaTheme="minorHAnsi" w:hAnsiTheme="minorHAnsi"/>
      <w:color w:val="auto"/>
      <w:sz w:val="22"/>
      <w:szCs w:val="22"/>
      <w:lang w:eastAsia="en-US"/>
    </w:rPr>
  </w:style>
  <w:style w:type="table" w:styleId="TableGrid">
    <w:name w:val="Table Grid"/>
    <w:basedOn w:val="TableNormal"/>
    <w:uiPriority w:val="59"/>
    <w:rsid w:val="0058508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50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085"/>
    <w:rPr>
      <w:rFonts w:ascii="Lucida Grande"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ps.google.com/" TargetMode="External"/><Relationship Id="rId12" Type="http://schemas.openxmlformats.org/officeDocument/2006/relationships/hyperlink" Target="http://fcc.gov/mb/audio/bickel/DDDMMSS-decimal.html" TargetMode="External"/><Relationship Id="rId13" Type="http://schemas.openxmlformats.org/officeDocument/2006/relationships/hyperlink" Target="http://bit.ly/lV9SAv"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heywhatsthat.com/profiler.html" TargetMode="External"/><Relationship Id="rId10" Type="http://schemas.openxmlformats.org/officeDocument/2006/relationships/hyperlink" Target="http://bit.ly/yq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2165</Characters>
  <Application>Microsoft Macintosh Word</Application>
  <DocSecurity>0</DocSecurity>
  <Lines>34</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Jacobs-Sera</dc:creator>
  <cp:keywords/>
  <dc:description/>
  <cp:lastModifiedBy>Debbie Jacobs-Sera</cp:lastModifiedBy>
  <cp:revision>1</cp:revision>
  <dcterms:created xsi:type="dcterms:W3CDTF">2013-09-20T20:50:00Z</dcterms:created>
  <dcterms:modified xsi:type="dcterms:W3CDTF">2013-09-20T21:21:00Z</dcterms:modified>
</cp:coreProperties>
</file>