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3F9" w:rsidRDefault="003913F9">
      <w:r>
        <w:t>Cointegration/process at test first step. Index = 601</w:t>
      </w:r>
    </w:p>
    <w:p w:rsidR="003913F9" w:rsidRDefault="003913F9"/>
    <w:p w:rsidR="004D7AAA" w:rsidRDefault="004D7AAA">
      <w:r>
        <w:t>If index is none, then choose a random index</w:t>
      </w:r>
      <w:r w:rsidR="006C1B2A">
        <w:t>.</w:t>
      </w:r>
    </w:p>
    <w:p w:rsidR="006C1B2A" w:rsidRDefault="006C1B2A">
      <w:r>
        <w:t>We then get a window before and after the index called history and forward.</w:t>
      </w:r>
    </w:p>
    <w:p w:rsidR="006C1B2A" w:rsidRDefault="006C1B2A">
      <w:r>
        <w:t>Calibrate get a cointegration p value. If p&gt;CL, no trade else use OLS to get hedge.</w:t>
      </w:r>
    </w:p>
    <w:p w:rsidR="004D7AAA" w:rsidRDefault="004D7AAA"/>
    <w:p w:rsidR="00102853" w:rsidRDefault="003913F9">
      <w:r>
        <w:rPr>
          <w:noProof/>
        </w:rPr>
        <w:drawing>
          <wp:inline distT="0" distB="0" distL="0" distR="0">
            <wp:extent cx="57277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12 at 10.14.0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</w:t>
      </w:r>
    </w:p>
    <w:p w:rsidR="00E63755" w:rsidRDefault="00E63755"/>
    <w:p w:rsidR="00E63755" w:rsidRDefault="00E63755"/>
    <w:p w:rsidR="00E63755" w:rsidRDefault="00E63755"/>
    <w:p w:rsidR="00E63755" w:rsidRDefault="00E63755"/>
    <w:p w:rsidR="00E63755" w:rsidRDefault="00E63755"/>
    <w:p w:rsidR="00E63755" w:rsidRDefault="00E63755"/>
    <w:p w:rsidR="00E63755" w:rsidRDefault="00E63755"/>
    <w:p w:rsidR="00E63755" w:rsidRDefault="00E63755"/>
    <w:p w:rsidR="00E63755" w:rsidRDefault="00E63755"/>
    <w:p w:rsidR="00E63755" w:rsidRDefault="00E63755">
      <w:r>
        <w:t>Gen signal</w:t>
      </w:r>
    </w:p>
    <w:p w:rsidR="00E63755" w:rsidRDefault="00E63755"/>
    <w:p w:rsidR="00E63755" w:rsidRDefault="00E63755"/>
    <w:p w:rsidR="00213D0A" w:rsidRDefault="00213D0A"/>
    <w:p w:rsidR="003913F9" w:rsidRDefault="00E63755">
      <w:r>
        <w:rPr>
          <w:noProof/>
        </w:rPr>
        <w:drawing>
          <wp:inline distT="0" distB="0" distL="0" distR="0">
            <wp:extent cx="8864600" cy="3699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14 at 10.44.0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17" w:rsidRDefault="003E7A17"/>
    <w:p w:rsidR="003E7A17" w:rsidRDefault="003E7A17"/>
    <w:p w:rsidR="003E7A17" w:rsidRDefault="003E7A17">
      <w:r>
        <w:t xml:space="preserve">Optimal actions: </w:t>
      </w:r>
    </w:p>
    <w:p w:rsidR="003E7A17" w:rsidRDefault="003E7A17">
      <w:r>
        <w:rPr>
          <w:noProof/>
        </w:rPr>
        <w:lastRenderedPageBreak/>
        <w:drawing>
          <wp:inline distT="0" distB="0" distL="0" distR="0">
            <wp:extent cx="8864600" cy="60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20 at 9.57.3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17" w:rsidRDefault="003E7A17"/>
    <w:p w:rsidR="00020A65" w:rsidRDefault="00020A65" w:rsidP="00020A65">
      <w:pPr>
        <w:pStyle w:val="lq"/>
        <w:numPr>
          <w:ilvl w:val="0"/>
          <w:numId w:val="1"/>
        </w:numPr>
        <w:spacing w:before="480" w:beforeAutospacing="0"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Going Long the Ratio</w:t>
      </w:r>
      <w:r>
        <w:rPr>
          <w:rStyle w:val="apple-converted-space"/>
          <w:rFonts w:ascii="Georgia" w:hAnsi="Georgia"/>
          <w:spacing w:val="-1"/>
          <w:sz w:val="32"/>
          <w:szCs w:val="32"/>
        </w:rPr>
        <w:t> </w:t>
      </w:r>
      <w:r>
        <w:rPr>
          <w:rFonts w:ascii="Georgia" w:hAnsi="Georgia"/>
          <w:spacing w:val="-1"/>
          <w:sz w:val="32"/>
          <w:szCs w:val="32"/>
        </w:rPr>
        <w:t>This is when the ratio</w:t>
      </w:r>
      <w:r>
        <w:rPr>
          <w:rStyle w:val="apple-converted-space"/>
          <w:rFonts w:ascii="Georgia" w:hAnsi="Georgia"/>
          <w:spacing w:val="-1"/>
          <w:sz w:val="32"/>
          <w:szCs w:val="32"/>
        </w:rPr>
        <w:t> </w:t>
      </w:r>
      <w:r>
        <w:rPr>
          <w:rStyle w:val="Emphasis"/>
          <w:rFonts w:ascii="Cambria Math" w:hAnsi="Cambria Math" w:cs="Cambria Math"/>
          <w:spacing w:val="-1"/>
          <w:sz w:val="32"/>
          <w:szCs w:val="32"/>
        </w:rPr>
        <w:t>⍺</w:t>
      </w:r>
      <w:r>
        <w:rPr>
          <w:rStyle w:val="apple-converted-space"/>
          <w:rFonts w:ascii="Georgia" w:hAnsi="Georgia"/>
          <w:i/>
          <w:iCs/>
          <w:spacing w:val="-1"/>
          <w:sz w:val="32"/>
          <w:szCs w:val="32"/>
        </w:rPr>
        <w:t> </w:t>
      </w:r>
      <w:r>
        <w:rPr>
          <w:rFonts w:ascii="Georgia" w:hAnsi="Georgia"/>
          <w:spacing w:val="-1"/>
          <w:sz w:val="32"/>
          <w:szCs w:val="32"/>
        </w:rPr>
        <w:t>is smaller than usual and we expect it to increase. In the above example, we place a bet on this by buying Y and selling X.</w:t>
      </w:r>
    </w:p>
    <w:p w:rsidR="00020A65" w:rsidRDefault="00020A65" w:rsidP="00020A65">
      <w:pPr>
        <w:pStyle w:val="lq"/>
        <w:numPr>
          <w:ilvl w:val="0"/>
          <w:numId w:val="1"/>
        </w:numPr>
        <w:spacing w:before="252" w:beforeAutospacing="0"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Going Short the Ratio</w:t>
      </w:r>
      <w:r>
        <w:rPr>
          <w:rStyle w:val="apple-converted-space"/>
          <w:rFonts w:ascii="Georgia" w:hAnsi="Georgia"/>
          <w:spacing w:val="-1"/>
          <w:sz w:val="32"/>
          <w:szCs w:val="32"/>
        </w:rPr>
        <w:t> </w:t>
      </w:r>
      <w:r>
        <w:rPr>
          <w:rFonts w:ascii="Georgia" w:hAnsi="Georgia"/>
          <w:spacing w:val="-1"/>
          <w:sz w:val="32"/>
          <w:szCs w:val="32"/>
        </w:rPr>
        <w:t>This is when the ratio</w:t>
      </w:r>
      <w:r>
        <w:rPr>
          <w:rStyle w:val="apple-converted-space"/>
          <w:rFonts w:ascii="Georgia" w:hAnsi="Georgia"/>
          <w:spacing w:val="-1"/>
          <w:sz w:val="32"/>
          <w:szCs w:val="32"/>
        </w:rPr>
        <w:t> </w:t>
      </w:r>
      <w:r>
        <w:rPr>
          <w:rStyle w:val="Emphasis"/>
          <w:rFonts w:ascii="Cambria Math" w:hAnsi="Cambria Math" w:cs="Cambria Math"/>
          <w:spacing w:val="-1"/>
          <w:sz w:val="32"/>
          <w:szCs w:val="32"/>
        </w:rPr>
        <w:t>⍺</w:t>
      </w:r>
      <w:r>
        <w:rPr>
          <w:rStyle w:val="apple-converted-space"/>
          <w:rFonts w:ascii="Georgia" w:hAnsi="Georgia"/>
          <w:i/>
          <w:iCs/>
          <w:spacing w:val="-1"/>
          <w:sz w:val="32"/>
          <w:szCs w:val="32"/>
        </w:rPr>
        <w:t> </w:t>
      </w:r>
      <w:r>
        <w:rPr>
          <w:rFonts w:ascii="Georgia" w:hAnsi="Georgia"/>
          <w:spacing w:val="-1"/>
          <w:sz w:val="32"/>
          <w:szCs w:val="32"/>
        </w:rPr>
        <w:t>is large and we expect it to become smaller. In the above example, we place a bet on this by selling Y and buying X.</w:t>
      </w:r>
    </w:p>
    <w:p w:rsidR="00020A65" w:rsidRDefault="00020A65">
      <w:bookmarkStart w:id="0" w:name="_GoBack"/>
      <w:bookmarkEnd w:id="0"/>
    </w:p>
    <w:sectPr w:rsidR="00020A65" w:rsidSect="003913F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55EBD"/>
    <w:multiLevelType w:val="multilevel"/>
    <w:tmpl w:val="7E4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E9"/>
    <w:rsid w:val="00020A65"/>
    <w:rsid w:val="00102853"/>
    <w:rsid w:val="00213D0A"/>
    <w:rsid w:val="003913F9"/>
    <w:rsid w:val="003E7A17"/>
    <w:rsid w:val="00487AA2"/>
    <w:rsid w:val="004D7AAA"/>
    <w:rsid w:val="006C1B2A"/>
    <w:rsid w:val="007A48E9"/>
    <w:rsid w:val="00AF4B05"/>
    <w:rsid w:val="00E6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AA558"/>
  <w15:chartTrackingRefBased/>
  <w15:docId w15:val="{52DF7FFD-03C5-F046-80CF-DD2CCEA9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q">
    <w:name w:val="lq"/>
    <w:basedOn w:val="Normal"/>
    <w:rsid w:val="00020A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20A65"/>
    <w:rPr>
      <w:b/>
      <w:bCs/>
    </w:rPr>
  </w:style>
  <w:style w:type="character" w:customStyle="1" w:styleId="apple-converted-space">
    <w:name w:val="apple-converted-space"/>
    <w:basedOn w:val="DefaultParagraphFont"/>
    <w:rsid w:val="00020A65"/>
  </w:style>
  <w:style w:type="character" w:styleId="Emphasis">
    <w:name w:val="Emphasis"/>
    <w:basedOn w:val="DefaultParagraphFont"/>
    <w:uiPriority w:val="20"/>
    <w:qFormat/>
    <w:rsid w:val="00020A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lim</dc:creator>
  <cp:keywords/>
  <dc:description/>
  <cp:lastModifiedBy>lee lim</cp:lastModifiedBy>
  <cp:revision>5</cp:revision>
  <dcterms:created xsi:type="dcterms:W3CDTF">2019-08-12T14:12:00Z</dcterms:created>
  <dcterms:modified xsi:type="dcterms:W3CDTF">2019-08-25T01:40:00Z</dcterms:modified>
</cp:coreProperties>
</file>