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41B8D3" w14:textId="7CE636D6" w:rsidR="0042228C" w:rsidRDefault="0042228C" w:rsidP="006C2873">
      <w:pPr>
        <w:shd w:val="clear" w:color="auto" w:fill="1F4E79" w:themeFill="accent5" w:themeFillShade="80"/>
        <w:spacing w:before="80" w:after="80"/>
        <w:rPr>
          <w:b/>
          <w:bCs/>
          <w:color w:val="FFFFFF" w:themeColor="background1"/>
          <w:sz w:val="32"/>
          <w:szCs w:val="32"/>
        </w:rPr>
      </w:pPr>
      <w:r>
        <w:rPr>
          <w:b/>
          <w:bCs/>
          <w:color w:val="FFFFFF" w:themeColor="background1"/>
          <w:sz w:val="32"/>
          <w:szCs w:val="32"/>
        </w:rPr>
        <w:t>Subgroup Analysis Diagnostics Overview</w:t>
      </w:r>
    </w:p>
    <w:tbl>
      <w:tblPr>
        <w:tblStyle w:val="TableGrid"/>
        <w:tblW w:w="9014" w:type="dxa"/>
        <w:tblInd w:w="3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01"/>
        <w:gridCol w:w="7313"/>
      </w:tblGrid>
      <w:tr w:rsidR="0042228C" w:rsidRPr="00364D61" w14:paraId="1D058D89" w14:textId="77777777" w:rsidTr="007A5248">
        <w:trPr>
          <w:trHeight w:val="312"/>
        </w:trPr>
        <w:tc>
          <w:tcPr>
            <w:tcW w:w="1701" w:type="dxa"/>
            <w:shd w:val="clear" w:color="auto" w:fill="1F4E79" w:themeFill="accent5" w:themeFillShade="80"/>
            <w:vAlign w:val="center"/>
          </w:tcPr>
          <w:p w14:paraId="3D60AF49" w14:textId="4ADFE770" w:rsidR="0042228C" w:rsidRPr="000C2F8F" w:rsidRDefault="0042228C" w:rsidP="0042228C">
            <w:pPr>
              <w:spacing w:line="320" w:lineRule="exact"/>
              <w:rPr>
                <w:b/>
                <w:bCs/>
                <w:color w:val="FFFFFF" w:themeColor="background1"/>
                <w:sz w:val="22"/>
                <w:szCs w:val="22"/>
              </w:rPr>
            </w:pPr>
            <w:r>
              <w:rPr>
                <w:b/>
                <w:bCs/>
                <w:color w:val="FFFFFF" w:themeColor="background1"/>
                <w:sz w:val="32"/>
                <w:szCs w:val="32"/>
              </w:rPr>
              <w:br w:type="page"/>
            </w:r>
            <w:r>
              <w:rPr>
                <w:b/>
                <w:bCs/>
                <w:color w:val="FFFFFF" w:themeColor="background1"/>
                <w:sz w:val="22"/>
                <w:szCs w:val="22"/>
              </w:rPr>
              <w:t>Diagnostic Plot</w:t>
            </w:r>
          </w:p>
        </w:tc>
        <w:tc>
          <w:tcPr>
            <w:tcW w:w="7313" w:type="dxa"/>
            <w:shd w:val="clear" w:color="auto" w:fill="1F4E79" w:themeFill="accent5" w:themeFillShade="80"/>
            <w:vAlign w:val="center"/>
          </w:tcPr>
          <w:p w14:paraId="413157E4" w14:textId="1179EDF1" w:rsidR="0042228C" w:rsidRPr="000C2F8F" w:rsidRDefault="0042228C" w:rsidP="007A5248">
            <w:pPr>
              <w:spacing w:line="320" w:lineRule="exact"/>
              <w:rPr>
                <w:b/>
                <w:bCs/>
                <w:color w:val="FFFFFF" w:themeColor="background1"/>
                <w:sz w:val="22"/>
                <w:szCs w:val="22"/>
              </w:rPr>
            </w:pPr>
            <w:r>
              <w:rPr>
                <w:b/>
                <w:bCs/>
                <w:color w:val="FFFFFF" w:themeColor="background1"/>
                <w:sz w:val="22"/>
                <w:szCs w:val="22"/>
              </w:rPr>
              <w:t>Purpose</w:t>
            </w:r>
          </w:p>
        </w:tc>
      </w:tr>
      <w:tr w:rsidR="0042228C" w:rsidRPr="00364D61" w14:paraId="4BD420F2" w14:textId="77777777" w:rsidTr="007A5248">
        <w:trPr>
          <w:trHeight w:val="312"/>
        </w:trPr>
        <w:tc>
          <w:tcPr>
            <w:tcW w:w="1701" w:type="dxa"/>
            <w:vAlign w:val="center"/>
          </w:tcPr>
          <w:p w14:paraId="79139416" w14:textId="723327B2" w:rsidR="0042228C" w:rsidRPr="00364D61" w:rsidRDefault="00DC504E" w:rsidP="007A5248">
            <w:pPr>
              <w:spacing w:line="320" w:lineRule="exact"/>
              <w:rPr>
                <w:sz w:val="22"/>
                <w:szCs w:val="22"/>
              </w:rPr>
            </w:pPr>
            <w:r>
              <w:rPr>
                <w:sz w:val="22"/>
                <w:szCs w:val="22"/>
              </w:rPr>
              <w:t>TABLE</w:t>
            </w:r>
            <w:r w:rsidR="0042228C">
              <w:rPr>
                <w:sz w:val="22"/>
                <w:szCs w:val="22"/>
              </w:rPr>
              <w:t xml:space="preserve"> 1</w:t>
            </w:r>
          </w:p>
        </w:tc>
        <w:tc>
          <w:tcPr>
            <w:tcW w:w="7313" w:type="dxa"/>
            <w:vAlign w:val="center"/>
          </w:tcPr>
          <w:p w14:paraId="188DD939" w14:textId="77777777" w:rsidR="00E57B17" w:rsidRDefault="0042228C" w:rsidP="0042228C">
            <w:pPr>
              <w:spacing w:line="320" w:lineRule="exact"/>
              <w:rPr>
                <w:sz w:val="22"/>
                <w:szCs w:val="22"/>
              </w:rPr>
            </w:pPr>
            <w:r>
              <w:rPr>
                <w:sz w:val="22"/>
                <w:szCs w:val="22"/>
              </w:rPr>
              <w:t xml:space="preserve">“Table 1. Baseline Characteristics” before and after propensity score weighting. Population characteristics are typically illustrated in a baseline characteristics table that displays measures of center and spread like means, medians and standard deviations.  Propensity score balancing weights, such as overlap weighting, shift the population with respect to baseline characteristics. The weighted baseline table is provided to review the resulting target population.  </w:t>
            </w:r>
          </w:p>
          <w:p w14:paraId="04B2B44A" w14:textId="77777777" w:rsidR="00E57B17" w:rsidRDefault="00E57B17" w:rsidP="0042228C">
            <w:pPr>
              <w:spacing w:line="320" w:lineRule="exact"/>
              <w:rPr>
                <w:sz w:val="22"/>
                <w:szCs w:val="22"/>
              </w:rPr>
            </w:pPr>
          </w:p>
          <w:p w14:paraId="3FB12AA2" w14:textId="77777777" w:rsidR="00E57B17" w:rsidRDefault="0042228C" w:rsidP="00E57B17">
            <w:pPr>
              <w:pStyle w:val="ListParagraph"/>
              <w:numPr>
                <w:ilvl w:val="0"/>
                <w:numId w:val="6"/>
              </w:numPr>
              <w:spacing w:line="320" w:lineRule="exact"/>
              <w:rPr>
                <w:sz w:val="22"/>
                <w:szCs w:val="22"/>
              </w:rPr>
            </w:pPr>
            <w:r w:rsidRPr="00E57B17">
              <w:rPr>
                <w:sz w:val="22"/>
                <w:szCs w:val="22"/>
              </w:rPr>
              <w:t>Moments that describe the tails of the distribution (5</w:t>
            </w:r>
            <w:r w:rsidRPr="00E57B17">
              <w:rPr>
                <w:sz w:val="22"/>
                <w:szCs w:val="22"/>
                <w:vertAlign w:val="superscript"/>
              </w:rPr>
              <w:t>th</w:t>
            </w:r>
            <w:r w:rsidRPr="00E57B17">
              <w:rPr>
                <w:sz w:val="22"/>
                <w:szCs w:val="22"/>
              </w:rPr>
              <w:t xml:space="preserve"> and 95</w:t>
            </w:r>
            <w:r w:rsidRPr="00E57B17">
              <w:rPr>
                <w:sz w:val="22"/>
                <w:szCs w:val="22"/>
                <w:vertAlign w:val="superscript"/>
              </w:rPr>
              <w:t>th</w:t>
            </w:r>
            <w:r w:rsidRPr="00E57B17">
              <w:rPr>
                <w:sz w:val="22"/>
                <w:szCs w:val="22"/>
              </w:rPr>
              <w:t xml:space="preserve"> percentiles) are included, as modern weighting methods are designed to reduce the influence of outlying values and may therefore changes the boundaries of the population.  </w:t>
            </w:r>
          </w:p>
          <w:p w14:paraId="35B3EDCB" w14:textId="77777777" w:rsidR="0042228C" w:rsidRDefault="00E57B17" w:rsidP="00E57B17">
            <w:pPr>
              <w:pStyle w:val="ListParagraph"/>
              <w:numPr>
                <w:ilvl w:val="0"/>
                <w:numId w:val="6"/>
              </w:numPr>
              <w:spacing w:line="320" w:lineRule="exact"/>
              <w:rPr>
                <w:sz w:val="22"/>
                <w:szCs w:val="22"/>
              </w:rPr>
            </w:pPr>
            <w:r>
              <w:rPr>
                <w:sz w:val="22"/>
                <w:szCs w:val="22"/>
              </w:rPr>
              <w:t>Absolute</w:t>
            </w:r>
            <w:r w:rsidR="0042228C" w:rsidRPr="00E57B17">
              <w:rPr>
                <w:sz w:val="22"/>
                <w:szCs w:val="22"/>
              </w:rPr>
              <w:t xml:space="preserve"> standardized mean differences</w:t>
            </w:r>
            <w:r>
              <w:rPr>
                <w:sz w:val="22"/>
                <w:szCs w:val="22"/>
              </w:rPr>
              <w:t xml:space="preserve"> (ASMD)</w:t>
            </w:r>
            <w:r w:rsidR="0042228C" w:rsidRPr="00E57B17">
              <w:rPr>
                <w:sz w:val="22"/>
                <w:szCs w:val="22"/>
              </w:rPr>
              <w:t>, before and after weighting</w:t>
            </w:r>
            <w:r>
              <w:rPr>
                <w:sz w:val="22"/>
                <w:szCs w:val="22"/>
              </w:rPr>
              <w:t>, are included</w:t>
            </w:r>
            <w:r w:rsidR="0042228C" w:rsidRPr="00E57B17">
              <w:rPr>
                <w:sz w:val="22"/>
                <w:szCs w:val="22"/>
              </w:rPr>
              <w:t xml:space="preserve"> as a summary of mean balance. </w:t>
            </w:r>
          </w:p>
          <w:p w14:paraId="7F250F97" w14:textId="6564C13C" w:rsidR="00E57B17" w:rsidRPr="00E57B17" w:rsidRDefault="00E57B17" w:rsidP="00E57B17">
            <w:pPr>
              <w:pStyle w:val="ListParagraph"/>
              <w:numPr>
                <w:ilvl w:val="0"/>
                <w:numId w:val="6"/>
              </w:numPr>
              <w:spacing w:line="320" w:lineRule="exact"/>
              <w:rPr>
                <w:sz w:val="22"/>
                <w:szCs w:val="22"/>
              </w:rPr>
            </w:pPr>
            <w:r>
              <w:rPr>
                <w:sz w:val="22"/>
                <w:szCs w:val="22"/>
              </w:rPr>
              <w:t>Table 1 is provided for the overall population and BY subgroups so that investigators can understand who is included in the subgroup-specific target population whenever subgroup causal effects are desired.</w:t>
            </w:r>
          </w:p>
        </w:tc>
      </w:tr>
      <w:tr w:rsidR="0042228C" w:rsidRPr="00364D61" w14:paraId="62E6A4A8" w14:textId="77777777" w:rsidTr="007A5248">
        <w:trPr>
          <w:trHeight w:val="312"/>
        </w:trPr>
        <w:tc>
          <w:tcPr>
            <w:tcW w:w="1701" w:type="dxa"/>
            <w:vAlign w:val="center"/>
          </w:tcPr>
          <w:p w14:paraId="2400BEF4" w14:textId="66BC0D29" w:rsidR="0042228C" w:rsidRPr="00364D61" w:rsidRDefault="0042228C" w:rsidP="007A5248">
            <w:pPr>
              <w:spacing w:line="320" w:lineRule="exact"/>
              <w:rPr>
                <w:sz w:val="22"/>
                <w:szCs w:val="22"/>
              </w:rPr>
            </w:pPr>
            <w:r>
              <w:rPr>
                <w:sz w:val="22"/>
                <w:szCs w:val="22"/>
              </w:rPr>
              <w:t>CONNECT-S</w:t>
            </w:r>
          </w:p>
        </w:tc>
        <w:tc>
          <w:tcPr>
            <w:tcW w:w="7313" w:type="dxa"/>
            <w:vAlign w:val="center"/>
          </w:tcPr>
          <w:p w14:paraId="06D086F1" w14:textId="2540591F" w:rsidR="0042228C" w:rsidRPr="0042228C" w:rsidRDefault="0042228C" w:rsidP="007A5248">
            <w:pPr>
              <w:spacing w:line="320" w:lineRule="exact"/>
              <w:rPr>
                <w:rFonts w:cstheme="minorHAnsi"/>
                <w:sz w:val="22"/>
                <w:szCs w:val="22"/>
              </w:rPr>
            </w:pPr>
            <w:r w:rsidRPr="0042228C">
              <w:rPr>
                <w:rFonts w:cstheme="minorHAnsi"/>
                <w:sz w:val="22"/>
                <w:szCs w:val="22"/>
                <w:shd w:val="clear" w:color="auto" w:fill="FFFFFF"/>
              </w:rPr>
              <w:t>Connect-S plot for </w:t>
            </w:r>
            <w:r w:rsidRPr="0042228C">
              <w:rPr>
                <w:rFonts w:cstheme="minorHAnsi"/>
                <w:i/>
                <w:iCs/>
                <w:sz w:val="22"/>
                <w:szCs w:val="22"/>
                <w:shd w:val="clear" w:color="auto" w:fill="FFFFFF"/>
              </w:rPr>
              <w:t>S</w:t>
            </w:r>
            <w:r w:rsidRPr="0042228C">
              <w:rPr>
                <w:rFonts w:cstheme="minorHAnsi"/>
                <w:sz w:val="22"/>
                <w:szCs w:val="22"/>
                <w:shd w:val="clear" w:color="auto" w:fill="FFFFFF"/>
              </w:rPr>
              <w:t> subgroups resembles the rectangular grid of a Connect4 game: each row repre</w:t>
            </w:r>
            <w:r w:rsidR="00E32A82">
              <w:rPr>
                <w:rFonts w:cstheme="minorHAnsi"/>
                <w:sz w:val="22"/>
                <w:szCs w:val="22"/>
                <w:shd w:val="clear" w:color="auto" w:fill="FFFFFF"/>
              </w:rPr>
              <w:t>sents a subgroup variable (</w:t>
            </w:r>
            <w:proofErr w:type="spellStart"/>
            <w:r w:rsidR="00E32A82">
              <w:rPr>
                <w:rFonts w:cstheme="minorHAnsi"/>
                <w:sz w:val="22"/>
                <w:szCs w:val="22"/>
                <w:shd w:val="clear" w:color="auto" w:fill="FFFFFF"/>
              </w:rPr>
              <w:t>eg</w:t>
            </w:r>
            <w:proofErr w:type="spellEnd"/>
            <w:r w:rsidR="00E32A82">
              <w:rPr>
                <w:rFonts w:cstheme="minorHAnsi"/>
                <w:sz w:val="22"/>
                <w:szCs w:val="22"/>
                <w:shd w:val="clear" w:color="auto" w:fill="FFFFFF"/>
              </w:rPr>
              <w:t>, age, sex,</w:t>
            </w:r>
            <w:r w:rsidRPr="0042228C">
              <w:rPr>
                <w:rFonts w:cstheme="minorHAnsi"/>
                <w:sz w:val="22"/>
                <w:szCs w:val="22"/>
                <w:shd w:val="clear" w:color="auto" w:fill="FFFFFF"/>
              </w:rPr>
              <w:t xml:space="preserve"> race group), and the name is displayed at the beginning of each row; each column represents a confounder that we want to balance (</w:t>
            </w:r>
            <w:proofErr w:type="spellStart"/>
            <w:r w:rsidRPr="0042228C">
              <w:rPr>
                <w:rFonts w:cstheme="minorHAnsi"/>
                <w:sz w:val="22"/>
                <w:szCs w:val="22"/>
                <w:shd w:val="clear" w:color="auto" w:fill="FFFFFF"/>
              </w:rPr>
              <w:t>eg</w:t>
            </w:r>
            <w:proofErr w:type="spellEnd"/>
            <w:r w:rsidRPr="0042228C">
              <w:rPr>
                <w:rFonts w:cstheme="minorHAnsi"/>
                <w:sz w:val="22"/>
                <w:szCs w:val="22"/>
                <w:shd w:val="clear" w:color="auto" w:fill="FFFFFF"/>
              </w:rPr>
              <w:t>, age). Therefore, each dot corresponds to a specific subgroup </w:t>
            </w:r>
            <w:r w:rsidRPr="0042228C">
              <w:rPr>
                <w:rFonts w:cstheme="minorHAnsi"/>
                <w:i/>
                <w:iCs/>
                <w:sz w:val="22"/>
                <w:szCs w:val="22"/>
                <w:shd w:val="clear" w:color="auto" w:fill="FFFFFF"/>
              </w:rPr>
              <w:t>S</w:t>
            </w:r>
            <w:r w:rsidRPr="0042228C">
              <w:rPr>
                <w:rFonts w:cstheme="minorHAnsi"/>
                <w:sz w:val="22"/>
                <w:szCs w:val="22"/>
                <w:shd w:val="clear" w:color="auto" w:fill="FFFFFF"/>
              </w:rPr>
              <w:t> and confounder </w:t>
            </w:r>
            <w:r w:rsidRPr="0042228C">
              <w:rPr>
                <w:rFonts w:cstheme="minorHAnsi"/>
                <w:i/>
                <w:iCs/>
                <w:sz w:val="22"/>
                <w:szCs w:val="22"/>
                <w:shd w:val="clear" w:color="auto" w:fill="FFFFFF"/>
              </w:rPr>
              <w:t>X</w:t>
            </w:r>
            <w:r w:rsidRPr="0042228C">
              <w:rPr>
                <w:rFonts w:cstheme="minorHAnsi"/>
                <w:sz w:val="22"/>
                <w:szCs w:val="22"/>
                <w:shd w:val="clear" w:color="auto" w:fill="FFFFFF"/>
              </w:rPr>
              <w:t xml:space="preserve">, and the shade of the dot is coded based on the </w:t>
            </w:r>
            <w:r w:rsidR="00E32A82">
              <w:rPr>
                <w:rFonts w:cstheme="minorHAnsi"/>
                <w:sz w:val="22"/>
                <w:szCs w:val="22"/>
                <w:shd w:val="clear" w:color="auto" w:fill="FFFFFF"/>
              </w:rPr>
              <w:t>absolute standardized mean difference (ASMD)</w:t>
            </w:r>
            <w:r w:rsidRPr="0042228C">
              <w:rPr>
                <w:rFonts w:cstheme="minorHAnsi"/>
                <w:sz w:val="22"/>
                <w:szCs w:val="22"/>
                <w:shd w:val="clear" w:color="auto" w:fill="FFFFFF"/>
              </w:rPr>
              <w:t xml:space="preserve"> of confounder </w:t>
            </w:r>
            <w:r w:rsidRPr="0042228C">
              <w:rPr>
                <w:rFonts w:cstheme="minorHAnsi"/>
                <w:i/>
                <w:iCs/>
                <w:sz w:val="22"/>
                <w:szCs w:val="22"/>
                <w:shd w:val="clear" w:color="auto" w:fill="FFFFFF"/>
              </w:rPr>
              <w:t>X</w:t>
            </w:r>
            <w:r w:rsidRPr="0042228C">
              <w:rPr>
                <w:rFonts w:cstheme="minorHAnsi"/>
                <w:sz w:val="22"/>
                <w:szCs w:val="22"/>
                <w:shd w:val="clear" w:color="auto" w:fill="FFFFFF"/>
              </w:rPr>
              <w:t> in subgroup </w:t>
            </w:r>
            <w:r w:rsidRPr="0042228C">
              <w:rPr>
                <w:rFonts w:cstheme="minorHAnsi"/>
                <w:i/>
                <w:iCs/>
                <w:sz w:val="22"/>
                <w:szCs w:val="22"/>
                <w:shd w:val="clear" w:color="auto" w:fill="FFFFFF"/>
              </w:rPr>
              <w:t>S</w:t>
            </w:r>
            <w:r w:rsidRPr="0042228C">
              <w:rPr>
                <w:rFonts w:cstheme="minorHAnsi"/>
                <w:sz w:val="22"/>
                <w:szCs w:val="22"/>
                <w:shd w:val="clear" w:color="auto" w:fill="FFFFFF"/>
              </w:rPr>
              <w:t>, with darker color meaning more severe imbalance. The end of each row also presents</w:t>
            </w:r>
            <w:r w:rsidR="00E32A82">
              <w:rPr>
                <w:rFonts w:cstheme="minorHAnsi"/>
                <w:sz w:val="22"/>
                <w:szCs w:val="22"/>
                <w:shd w:val="clear" w:color="auto" w:fill="FFFFFF"/>
              </w:rPr>
              <w:t xml:space="preserve"> an approximate</w:t>
            </w:r>
            <w:r w:rsidRPr="0042228C">
              <w:rPr>
                <w:rFonts w:cstheme="minorHAnsi"/>
                <w:sz w:val="22"/>
                <w:szCs w:val="22"/>
                <w:shd w:val="clear" w:color="auto" w:fill="FFFFFF"/>
              </w:rPr>
              <w:t xml:space="preserve"> </w:t>
            </w:r>
            <w:r w:rsidR="00E32A82">
              <w:rPr>
                <w:rFonts w:cstheme="minorHAnsi"/>
                <w:sz w:val="22"/>
                <w:szCs w:val="22"/>
                <w:shd w:val="clear" w:color="auto" w:fill="FFFFFF"/>
              </w:rPr>
              <w:t>effective sample size (after weighting the effective sample size may be different from the original sample size) and subgroup-specific approximate variance inflation. The CONNECT-S plot is described in more detail here:</w:t>
            </w:r>
          </w:p>
          <w:p w14:paraId="3C72B51C" w14:textId="605D8344" w:rsidR="0042228C" w:rsidRDefault="0042228C" w:rsidP="007A5248">
            <w:pPr>
              <w:spacing w:line="320" w:lineRule="exact"/>
              <w:rPr>
                <w:sz w:val="22"/>
                <w:szCs w:val="22"/>
              </w:rPr>
            </w:pPr>
            <w:hyperlink r:id="rId5" w:history="1">
              <w:r w:rsidRPr="009A2A55">
                <w:rPr>
                  <w:rStyle w:val="Hyperlink"/>
                  <w:sz w:val="22"/>
                  <w:szCs w:val="22"/>
                </w:rPr>
                <w:t>https://onlinelibrary.wiley.com/doi/full/10.1002/sim.9029</w:t>
              </w:r>
            </w:hyperlink>
          </w:p>
          <w:p w14:paraId="4BAA64B7" w14:textId="7589A458" w:rsidR="0042228C" w:rsidRPr="00364D61" w:rsidRDefault="0042228C" w:rsidP="007A5248">
            <w:pPr>
              <w:spacing w:line="320" w:lineRule="exact"/>
              <w:rPr>
                <w:sz w:val="22"/>
                <w:szCs w:val="22"/>
              </w:rPr>
            </w:pPr>
          </w:p>
        </w:tc>
      </w:tr>
      <w:tr w:rsidR="0042228C" w:rsidRPr="00364D61" w14:paraId="3DF78B2F" w14:textId="77777777" w:rsidTr="007A5248">
        <w:trPr>
          <w:trHeight w:val="312"/>
        </w:trPr>
        <w:tc>
          <w:tcPr>
            <w:tcW w:w="1701" w:type="dxa"/>
            <w:vAlign w:val="center"/>
          </w:tcPr>
          <w:p w14:paraId="4547BB9D" w14:textId="66EBB32B" w:rsidR="0042228C" w:rsidRPr="00364D61" w:rsidRDefault="00E57B17" w:rsidP="007A5248">
            <w:pPr>
              <w:spacing w:line="320" w:lineRule="exact"/>
              <w:rPr>
                <w:sz w:val="22"/>
                <w:szCs w:val="22"/>
              </w:rPr>
            </w:pPr>
            <w:r>
              <w:rPr>
                <w:sz w:val="22"/>
                <w:szCs w:val="22"/>
              </w:rPr>
              <w:t>HISTO-LAP</w:t>
            </w:r>
          </w:p>
        </w:tc>
        <w:tc>
          <w:tcPr>
            <w:tcW w:w="7313" w:type="dxa"/>
            <w:vAlign w:val="center"/>
          </w:tcPr>
          <w:p w14:paraId="3BF44029" w14:textId="7D87FDA7" w:rsidR="0042228C" w:rsidRDefault="00E57B17" w:rsidP="00E57B17">
            <w:pPr>
              <w:spacing w:line="320" w:lineRule="exact"/>
              <w:rPr>
                <w:sz w:val="22"/>
                <w:szCs w:val="22"/>
              </w:rPr>
            </w:pPr>
            <w:r>
              <w:rPr>
                <w:sz w:val="22"/>
                <w:szCs w:val="22"/>
              </w:rPr>
              <w:t xml:space="preserve">Histograms (HIST) display the overlap (LAP) in continuous covariates between treated and untreated patients, before and after weighting, in a grid for the overall population and subgroups. These plots facilitate visualization of the comparability between treated and untreated patients both in the underlying data and after adjustment.  QQ-plots and cumulative density curves have been used for the same purpose, but these tools are less intuitive to a clinical audience.  A histogram is among the most clinically intuitive methods for illustrative a distribution. </w:t>
            </w:r>
          </w:p>
          <w:p w14:paraId="651AE5AE" w14:textId="4047F2A1" w:rsidR="00E57B17" w:rsidRDefault="00DC504E" w:rsidP="00E57B17">
            <w:pPr>
              <w:pStyle w:val="ListParagraph"/>
              <w:numPr>
                <w:ilvl w:val="0"/>
                <w:numId w:val="7"/>
              </w:numPr>
              <w:spacing w:line="320" w:lineRule="exact"/>
              <w:rPr>
                <w:sz w:val="22"/>
                <w:szCs w:val="22"/>
              </w:rPr>
            </w:pPr>
            <w:r>
              <w:rPr>
                <w:sz w:val="22"/>
                <w:szCs w:val="22"/>
              </w:rPr>
              <w:lastRenderedPageBreak/>
              <w:t xml:space="preserve">Obtain HISTO-LAP on the propensity score (Default) to see how the probability of being treated initially differs and is addressed by weighting. </w:t>
            </w:r>
          </w:p>
          <w:p w14:paraId="79705506" w14:textId="53939385" w:rsidR="00DC504E" w:rsidRDefault="00DC504E" w:rsidP="00E57B17">
            <w:pPr>
              <w:pStyle w:val="ListParagraph"/>
              <w:numPr>
                <w:ilvl w:val="0"/>
                <w:numId w:val="7"/>
              </w:numPr>
              <w:spacing w:line="320" w:lineRule="exact"/>
              <w:rPr>
                <w:sz w:val="22"/>
                <w:szCs w:val="22"/>
              </w:rPr>
            </w:pPr>
            <w:r>
              <w:rPr>
                <w:sz w:val="22"/>
                <w:szCs w:val="22"/>
              </w:rPr>
              <w:t xml:space="preserve">Obtain HISTO-LAP on any prognostic score (or continuous covariate) to see how the probability of outcome, as predicted by the prognostic score, initially differs and is addressed by weighting. This step is particularly valuable because a prognostic score captures confounding in a way that is strongly related to outcome and the HISTO-LAP will demonstrate comparability (or lack of) across the whole distribution of the prognostic score, rather than just mean balance. </w:t>
            </w:r>
          </w:p>
          <w:p w14:paraId="5F8F47CE" w14:textId="52841D85" w:rsidR="00DC504E" w:rsidRPr="00E57B17" w:rsidRDefault="00DC504E" w:rsidP="00E57B17">
            <w:pPr>
              <w:pStyle w:val="ListParagraph"/>
              <w:numPr>
                <w:ilvl w:val="0"/>
                <w:numId w:val="7"/>
              </w:numPr>
              <w:spacing w:line="320" w:lineRule="exact"/>
              <w:rPr>
                <w:sz w:val="22"/>
                <w:szCs w:val="22"/>
              </w:rPr>
            </w:pPr>
            <w:r>
              <w:rPr>
                <w:sz w:val="22"/>
                <w:szCs w:val="22"/>
              </w:rPr>
              <w:t xml:space="preserve">Use the grid to identify subgroups where there is initially too little data or too little overlap to achieve comparability via weighting. These subgroups should not be interpreted. </w:t>
            </w:r>
          </w:p>
          <w:p w14:paraId="6BF5562A" w14:textId="17D75C15" w:rsidR="00E57B17" w:rsidRPr="00364D61" w:rsidRDefault="00E57B17" w:rsidP="00E57B17">
            <w:pPr>
              <w:spacing w:line="320" w:lineRule="exact"/>
              <w:rPr>
                <w:sz w:val="22"/>
                <w:szCs w:val="22"/>
              </w:rPr>
            </w:pPr>
          </w:p>
        </w:tc>
      </w:tr>
    </w:tbl>
    <w:p w14:paraId="5640BB2B" w14:textId="4BCCF5FC" w:rsidR="00DC504E" w:rsidRDefault="00DC504E">
      <w:pPr>
        <w:rPr>
          <w:b/>
          <w:bCs/>
          <w:color w:val="FFFFFF" w:themeColor="background1"/>
          <w:sz w:val="32"/>
          <w:szCs w:val="32"/>
        </w:rPr>
      </w:pPr>
    </w:p>
    <w:p w14:paraId="1105B29F" w14:textId="77777777" w:rsidR="00DC504E" w:rsidRDefault="00DC504E">
      <w:pPr>
        <w:rPr>
          <w:b/>
          <w:bCs/>
          <w:color w:val="FFFFFF" w:themeColor="background1"/>
          <w:sz w:val="32"/>
          <w:szCs w:val="32"/>
        </w:rPr>
      </w:pPr>
      <w:r>
        <w:rPr>
          <w:b/>
          <w:bCs/>
          <w:color w:val="FFFFFF" w:themeColor="background1"/>
          <w:sz w:val="32"/>
          <w:szCs w:val="32"/>
        </w:rPr>
        <w:br w:type="page"/>
      </w:r>
    </w:p>
    <w:p w14:paraId="5BA9C540" w14:textId="295C554A" w:rsidR="0057590D" w:rsidRPr="006C2873" w:rsidRDefault="00AB762A" w:rsidP="006C2873">
      <w:pPr>
        <w:shd w:val="clear" w:color="auto" w:fill="1F4E79" w:themeFill="accent5" w:themeFillShade="80"/>
        <w:spacing w:before="80" w:after="80"/>
        <w:rPr>
          <w:b/>
          <w:bCs/>
          <w:color w:val="FFFFFF" w:themeColor="background1"/>
          <w:sz w:val="32"/>
          <w:szCs w:val="32"/>
        </w:rPr>
      </w:pPr>
      <w:bookmarkStart w:id="0" w:name="_GoBack"/>
      <w:bookmarkEnd w:id="0"/>
      <w:proofErr w:type="spellStart"/>
      <w:r w:rsidRPr="006C2873">
        <w:rPr>
          <w:b/>
          <w:bCs/>
          <w:color w:val="FFFFFF" w:themeColor="background1"/>
          <w:sz w:val="32"/>
          <w:szCs w:val="32"/>
        </w:rPr>
        <w:lastRenderedPageBreak/>
        <w:t>diagSGA</w:t>
      </w:r>
      <w:proofErr w:type="spellEnd"/>
      <w:r w:rsidRPr="006C2873">
        <w:rPr>
          <w:b/>
          <w:bCs/>
          <w:color w:val="FFFFFF" w:themeColor="background1"/>
          <w:sz w:val="32"/>
          <w:szCs w:val="32"/>
        </w:rPr>
        <w:t xml:space="preserve"> macro</w:t>
      </w:r>
    </w:p>
    <w:p w14:paraId="4878BBD0" w14:textId="4F8025BC" w:rsidR="0075659B" w:rsidRPr="00404EDB" w:rsidRDefault="0075659B" w:rsidP="007C551C">
      <w:pPr>
        <w:pStyle w:val="ListParagraph"/>
        <w:numPr>
          <w:ilvl w:val="0"/>
          <w:numId w:val="1"/>
        </w:numPr>
        <w:spacing w:after="120" w:line="320" w:lineRule="exact"/>
        <w:rPr>
          <w:b/>
          <w:bCs/>
          <w:sz w:val="28"/>
          <w:szCs w:val="28"/>
        </w:rPr>
      </w:pPr>
      <w:r w:rsidRPr="00404EDB">
        <w:rPr>
          <w:b/>
          <w:bCs/>
          <w:sz w:val="28"/>
          <w:szCs w:val="28"/>
        </w:rPr>
        <w:t>Macro Overview</w:t>
      </w:r>
    </w:p>
    <w:p w14:paraId="15F16691" w14:textId="421DCAF1" w:rsidR="0075659B" w:rsidRPr="00364D61" w:rsidRDefault="0075659B" w:rsidP="007C551C">
      <w:pPr>
        <w:spacing w:after="120" w:line="320" w:lineRule="exact"/>
        <w:ind w:left="360"/>
        <w:rPr>
          <w:sz w:val="22"/>
          <w:szCs w:val="22"/>
        </w:rPr>
      </w:pPr>
      <w:r w:rsidRPr="00364D61">
        <w:rPr>
          <w:sz w:val="22"/>
          <w:szCs w:val="22"/>
        </w:rPr>
        <w:t xml:space="preserve">The </w:t>
      </w:r>
      <w:proofErr w:type="spellStart"/>
      <w:r w:rsidR="006D3A2E" w:rsidRPr="00364D61">
        <w:rPr>
          <w:sz w:val="22"/>
          <w:szCs w:val="22"/>
        </w:rPr>
        <w:t>diagSGA</w:t>
      </w:r>
      <w:proofErr w:type="spellEnd"/>
      <w:r w:rsidR="006D3A2E" w:rsidRPr="00364D61">
        <w:rPr>
          <w:sz w:val="22"/>
          <w:szCs w:val="22"/>
        </w:rPr>
        <w:t xml:space="preserve"> macro can be used as a diagnostic tool in propensity score weighting analyses with subgroups. </w:t>
      </w:r>
      <w:r w:rsidR="000A28EE" w:rsidRPr="00364D61">
        <w:rPr>
          <w:sz w:val="22"/>
          <w:szCs w:val="22"/>
        </w:rPr>
        <w:t xml:space="preserve">The macro allows to assess </w:t>
      </w:r>
      <w:r w:rsidR="002324E7" w:rsidRPr="00364D61">
        <w:rPr>
          <w:sz w:val="22"/>
          <w:szCs w:val="22"/>
        </w:rPr>
        <w:t xml:space="preserve">the </w:t>
      </w:r>
      <w:r w:rsidR="000A28EE" w:rsidRPr="00364D61">
        <w:rPr>
          <w:sz w:val="22"/>
          <w:szCs w:val="22"/>
        </w:rPr>
        <w:t xml:space="preserve">balance of confounders </w:t>
      </w:r>
      <w:r w:rsidR="002324E7" w:rsidRPr="00364D61">
        <w:rPr>
          <w:sz w:val="22"/>
          <w:szCs w:val="22"/>
        </w:rPr>
        <w:t>before and after weighting in the overall</w:t>
      </w:r>
      <w:r w:rsidR="000A28EE" w:rsidRPr="00364D61">
        <w:rPr>
          <w:sz w:val="22"/>
          <w:szCs w:val="22"/>
        </w:rPr>
        <w:t xml:space="preserve"> analysis population </w:t>
      </w:r>
      <w:r w:rsidR="002324E7" w:rsidRPr="00364D61">
        <w:rPr>
          <w:sz w:val="22"/>
          <w:szCs w:val="22"/>
        </w:rPr>
        <w:t xml:space="preserve">and within each subgroup. </w:t>
      </w:r>
      <w:r w:rsidR="006D3A2E" w:rsidRPr="00364D61">
        <w:rPr>
          <w:sz w:val="22"/>
          <w:szCs w:val="22"/>
        </w:rPr>
        <w:t>Using the macro the following output can be produced:</w:t>
      </w:r>
    </w:p>
    <w:p w14:paraId="508F0E32" w14:textId="394998D1" w:rsidR="006D3A2E" w:rsidRPr="00364D61" w:rsidRDefault="006D3A2E" w:rsidP="007C551C">
      <w:pPr>
        <w:pStyle w:val="ListParagraph"/>
        <w:numPr>
          <w:ilvl w:val="0"/>
          <w:numId w:val="2"/>
        </w:numPr>
        <w:spacing w:after="120" w:line="320" w:lineRule="exact"/>
        <w:rPr>
          <w:sz w:val="22"/>
          <w:szCs w:val="22"/>
        </w:rPr>
      </w:pPr>
      <w:r w:rsidRPr="00364D61">
        <w:rPr>
          <w:sz w:val="22"/>
          <w:szCs w:val="22"/>
        </w:rPr>
        <w:t xml:space="preserve">Tables with descriptive statistics </w:t>
      </w:r>
      <w:r w:rsidR="00404EDB" w:rsidRPr="00364D61">
        <w:rPr>
          <w:sz w:val="22"/>
          <w:szCs w:val="22"/>
        </w:rPr>
        <w:t>of confounders in</w:t>
      </w:r>
      <w:r w:rsidRPr="00364D61">
        <w:rPr>
          <w:sz w:val="22"/>
          <w:szCs w:val="22"/>
        </w:rPr>
        <w:t xml:space="preserve"> unweighted and weighted samples</w:t>
      </w:r>
      <w:r w:rsidR="002324E7" w:rsidRPr="00364D61">
        <w:rPr>
          <w:sz w:val="22"/>
          <w:szCs w:val="22"/>
        </w:rPr>
        <w:t xml:space="preserve"> by treatment</w:t>
      </w:r>
      <w:r w:rsidRPr="00364D61">
        <w:rPr>
          <w:sz w:val="22"/>
          <w:szCs w:val="22"/>
        </w:rPr>
        <w:t xml:space="preserve">. </w:t>
      </w:r>
      <w:r w:rsidR="00404EDB" w:rsidRPr="00364D61">
        <w:rPr>
          <w:sz w:val="22"/>
          <w:szCs w:val="22"/>
        </w:rPr>
        <w:t xml:space="preserve">Separate tables are generated for each subgroup and the overall sample. </w:t>
      </w:r>
      <w:r w:rsidRPr="00364D61">
        <w:rPr>
          <w:sz w:val="22"/>
          <w:szCs w:val="22"/>
        </w:rPr>
        <w:t xml:space="preserve">Descriptive statistics include mean, median and </w:t>
      </w:r>
      <w:r w:rsidR="006C2873" w:rsidRPr="00364D61">
        <w:rPr>
          <w:sz w:val="22"/>
          <w:szCs w:val="22"/>
        </w:rPr>
        <w:t xml:space="preserve">the </w:t>
      </w:r>
      <w:r w:rsidRPr="00364D61">
        <w:rPr>
          <w:sz w:val="22"/>
          <w:szCs w:val="22"/>
        </w:rPr>
        <w:t>5</w:t>
      </w:r>
      <w:r w:rsidRPr="00364D61">
        <w:rPr>
          <w:sz w:val="22"/>
          <w:szCs w:val="22"/>
          <w:vertAlign w:val="superscript"/>
        </w:rPr>
        <w:t>th</w:t>
      </w:r>
      <w:r w:rsidRPr="00364D61">
        <w:rPr>
          <w:sz w:val="22"/>
          <w:szCs w:val="22"/>
        </w:rPr>
        <w:t xml:space="preserve"> and 95</w:t>
      </w:r>
      <w:r w:rsidRPr="00364D61">
        <w:rPr>
          <w:sz w:val="22"/>
          <w:szCs w:val="22"/>
          <w:vertAlign w:val="superscript"/>
        </w:rPr>
        <w:t>th</w:t>
      </w:r>
      <w:r w:rsidRPr="00364D61">
        <w:rPr>
          <w:sz w:val="22"/>
          <w:szCs w:val="22"/>
        </w:rPr>
        <w:t xml:space="preserve"> percentiles for continuous variables and percentages for categorical variables. Unweighted and weighted standardized differences are </w:t>
      </w:r>
      <w:r w:rsidR="00404EDB" w:rsidRPr="00364D61">
        <w:rPr>
          <w:sz w:val="22"/>
          <w:szCs w:val="22"/>
        </w:rPr>
        <w:t>also computed.</w:t>
      </w:r>
    </w:p>
    <w:p w14:paraId="417A9A12" w14:textId="3DB65FE7" w:rsidR="00404EDB" w:rsidRPr="00364D61" w:rsidRDefault="00404EDB" w:rsidP="007C551C">
      <w:pPr>
        <w:pStyle w:val="ListParagraph"/>
        <w:numPr>
          <w:ilvl w:val="0"/>
          <w:numId w:val="2"/>
        </w:numPr>
        <w:spacing w:after="120" w:line="320" w:lineRule="exact"/>
        <w:rPr>
          <w:sz w:val="22"/>
          <w:szCs w:val="22"/>
        </w:rPr>
      </w:pPr>
      <w:proofErr w:type="spellStart"/>
      <w:r w:rsidRPr="00364D61">
        <w:rPr>
          <w:sz w:val="22"/>
          <w:szCs w:val="22"/>
        </w:rPr>
        <w:t>connectS</w:t>
      </w:r>
      <w:proofErr w:type="spellEnd"/>
      <w:r w:rsidRPr="00364D61">
        <w:rPr>
          <w:sz w:val="22"/>
          <w:szCs w:val="22"/>
        </w:rPr>
        <w:t xml:space="preserve"> plots for displaying standardized differences by subgroups</w:t>
      </w:r>
    </w:p>
    <w:p w14:paraId="1889F990" w14:textId="61F3A916" w:rsidR="00404EDB" w:rsidRPr="00364D61" w:rsidRDefault="00404EDB" w:rsidP="007C551C">
      <w:pPr>
        <w:pStyle w:val="ListParagraph"/>
        <w:numPr>
          <w:ilvl w:val="0"/>
          <w:numId w:val="2"/>
        </w:numPr>
        <w:spacing w:after="120" w:line="320" w:lineRule="exact"/>
        <w:rPr>
          <w:sz w:val="22"/>
          <w:szCs w:val="22"/>
        </w:rPr>
      </w:pPr>
      <w:r w:rsidRPr="00364D61">
        <w:rPr>
          <w:sz w:val="22"/>
          <w:szCs w:val="22"/>
        </w:rPr>
        <w:t>Histograms of propensity scores/prognostic variable comparing treatment</w:t>
      </w:r>
      <w:r w:rsidR="00D6180A" w:rsidRPr="00364D61">
        <w:rPr>
          <w:sz w:val="22"/>
          <w:szCs w:val="22"/>
        </w:rPr>
        <w:t>s</w:t>
      </w:r>
      <w:r w:rsidRPr="00364D61">
        <w:rPr>
          <w:sz w:val="22"/>
          <w:szCs w:val="22"/>
        </w:rPr>
        <w:t xml:space="preserve"> in each subgroup. </w:t>
      </w:r>
    </w:p>
    <w:p w14:paraId="639D63ED" w14:textId="54CDFA89" w:rsidR="006D3A2E" w:rsidRDefault="006D3A2E" w:rsidP="007C551C">
      <w:pPr>
        <w:spacing w:after="120" w:line="320" w:lineRule="exact"/>
        <w:ind w:left="360"/>
      </w:pPr>
    </w:p>
    <w:p w14:paraId="5C78E1BD" w14:textId="1EC8CEC0" w:rsidR="007C551C" w:rsidRPr="00404EDB" w:rsidRDefault="007C551C" w:rsidP="00D6180A">
      <w:pPr>
        <w:pStyle w:val="ListParagraph"/>
        <w:numPr>
          <w:ilvl w:val="0"/>
          <w:numId w:val="1"/>
        </w:numPr>
        <w:spacing w:after="120" w:line="320" w:lineRule="exact"/>
        <w:rPr>
          <w:b/>
          <w:bCs/>
          <w:sz w:val="28"/>
          <w:szCs w:val="28"/>
        </w:rPr>
      </w:pPr>
      <w:r>
        <w:rPr>
          <w:b/>
          <w:bCs/>
          <w:sz w:val="28"/>
          <w:szCs w:val="28"/>
        </w:rPr>
        <w:t>Input Dataset</w:t>
      </w:r>
    </w:p>
    <w:p w14:paraId="7D1140F1" w14:textId="6B7A310F" w:rsidR="007C551C" w:rsidRPr="00364D61" w:rsidRDefault="007C551C" w:rsidP="007C551C">
      <w:pPr>
        <w:spacing w:after="120" w:line="320" w:lineRule="exact"/>
        <w:ind w:left="360"/>
        <w:rPr>
          <w:sz w:val="22"/>
          <w:szCs w:val="22"/>
        </w:rPr>
      </w:pPr>
      <w:r w:rsidRPr="00364D61">
        <w:rPr>
          <w:sz w:val="22"/>
          <w:szCs w:val="22"/>
        </w:rPr>
        <w:t>A typical input dataset for the macro should contain one record per observation in the analysis population and the following variables (columns):</w:t>
      </w:r>
    </w:p>
    <w:p w14:paraId="53079973" w14:textId="1340CC3C" w:rsidR="007C551C" w:rsidRPr="00364D61" w:rsidRDefault="007C551C" w:rsidP="007C551C">
      <w:pPr>
        <w:spacing w:after="120" w:line="320" w:lineRule="exact"/>
        <w:ind w:left="360"/>
        <w:rPr>
          <w:sz w:val="22"/>
          <w:szCs w:val="22"/>
        </w:rPr>
      </w:pPr>
      <w:r w:rsidRPr="00364D61">
        <w:rPr>
          <w:sz w:val="22"/>
          <w:szCs w:val="22"/>
        </w:rPr>
        <w:tab/>
        <w:t>One variable identifying treatment or the groups being compared coded as 0/1</w:t>
      </w:r>
    </w:p>
    <w:p w14:paraId="36F451F0" w14:textId="7BBF6922" w:rsidR="007C551C" w:rsidRPr="00364D61" w:rsidRDefault="000A28EE" w:rsidP="00CA0185">
      <w:pPr>
        <w:spacing w:after="120" w:line="320" w:lineRule="exact"/>
        <w:ind w:left="720"/>
        <w:rPr>
          <w:sz w:val="22"/>
          <w:szCs w:val="22"/>
        </w:rPr>
      </w:pPr>
      <w:r w:rsidRPr="00364D61">
        <w:rPr>
          <w:sz w:val="22"/>
          <w:szCs w:val="22"/>
        </w:rPr>
        <w:t>One column for each confounder to be included in tables and figures</w:t>
      </w:r>
      <w:r w:rsidR="00CA0185" w:rsidRPr="00364D61">
        <w:rPr>
          <w:sz w:val="22"/>
          <w:szCs w:val="22"/>
        </w:rPr>
        <w:t>. Confounders can be continuous variables (numeric) or categorical variables (numeric or character).</w:t>
      </w:r>
    </w:p>
    <w:p w14:paraId="79312CFE" w14:textId="2F3765D9" w:rsidR="00336409" w:rsidRPr="00364D61" w:rsidRDefault="00336409" w:rsidP="00CA0185">
      <w:pPr>
        <w:spacing w:after="120" w:line="320" w:lineRule="exact"/>
        <w:ind w:left="720"/>
        <w:rPr>
          <w:sz w:val="22"/>
          <w:szCs w:val="22"/>
        </w:rPr>
      </w:pPr>
      <w:r w:rsidRPr="00364D61">
        <w:rPr>
          <w:sz w:val="22"/>
          <w:szCs w:val="22"/>
        </w:rPr>
        <w:t>One column for each variable defining subgroups. A subgroup level represents a subset of the analysis population. For example: men or age &gt; 55.</w:t>
      </w:r>
      <w:r w:rsidR="004A4627" w:rsidRPr="00364D61">
        <w:rPr>
          <w:sz w:val="22"/>
          <w:szCs w:val="22"/>
        </w:rPr>
        <w:t xml:space="preserve"> Variables defining subgroups might also be included as categorical confounders.</w:t>
      </w:r>
    </w:p>
    <w:p w14:paraId="3E0A42D5" w14:textId="4D2A0E0F" w:rsidR="00336409" w:rsidRPr="00364D61" w:rsidRDefault="00336409" w:rsidP="00336409">
      <w:pPr>
        <w:spacing w:after="120" w:line="320" w:lineRule="exact"/>
        <w:ind w:left="720"/>
        <w:rPr>
          <w:sz w:val="22"/>
          <w:szCs w:val="22"/>
        </w:rPr>
      </w:pPr>
      <w:r w:rsidRPr="00364D61">
        <w:rPr>
          <w:sz w:val="22"/>
          <w:szCs w:val="22"/>
        </w:rPr>
        <w:t>At least one of the following:</w:t>
      </w:r>
    </w:p>
    <w:p w14:paraId="616A2F36" w14:textId="6A31ACF9" w:rsidR="00336409" w:rsidRPr="00364D61" w:rsidRDefault="00336409" w:rsidP="00336409">
      <w:pPr>
        <w:spacing w:after="120" w:line="320" w:lineRule="exact"/>
        <w:ind w:left="1440"/>
        <w:rPr>
          <w:sz w:val="22"/>
          <w:szCs w:val="22"/>
        </w:rPr>
      </w:pPr>
      <w:r w:rsidRPr="00364D61">
        <w:rPr>
          <w:sz w:val="22"/>
          <w:szCs w:val="22"/>
        </w:rPr>
        <w:t>A numeric variable containing weights</w:t>
      </w:r>
    </w:p>
    <w:p w14:paraId="0EC5C22C" w14:textId="2C6DAC38" w:rsidR="00336409" w:rsidRPr="00364D61" w:rsidRDefault="00336409" w:rsidP="00336409">
      <w:pPr>
        <w:spacing w:after="120" w:line="320" w:lineRule="exact"/>
        <w:ind w:left="1440"/>
        <w:rPr>
          <w:sz w:val="22"/>
          <w:szCs w:val="22"/>
        </w:rPr>
      </w:pPr>
      <w:r w:rsidRPr="00364D61">
        <w:rPr>
          <w:sz w:val="22"/>
          <w:szCs w:val="22"/>
        </w:rPr>
        <w:t>A numeric variable containing a propensity score, defined as the probability of treatment = 1.</w:t>
      </w:r>
    </w:p>
    <w:p w14:paraId="67D4395A" w14:textId="59DEA13C" w:rsidR="00D6180A" w:rsidRDefault="00D6180A">
      <w:r>
        <w:br w:type="page"/>
      </w:r>
    </w:p>
    <w:p w14:paraId="06C62390" w14:textId="14EAF879" w:rsidR="002B3C26" w:rsidRPr="00404EDB" w:rsidRDefault="002B3C26" w:rsidP="002B3C26">
      <w:pPr>
        <w:pStyle w:val="ListParagraph"/>
        <w:numPr>
          <w:ilvl w:val="0"/>
          <w:numId w:val="1"/>
        </w:numPr>
        <w:spacing w:after="120" w:line="320" w:lineRule="exact"/>
        <w:rPr>
          <w:b/>
          <w:bCs/>
          <w:sz w:val="28"/>
          <w:szCs w:val="28"/>
        </w:rPr>
      </w:pPr>
      <w:r>
        <w:rPr>
          <w:b/>
          <w:bCs/>
          <w:sz w:val="28"/>
          <w:szCs w:val="28"/>
        </w:rPr>
        <w:lastRenderedPageBreak/>
        <w:t>Macro Parameters</w:t>
      </w:r>
    </w:p>
    <w:tbl>
      <w:tblPr>
        <w:tblStyle w:val="TableGrid"/>
        <w:tblW w:w="9014" w:type="dxa"/>
        <w:tblInd w:w="3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01"/>
        <w:gridCol w:w="7313"/>
      </w:tblGrid>
      <w:tr w:rsidR="0028608A" w:rsidRPr="00364D61" w14:paraId="08B8774D" w14:textId="77777777" w:rsidTr="00364D61">
        <w:trPr>
          <w:trHeight w:val="312"/>
        </w:trPr>
        <w:tc>
          <w:tcPr>
            <w:tcW w:w="1701" w:type="dxa"/>
            <w:shd w:val="clear" w:color="auto" w:fill="1F4E79" w:themeFill="accent5" w:themeFillShade="80"/>
            <w:vAlign w:val="center"/>
          </w:tcPr>
          <w:p w14:paraId="30BECE3D" w14:textId="26C6A999" w:rsidR="002B3C26" w:rsidRPr="000C2F8F" w:rsidRDefault="00000271" w:rsidP="0028608A">
            <w:pPr>
              <w:spacing w:line="320" w:lineRule="exact"/>
              <w:rPr>
                <w:b/>
                <w:bCs/>
                <w:color w:val="FFFFFF" w:themeColor="background1"/>
                <w:sz w:val="22"/>
                <w:szCs w:val="22"/>
              </w:rPr>
            </w:pPr>
            <w:r w:rsidRPr="000C2F8F">
              <w:rPr>
                <w:b/>
                <w:bCs/>
                <w:color w:val="FFFFFF" w:themeColor="background1"/>
                <w:sz w:val="22"/>
                <w:szCs w:val="22"/>
              </w:rPr>
              <w:t>Parameter</w:t>
            </w:r>
          </w:p>
        </w:tc>
        <w:tc>
          <w:tcPr>
            <w:tcW w:w="7313" w:type="dxa"/>
            <w:shd w:val="clear" w:color="auto" w:fill="1F4E79" w:themeFill="accent5" w:themeFillShade="80"/>
            <w:vAlign w:val="center"/>
          </w:tcPr>
          <w:p w14:paraId="22FAC085" w14:textId="20B1142D" w:rsidR="002B3C26" w:rsidRPr="000C2F8F" w:rsidRDefault="00000271" w:rsidP="0028608A">
            <w:pPr>
              <w:spacing w:line="320" w:lineRule="exact"/>
              <w:rPr>
                <w:b/>
                <w:bCs/>
                <w:color w:val="FFFFFF" w:themeColor="background1"/>
                <w:sz w:val="22"/>
                <w:szCs w:val="22"/>
              </w:rPr>
            </w:pPr>
            <w:r w:rsidRPr="000C2F8F">
              <w:rPr>
                <w:b/>
                <w:bCs/>
                <w:color w:val="FFFFFF" w:themeColor="background1"/>
                <w:sz w:val="22"/>
                <w:szCs w:val="22"/>
              </w:rPr>
              <w:t>Description</w:t>
            </w:r>
          </w:p>
        </w:tc>
      </w:tr>
      <w:tr w:rsidR="002B3C26" w:rsidRPr="00364D61" w14:paraId="5F0CA6C2" w14:textId="77777777" w:rsidTr="0028608A">
        <w:trPr>
          <w:trHeight w:val="312"/>
        </w:trPr>
        <w:tc>
          <w:tcPr>
            <w:tcW w:w="1701" w:type="dxa"/>
            <w:vAlign w:val="center"/>
          </w:tcPr>
          <w:p w14:paraId="27C5754E" w14:textId="3E302B2E" w:rsidR="002B3C26" w:rsidRPr="00364D61" w:rsidRDefault="005C1D46" w:rsidP="0028608A">
            <w:pPr>
              <w:spacing w:line="320" w:lineRule="exact"/>
              <w:rPr>
                <w:sz w:val="22"/>
                <w:szCs w:val="22"/>
              </w:rPr>
            </w:pPr>
            <w:r w:rsidRPr="00364D61">
              <w:rPr>
                <w:sz w:val="22"/>
                <w:szCs w:val="22"/>
              </w:rPr>
              <w:t>DS</w:t>
            </w:r>
          </w:p>
        </w:tc>
        <w:tc>
          <w:tcPr>
            <w:tcW w:w="7313" w:type="dxa"/>
            <w:vAlign w:val="center"/>
          </w:tcPr>
          <w:p w14:paraId="5D31EAE1" w14:textId="2589BA4B" w:rsidR="002B3C26" w:rsidRPr="00364D61" w:rsidRDefault="005C1D46" w:rsidP="0028608A">
            <w:pPr>
              <w:spacing w:line="320" w:lineRule="exact"/>
              <w:rPr>
                <w:sz w:val="22"/>
                <w:szCs w:val="22"/>
              </w:rPr>
            </w:pPr>
            <w:r w:rsidRPr="00364D61">
              <w:rPr>
                <w:sz w:val="22"/>
                <w:szCs w:val="22"/>
              </w:rPr>
              <w:t>Input dataset as described in #2 above</w:t>
            </w:r>
          </w:p>
        </w:tc>
      </w:tr>
      <w:tr w:rsidR="002B3C26" w:rsidRPr="00364D61" w14:paraId="6403F166" w14:textId="77777777" w:rsidTr="0028608A">
        <w:trPr>
          <w:trHeight w:val="312"/>
        </w:trPr>
        <w:tc>
          <w:tcPr>
            <w:tcW w:w="1701" w:type="dxa"/>
            <w:vAlign w:val="center"/>
          </w:tcPr>
          <w:p w14:paraId="03664556" w14:textId="5F6AD830" w:rsidR="002B3C26" w:rsidRPr="00364D61" w:rsidRDefault="005C1D46" w:rsidP="0028608A">
            <w:pPr>
              <w:spacing w:line="320" w:lineRule="exact"/>
              <w:rPr>
                <w:sz w:val="22"/>
                <w:szCs w:val="22"/>
              </w:rPr>
            </w:pPr>
            <w:r w:rsidRPr="00364D61">
              <w:rPr>
                <w:sz w:val="22"/>
                <w:szCs w:val="22"/>
              </w:rPr>
              <w:t>TRTVAR</w:t>
            </w:r>
          </w:p>
        </w:tc>
        <w:tc>
          <w:tcPr>
            <w:tcW w:w="7313" w:type="dxa"/>
            <w:vAlign w:val="center"/>
          </w:tcPr>
          <w:p w14:paraId="057E9417" w14:textId="37F73E85" w:rsidR="002B3C26" w:rsidRPr="00364D61" w:rsidRDefault="00F93F9D" w:rsidP="0028608A">
            <w:pPr>
              <w:spacing w:line="320" w:lineRule="exact"/>
              <w:rPr>
                <w:sz w:val="22"/>
                <w:szCs w:val="22"/>
              </w:rPr>
            </w:pPr>
            <w:r w:rsidRPr="00364D61">
              <w:rPr>
                <w:sz w:val="22"/>
                <w:szCs w:val="22"/>
              </w:rPr>
              <w:t>Numeric v</w:t>
            </w:r>
            <w:r w:rsidR="005C1D46" w:rsidRPr="00364D61">
              <w:rPr>
                <w:sz w:val="22"/>
                <w:szCs w:val="22"/>
              </w:rPr>
              <w:t>ariable identifying treatments or groups to be compared. Coded as 0/1.</w:t>
            </w:r>
          </w:p>
        </w:tc>
      </w:tr>
      <w:tr w:rsidR="002B3C26" w:rsidRPr="00364D61" w14:paraId="5C99D93D" w14:textId="77777777" w:rsidTr="0028608A">
        <w:trPr>
          <w:trHeight w:val="312"/>
        </w:trPr>
        <w:tc>
          <w:tcPr>
            <w:tcW w:w="1701" w:type="dxa"/>
            <w:vAlign w:val="center"/>
          </w:tcPr>
          <w:p w14:paraId="0650B4FE" w14:textId="3A64C071" w:rsidR="002B3C26" w:rsidRPr="00364D61" w:rsidRDefault="005C1D46" w:rsidP="0028608A">
            <w:pPr>
              <w:spacing w:line="320" w:lineRule="exact"/>
              <w:rPr>
                <w:sz w:val="22"/>
                <w:szCs w:val="22"/>
              </w:rPr>
            </w:pPr>
            <w:r w:rsidRPr="00364D61">
              <w:rPr>
                <w:sz w:val="22"/>
                <w:szCs w:val="22"/>
              </w:rPr>
              <w:t>WEIGHTS</w:t>
            </w:r>
          </w:p>
        </w:tc>
        <w:tc>
          <w:tcPr>
            <w:tcW w:w="7313" w:type="dxa"/>
            <w:vAlign w:val="center"/>
          </w:tcPr>
          <w:p w14:paraId="613C2D11" w14:textId="603F1A78" w:rsidR="002B3C26" w:rsidRPr="00364D61" w:rsidRDefault="005C1D46" w:rsidP="0028608A">
            <w:pPr>
              <w:spacing w:line="320" w:lineRule="exact"/>
              <w:rPr>
                <w:sz w:val="22"/>
                <w:szCs w:val="22"/>
              </w:rPr>
            </w:pPr>
            <w:r w:rsidRPr="00364D61">
              <w:rPr>
                <w:sz w:val="22"/>
                <w:szCs w:val="22"/>
              </w:rPr>
              <w:t>Numeric variable containing weights to be applied to observations in the analysis population.</w:t>
            </w:r>
          </w:p>
        </w:tc>
      </w:tr>
      <w:tr w:rsidR="002B3C26" w:rsidRPr="00364D61" w14:paraId="650ABDA5" w14:textId="77777777" w:rsidTr="0028608A">
        <w:trPr>
          <w:trHeight w:val="312"/>
        </w:trPr>
        <w:tc>
          <w:tcPr>
            <w:tcW w:w="1701" w:type="dxa"/>
            <w:vAlign w:val="center"/>
          </w:tcPr>
          <w:p w14:paraId="152FE0DD" w14:textId="47A96029" w:rsidR="002B3C26" w:rsidRPr="00364D61" w:rsidRDefault="005C1D46" w:rsidP="0028608A">
            <w:pPr>
              <w:spacing w:line="320" w:lineRule="exact"/>
              <w:rPr>
                <w:sz w:val="22"/>
                <w:szCs w:val="22"/>
              </w:rPr>
            </w:pPr>
            <w:r w:rsidRPr="00364D61">
              <w:rPr>
                <w:sz w:val="22"/>
                <w:szCs w:val="22"/>
              </w:rPr>
              <w:t>PROPENS</w:t>
            </w:r>
          </w:p>
        </w:tc>
        <w:tc>
          <w:tcPr>
            <w:tcW w:w="7313" w:type="dxa"/>
            <w:vAlign w:val="center"/>
          </w:tcPr>
          <w:p w14:paraId="68D240BF" w14:textId="073AF47D" w:rsidR="002B3C26" w:rsidRPr="00364D61" w:rsidRDefault="005C1D46" w:rsidP="0028608A">
            <w:pPr>
              <w:spacing w:line="320" w:lineRule="exact"/>
              <w:rPr>
                <w:sz w:val="22"/>
                <w:szCs w:val="22"/>
              </w:rPr>
            </w:pPr>
            <w:r w:rsidRPr="00364D61">
              <w:rPr>
                <w:sz w:val="22"/>
                <w:szCs w:val="22"/>
              </w:rPr>
              <w:t>Numeric variable containing the propensity score (</w:t>
            </w:r>
            <w:proofErr w:type="spellStart"/>
            <w:r w:rsidRPr="00364D61">
              <w:rPr>
                <w:sz w:val="22"/>
                <w:szCs w:val="22"/>
              </w:rPr>
              <w:t>prob</w:t>
            </w:r>
            <w:proofErr w:type="spellEnd"/>
            <w:r w:rsidRPr="00364D61">
              <w:rPr>
                <w:sz w:val="22"/>
                <w:szCs w:val="22"/>
              </w:rPr>
              <w:t>[TRTVAR=1]). If both WEIGHTS and PROPENS are provided, WEIGHTS take priority and the variable provided in PROPENS is not used to compute weights</w:t>
            </w:r>
          </w:p>
        </w:tc>
      </w:tr>
      <w:tr w:rsidR="002B3C26" w:rsidRPr="00364D61" w14:paraId="557CA5B2" w14:textId="77777777" w:rsidTr="0028608A">
        <w:trPr>
          <w:trHeight w:val="312"/>
        </w:trPr>
        <w:tc>
          <w:tcPr>
            <w:tcW w:w="1701" w:type="dxa"/>
            <w:vAlign w:val="center"/>
          </w:tcPr>
          <w:p w14:paraId="681A501C" w14:textId="5B47B710" w:rsidR="002B3C26" w:rsidRPr="00364D61" w:rsidRDefault="005C1D46" w:rsidP="0028608A">
            <w:pPr>
              <w:spacing w:line="320" w:lineRule="exact"/>
              <w:rPr>
                <w:sz w:val="22"/>
                <w:szCs w:val="22"/>
              </w:rPr>
            </w:pPr>
            <w:r w:rsidRPr="00364D61">
              <w:rPr>
                <w:sz w:val="22"/>
                <w:szCs w:val="22"/>
              </w:rPr>
              <w:t>W_TYPE</w:t>
            </w:r>
          </w:p>
        </w:tc>
        <w:tc>
          <w:tcPr>
            <w:tcW w:w="7313" w:type="dxa"/>
            <w:vAlign w:val="center"/>
          </w:tcPr>
          <w:p w14:paraId="548034F6" w14:textId="6B11FAED" w:rsidR="002B3C26" w:rsidRPr="00364D61" w:rsidRDefault="005C1D46" w:rsidP="0028608A">
            <w:pPr>
              <w:spacing w:line="320" w:lineRule="exact"/>
              <w:rPr>
                <w:sz w:val="22"/>
                <w:szCs w:val="22"/>
              </w:rPr>
            </w:pPr>
            <w:r w:rsidRPr="00364D61">
              <w:rPr>
                <w:sz w:val="22"/>
                <w:szCs w:val="22"/>
              </w:rPr>
              <w:t xml:space="preserve">Type of weights to be computed in case of </w:t>
            </w:r>
            <w:r w:rsidR="004A4627" w:rsidRPr="00364D61">
              <w:rPr>
                <w:sz w:val="22"/>
                <w:szCs w:val="22"/>
              </w:rPr>
              <w:t>WEIGHTS not provided. For overlap weights request W_TYPE=O, and for IP weights request W_TYPE=I. Default is W_TYPE=O.</w:t>
            </w:r>
          </w:p>
        </w:tc>
      </w:tr>
      <w:tr w:rsidR="002B3C26" w:rsidRPr="00364D61" w14:paraId="11488807" w14:textId="77777777" w:rsidTr="0028608A">
        <w:trPr>
          <w:trHeight w:val="312"/>
        </w:trPr>
        <w:tc>
          <w:tcPr>
            <w:tcW w:w="1701" w:type="dxa"/>
            <w:vAlign w:val="center"/>
          </w:tcPr>
          <w:p w14:paraId="29ED7FD2" w14:textId="1DEA5080" w:rsidR="002B3C26" w:rsidRPr="00364D61" w:rsidRDefault="004A4627" w:rsidP="0028608A">
            <w:pPr>
              <w:spacing w:line="320" w:lineRule="exact"/>
              <w:rPr>
                <w:sz w:val="22"/>
                <w:szCs w:val="22"/>
              </w:rPr>
            </w:pPr>
            <w:r w:rsidRPr="00364D61">
              <w:rPr>
                <w:sz w:val="22"/>
                <w:szCs w:val="22"/>
              </w:rPr>
              <w:t>CONTCONF</w:t>
            </w:r>
          </w:p>
        </w:tc>
        <w:tc>
          <w:tcPr>
            <w:tcW w:w="7313" w:type="dxa"/>
            <w:vAlign w:val="center"/>
          </w:tcPr>
          <w:p w14:paraId="174D732F" w14:textId="4103D6F9" w:rsidR="002B3C26" w:rsidRPr="00364D61" w:rsidRDefault="004A4627" w:rsidP="0028608A">
            <w:pPr>
              <w:spacing w:line="320" w:lineRule="exact"/>
              <w:rPr>
                <w:sz w:val="22"/>
                <w:szCs w:val="22"/>
              </w:rPr>
            </w:pPr>
            <w:r w:rsidRPr="00364D61">
              <w:rPr>
                <w:sz w:val="22"/>
                <w:szCs w:val="22"/>
              </w:rPr>
              <w:t>continuous confounders</w:t>
            </w:r>
            <w:r w:rsidR="000C2F8F">
              <w:rPr>
                <w:sz w:val="22"/>
                <w:szCs w:val="22"/>
              </w:rPr>
              <w:t>: list of variable separated by blanks</w:t>
            </w:r>
          </w:p>
        </w:tc>
      </w:tr>
      <w:tr w:rsidR="004A4627" w:rsidRPr="00364D61" w14:paraId="6156705B" w14:textId="77777777" w:rsidTr="0028608A">
        <w:trPr>
          <w:trHeight w:val="312"/>
        </w:trPr>
        <w:tc>
          <w:tcPr>
            <w:tcW w:w="1701" w:type="dxa"/>
            <w:vAlign w:val="center"/>
          </w:tcPr>
          <w:p w14:paraId="4ACF6A5D" w14:textId="05B86613" w:rsidR="004A4627" w:rsidRPr="00364D61" w:rsidRDefault="004A4627" w:rsidP="0028608A">
            <w:pPr>
              <w:spacing w:line="320" w:lineRule="exact"/>
              <w:rPr>
                <w:sz w:val="22"/>
                <w:szCs w:val="22"/>
              </w:rPr>
            </w:pPr>
            <w:r w:rsidRPr="00364D61">
              <w:rPr>
                <w:sz w:val="22"/>
                <w:szCs w:val="22"/>
              </w:rPr>
              <w:t>CATCONF</w:t>
            </w:r>
          </w:p>
        </w:tc>
        <w:tc>
          <w:tcPr>
            <w:tcW w:w="7313" w:type="dxa"/>
            <w:vAlign w:val="center"/>
          </w:tcPr>
          <w:p w14:paraId="12304868" w14:textId="31DB316C" w:rsidR="004A4627" w:rsidRPr="00364D61" w:rsidRDefault="004A4627" w:rsidP="0028608A">
            <w:pPr>
              <w:spacing w:line="320" w:lineRule="exact"/>
              <w:rPr>
                <w:sz w:val="22"/>
                <w:szCs w:val="22"/>
              </w:rPr>
            </w:pPr>
            <w:r w:rsidRPr="00364D61">
              <w:rPr>
                <w:sz w:val="22"/>
                <w:szCs w:val="22"/>
              </w:rPr>
              <w:t>categorical confounders</w:t>
            </w:r>
            <w:r w:rsidR="000C2F8F">
              <w:rPr>
                <w:sz w:val="22"/>
                <w:szCs w:val="22"/>
              </w:rPr>
              <w:t>: list of variables separated by blanks</w:t>
            </w:r>
          </w:p>
        </w:tc>
      </w:tr>
      <w:tr w:rsidR="004A4627" w:rsidRPr="00364D61" w14:paraId="4DA0243A" w14:textId="77777777" w:rsidTr="00F42007">
        <w:trPr>
          <w:trHeight w:val="312"/>
        </w:trPr>
        <w:tc>
          <w:tcPr>
            <w:tcW w:w="1701" w:type="dxa"/>
            <w:tcBorders>
              <w:bottom w:val="single" w:sz="4" w:space="0" w:color="BFBFBF" w:themeColor="background1" w:themeShade="BF"/>
            </w:tcBorders>
            <w:vAlign w:val="center"/>
          </w:tcPr>
          <w:p w14:paraId="0F2B3F76" w14:textId="73DBE6AF" w:rsidR="004A4627" w:rsidRPr="00364D61" w:rsidRDefault="004A4627" w:rsidP="0028608A">
            <w:pPr>
              <w:spacing w:line="320" w:lineRule="exact"/>
              <w:rPr>
                <w:sz w:val="22"/>
                <w:szCs w:val="22"/>
              </w:rPr>
            </w:pPr>
            <w:r w:rsidRPr="00364D61">
              <w:rPr>
                <w:sz w:val="22"/>
                <w:szCs w:val="22"/>
              </w:rPr>
              <w:t>SUBGRPS</w:t>
            </w:r>
          </w:p>
        </w:tc>
        <w:tc>
          <w:tcPr>
            <w:tcW w:w="7313" w:type="dxa"/>
            <w:tcBorders>
              <w:bottom w:val="single" w:sz="4" w:space="0" w:color="BFBFBF" w:themeColor="background1" w:themeShade="BF"/>
            </w:tcBorders>
            <w:vAlign w:val="center"/>
          </w:tcPr>
          <w:p w14:paraId="092E3B28" w14:textId="6683BB2A" w:rsidR="004A4627" w:rsidRPr="00364D61" w:rsidRDefault="004A4627" w:rsidP="0028608A">
            <w:pPr>
              <w:spacing w:line="320" w:lineRule="exact"/>
              <w:rPr>
                <w:sz w:val="22"/>
                <w:szCs w:val="22"/>
              </w:rPr>
            </w:pPr>
            <w:r w:rsidRPr="00364D61">
              <w:rPr>
                <w:sz w:val="22"/>
                <w:szCs w:val="22"/>
              </w:rPr>
              <w:t>Variables identifying subgroups</w:t>
            </w:r>
            <w:r w:rsidR="000C2F8F">
              <w:rPr>
                <w:sz w:val="22"/>
                <w:szCs w:val="22"/>
              </w:rPr>
              <w:t>: list of variables separated by blanks</w:t>
            </w:r>
            <w:r w:rsidR="000C2F8F">
              <w:rPr>
                <w:sz w:val="22"/>
                <w:szCs w:val="22"/>
              </w:rPr>
              <w:br/>
            </w:r>
            <w:r w:rsidRPr="00364D61">
              <w:rPr>
                <w:sz w:val="22"/>
                <w:szCs w:val="22"/>
              </w:rPr>
              <w:t>Subgroups are created for each level of each variable listed in this parameter</w:t>
            </w:r>
          </w:p>
        </w:tc>
      </w:tr>
      <w:tr w:rsidR="004A4627" w:rsidRPr="00364D61" w14:paraId="6D6138D5" w14:textId="77777777" w:rsidTr="00F42007">
        <w:trPr>
          <w:trHeight w:val="312"/>
        </w:trPr>
        <w:tc>
          <w:tcPr>
            <w:tcW w:w="1701" w:type="dxa"/>
            <w:tcBorders>
              <w:bottom w:val="single" w:sz="4" w:space="0" w:color="000000" w:themeColor="text1"/>
            </w:tcBorders>
            <w:vAlign w:val="center"/>
          </w:tcPr>
          <w:p w14:paraId="4E8EE95C" w14:textId="16677727" w:rsidR="004A4627" w:rsidRPr="00364D61" w:rsidRDefault="004A4627" w:rsidP="0028608A">
            <w:pPr>
              <w:spacing w:line="320" w:lineRule="exact"/>
              <w:rPr>
                <w:sz w:val="22"/>
                <w:szCs w:val="22"/>
              </w:rPr>
            </w:pPr>
            <w:r w:rsidRPr="00364D61">
              <w:rPr>
                <w:sz w:val="22"/>
                <w:szCs w:val="22"/>
              </w:rPr>
              <w:t>PROGNOS</w:t>
            </w:r>
          </w:p>
        </w:tc>
        <w:tc>
          <w:tcPr>
            <w:tcW w:w="7313" w:type="dxa"/>
            <w:tcBorders>
              <w:bottom w:val="single" w:sz="4" w:space="0" w:color="000000" w:themeColor="text1"/>
            </w:tcBorders>
            <w:vAlign w:val="center"/>
          </w:tcPr>
          <w:p w14:paraId="5B9B3C32" w14:textId="397F19CF" w:rsidR="004A4627" w:rsidRPr="00364D61" w:rsidRDefault="004A4627" w:rsidP="0028608A">
            <w:pPr>
              <w:spacing w:line="320" w:lineRule="exact"/>
              <w:rPr>
                <w:sz w:val="22"/>
                <w:szCs w:val="22"/>
              </w:rPr>
            </w:pPr>
            <w:r w:rsidRPr="00364D61">
              <w:rPr>
                <w:sz w:val="22"/>
                <w:szCs w:val="22"/>
              </w:rPr>
              <w:t xml:space="preserve">Continuous variable considered a prognostic score to be used </w:t>
            </w:r>
            <w:r w:rsidR="00D6180A" w:rsidRPr="00364D61">
              <w:rPr>
                <w:sz w:val="22"/>
                <w:szCs w:val="22"/>
              </w:rPr>
              <w:t>for histograms</w:t>
            </w:r>
            <w:r w:rsidR="000C2F8F">
              <w:rPr>
                <w:sz w:val="22"/>
                <w:szCs w:val="22"/>
              </w:rPr>
              <w:t xml:space="preserve"> plots (optional)</w:t>
            </w:r>
          </w:p>
        </w:tc>
      </w:tr>
    </w:tbl>
    <w:p w14:paraId="3EAE37D0" w14:textId="50796CAA" w:rsidR="007C551C" w:rsidRDefault="007C551C" w:rsidP="00535A15">
      <w:pPr>
        <w:spacing w:after="60" w:line="320" w:lineRule="exact"/>
        <w:ind w:left="357"/>
      </w:pPr>
    </w:p>
    <w:p w14:paraId="5D4A88B4" w14:textId="7F5AE78E" w:rsidR="0028608A" w:rsidRPr="000C2F8F" w:rsidRDefault="0028608A" w:rsidP="007C551C">
      <w:pPr>
        <w:spacing w:after="120" w:line="320" w:lineRule="exact"/>
        <w:ind w:left="360"/>
        <w:rPr>
          <w:rFonts w:cstheme="minorHAnsi"/>
          <w:sz w:val="22"/>
          <w:szCs w:val="22"/>
        </w:rPr>
      </w:pPr>
      <w:r w:rsidRPr="000C2F8F">
        <w:rPr>
          <w:rFonts w:cstheme="minorHAnsi"/>
          <w:sz w:val="22"/>
          <w:szCs w:val="22"/>
        </w:rPr>
        <w:t>The following parameters are used to control the destination of output produced and aspect of figures.</w:t>
      </w:r>
      <w:r w:rsidR="000C2F8F">
        <w:rPr>
          <w:rFonts w:cstheme="minorHAnsi"/>
          <w:sz w:val="22"/>
          <w:szCs w:val="22"/>
        </w:rPr>
        <w:t xml:space="preserve"> All parameters are optional.</w:t>
      </w:r>
    </w:p>
    <w:tbl>
      <w:tblPr>
        <w:tblStyle w:val="TableGrid"/>
        <w:tblW w:w="9014" w:type="dxa"/>
        <w:tblInd w:w="3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01"/>
        <w:gridCol w:w="7313"/>
      </w:tblGrid>
      <w:tr w:rsidR="0028608A" w:rsidRPr="000C2F8F" w14:paraId="77369423" w14:textId="77777777" w:rsidTr="000C2F8F">
        <w:trPr>
          <w:trHeight w:val="312"/>
        </w:trPr>
        <w:tc>
          <w:tcPr>
            <w:tcW w:w="1701" w:type="dxa"/>
            <w:shd w:val="clear" w:color="auto" w:fill="1F4E79" w:themeFill="accent5" w:themeFillShade="80"/>
            <w:vAlign w:val="center"/>
          </w:tcPr>
          <w:p w14:paraId="6544CBAC" w14:textId="77777777" w:rsidR="0028608A" w:rsidRPr="000C2F8F" w:rsidRDefault="0028608A" w:rsidP="0028608A">
            <w:pPr>
              <w:spacing w:line="300" w:lineRule="exact"/>
              <w:rPr>
                <w:rFonts w:cstheme="minorHAnsi"/>
                <w:b/>
                <w:bCs/>
                <w:color w:val="FFFFFF" w:themeColor="background1"/>
                <w:sz w:val="22"/>
                <w:szCs w:val="22"/>
              </w:rPr>
            </w:pPr>
            <w:r w:rsidRPr="000C2F8F">
              <w:rPr>
                <w:rFonts w:cstheme="minorHAnsi"/>
                <w:b/>
                <w:bCs/>
                <w:color w:val="FFFFFF" w:themeColor="background1"/>
                <w:sz w:val="22"/>
                <w:szCs w:val="22"/>
              </w:rPr>
              <w:t>Parameter</w:t>
            </w:r>
          </w:p>
        </w:tc>
        <w:tc>
          <w:tcPr>
            <w:tcW w:w="7313" w:type="dxa"/>
            <w:shd w:val="clear" w:color="auto" w:fill="1F4E79" w:themeFill="accent5" w:themeFillShade="80"/>
            <w:vAlign w:val="center"/>
          </w:tcPr>
          <w:p w14:paraId="1B4668FE" w14:textId="77777777" w:rsidR="0028608A" w:rsidRPr="000C2F8F" w:rsidRDefault="0028608A" w:rsidP="0028608A">
            <w:pPr>
              <w:spacing w:line="300" w:lineRule="exact"/>
              <w:rPr>
                <w:rFonts w:cstheme="minorHAnsi"/>
                <w:b/>
                <w:bCs/>
                <w:color w:val="FFFFFF" w:themeColor="background1"/>
                <w:sz w:val="22"/>
                <w:szCs w:val="22"/>
              </w:rPr>
            </w:pPr>
            <w:r w:rsidRPr="000C2F8F">
              <w:rPr>
                <w:rFonts w:cstheme="minorHAnsi"/>
                <w:b/>
                <w:bCs/>
                <w:color w:val="FFFFFF" w:themeColor="background1"/>
                <w:sz w:val="22"/>
                <w:szCs w:val="22"/>
              </w:rPr>
              <w:t>Description</w:t>
            </w:r>
          </w:p>
        </w:tc>
      </w:tr>
      <w:tr w:rsidR="0028608A" w:rsidRPr="000C2F8F" w14:paraId="6814CCCD" w14:textId="77777777" w:rsidTr="005C72C2">
        <w:trPr>
          <w:trHeight w:val="312"/>
        </w:trPr>
        <w:tc>
          <w:tcPr>
            <w:tcW w:w="1701" w:type="dxa"/>
            <w:vAlign w:val="center"/>
          </w:tcPr>
          <w:p w14:paraId="03DE07F1" w14:textId="660518BF" w:rsidR="0028608A" w:rsidRPr="000C2F8F" w:rsidRDefault="0028608A" w:rsidP="0028608A">
            <w:pPr>
              <w:spacing w:line="300" w:lineRule="exact"/>
              <w:rPr>
                <w:rFonts w:cstheme="minorHAnsi"/>
                <w:sz w:val="22"/>
                <w:szCs w:val="22"/>
              </w:rPr>
            </w:pPr>
            <w:r w:rsidRPr="000C2F8F">
              <w:rPr>
                <w:rFonts w:cstheme="minorHAnsi"/>
                <w:sz w:val="22"/>
                <w:szCs w:val="22"/>
              </w:rPr>
              <w:t>OUTDIR</w:t>
            </w:r>
          </w:p>
        </w:tc>
        <w:tc>
          <w:tcPr>
            <w:tcW w:w="7313" w:type="dxa"/>
            <w:vAlign w:val="center"/>
          </w:tcPr>
          <w:p w14:paraId="77E35A86" w14:textId="5D721E1B" w:rsidR="0028608A" w:rsidRPr="000C2F8F" w:rsidRDefault="0028608A" w:rsidP="0028608A">
            <w:pPr>
              <w:spacing w:line="300" w:lineRule="exact"/>
              <w:rPr>
                <w:rFonts w:cstheme="minorHAnsi"/>
                <w:sz w:val="22"/>
                <w:szCs w:val="22"/>
              </w:rPr>
            </w:pPr>
            <w:r w:rsidRPr="000C2F8F">
              <w:rPr>
                <w:rFonts w:cstheme="minorHAnsi"/>
                <w:sz w:val="22"/>
                <w:szCs w:val="22"/>
              </w:rPr>
              <w:t>Location (folder) where the output will be save</w:t>
            </w:r>
            <w:r w:rsidR="000C2F8F">
              <w:rPr>
                <w:rFonts w:cstheme="minorHAnsi"/>
                <w:sz w:val="22"/>
                <w:szCs w:val="22"/>
              </w:rPr>
              <w:t>d</w:t>
            </w:r>
            <w:r w:rsidRPr="000C2F8F">
              <w:rPr>
                <w:rFonts w:cstheme="minorHAnsi"/>
                <w:sz w:val="22"/>
                <w:szCs w:val="22"/>
              </w:rPr>
              <w:t>. If no folder provided, output will be saved in the same folder as the SAS program.</w:t>
            </w:r>
          </w:p>
        </w:tc>
      </w:tr>
      <w:tr w:rsidR="0028608A" w:rsidRPr="000C2F8F" w14:paraId="7F5541D0" w14:textId="77777777" w:rsidTr="005C72C2">
        <w:trPr>
          <w:trHeight w:val="312"/>
        </w:trPr>
        <w:tc>
          <w:tcPr>
            <w:tcW w:w="1701" w:type="dxa"/>
            <w:vAlign w:val="center"/>
          </w:tcPr>
          <w:p w14:paraId="0101B3B6" w14:textId="3869BC8F" w:rsidR="0028608A" w:rsidRPr="000C2F8F" w:rsidRDefault="0028608A" w:rsidP="0028608A">
            <w:pPr>
              <w:spacing w:line="300" w:lineRule="exact"/>
              <w:rPr>
                <w:rFonts w:cstheme="minorHAnsi"/>
                <w:sz w:val="22"/>
                <w:szCs w:val="22"/>
              </w:rPr>
            </w:pPr>
            <w:r w:rsidRPr="000C2F8F">
              <w:rPr>
                <w:rFonts w:cstheme="minorHAnsi"/>
                <w:sz w:val="22"/>
                <w:szCs w:val="22"/>
              </w:rPr>
              <w:t>NAME</w:t>
            </w:r>
          </w:p>
        </w:tc>
        <w:tc>
          <w:tcPr>
            <w:tcW w:w="7313" w:type="dxa"/>
            <w:vAlign w:val="center"/>
          </w:tcPr>
          <w:p w14:paraId="3957FB6C" w14:textId="619DBADB" w:rsidR="0028608A" w:rsidRPr="000C2F8F" w:rsidRDefault="000C2F8F" w:rsidP="0028608A">
            <w:pPr>
              <w:spacing w:line="300" w:lineRule="exact"/>
              <w:rPr>
                <w:rFonts w:cstheme="minorHAnsi"/>
                <w:sz w:val="22"/>
                <w:szCs w:val="22"/>
              </w:rPr>
            </w:pPr>
            <w:r>
              <w:rPr>
                <w:rFonts w:cstheme="minorHAnsi"/>
                <w:sz w:val="22"/>
                <w:szCs w:val="22"/>
              </w:rPr>
              <w:t>D</w:t>
            </w:r>
            <w:r w:rsidR="0028608A" w:rsidRPr="000C2F8F">
              <w:rPr>
                <w:rFonts w:cstheme="minorHAnsi"/>
                <w:sz w:val="22"/>
                <w:szCs w:val="22"/>
              </w:rPr>
              <w:t xml:space="preserve">escriptive name for the output generated. It will be used to create the names for files. Example: </w:t>
            </w:r>
            <w:proofErr w:type="spellStart"/>
            <w:r w:rsidR="0028608A" w:rsidRPr="000C2F8F">
              <w:rPr>
                <w:rFonts w:cstheme="minorHAnsi"/>
                <w:sz w:val="22"/>
                <w:szCs w:val="22"/>
              </w:rPr>
              <w:t>name_table</w:t>
            </w:r>
            <w:proofErr w:type="spellEnd"/>
            <w:r w:rsidR="0028608A" w:rsidRPr="000C2F8F">
              <w:rPr>
                <w:rFonts w:cstheme="minorHAnsi"/>
                <w:sz w:val="22"/>
                <w:szCs w:val="22"/>
              </w:rPr>
              <w:t xml:space="preserve">, </w:t>
            </w:r>
            <w:proofErr w:type="spellStart"/>
            <w:r w:rsidR="0028608A" w:rsidRPr="000C2F8F">
              <w:rPr>
                <w:rFonts w:cstheme="minorHAnsi"/>
                <w:sz w:val="22"/>
                <w:szCs w:val="22"/>
              </w:rPr>
              <w:t>name_connectS_plot</w:t>
            </w:r>
            <w:proofErr w:type="spellEnd"/>
            <w:r w:rsidR="0028608A" w:rsidRPr="000C2F8F">
              <w:rPr>
                <w:rFonts w:cstheme="minorHAnsi"/>
                <w:sz w:val="22"/>
                <w:szCs w:val="22"/>
              </w:rPr>
              <w:t>, etc</w:t>
            </w:r>
            <w:r>
              <w:rPr>
                <w:rFonts w:cstheme="minorHAnsi"/>
                <w:sz w:val="22"/>
                <w:szCs w:val="22"/>
              </w:rPr>
              <w:t>.</w:t>
            </w:r>
            <w:r w:rsidR="0028608A" w:rsidRPr="000C2F8F">
              <w:rPr>
                <w:rFonts w:cstheme="minorHAnsi"/>
                <w:sz w:val="22"/>
                <w:szCs w:val="22"/>
              </w:rPr>
              <w:t xml:space="preserve"> Default: analysis</w:t>
            </w:r>
          </w:p>
        </w:tc>
      </w:tr>
      <w:tr w:rsidR="0028608A" w:rsidRPr="000C2F8F" w14:paraId="17280F7A" w14:textId="77777777" w:rsidTr="005C72C2">
        <w:trPr>
          <w:trHeight w:val="312"/>
        </w:trPr>
        <w:tc>
          <w:tcPr>
            <w:tcW w:w="1701" w:type="dxa"/>
            <w:vAlign w:val="center"/>
          </w:tcPr>
          <w:p w14:paraId="04CABD3B" w14:textId="5A79B588" w:rsidR="0028608A" w:rsidRPr="000C2F8F" w:rsidRDefault="0028608A" w:rsidP="0028608A">
            <w:pPr>
              <w:spacing w:line="300" w:lineRule="exact"/>
              <w:rPr>
                <w:rFonts w:cstheme="minorHAnsi"/>
                <w:sz w:val="22"/>
                <w:szCs w:val="22"/>
              </w:rPr>
            </w:pPr>
            <w:r w:rsidRPr="000C2F8F">
              <w:rPr>
                <w:rFonts w:cstheme="minorHAnsi"/>
                <w:sz w:val="22"/>
                <w:szCs w:val="22"/>
              </w:rPr>
              <w:t>CONFFMT</w:t>
            </w:r>
          </w:p>
        </w:tc>
        <w:tc>
          <w:tcPr>
            <w:tcW w:w="7313" w:type="dxa"/>
            <w:vAlign w:val="center"/>
          </w:tcPr>
          <w:p w14:paraId="70CA2CDD" w14:textId="2732E69F" w:rsidR="0028608A" w:rsidRPr="000C2F8F" w:rsidRDefault="005E65DE" w:rsidP="0028608A">
            <w:pPr>
              <w:spacing w:line="300" w:lineRule="exact"/>
              <w:rPr>
                <w:rFonts w:cstheme="minorHAnsi"/>
                <w:sz w:val="22"/>
                <w:szCs w:val="22"/>
              </w:rPr>
            </w:pPr>
            <w:r w:rsidRPr="000C2F8F">
              <w:rPr>
                <w:rFonts w:cstheme="minorHAnsi"/>
                <w:sz w:val="22"/>
                <w:szCs w:val="22"/>
              </w:rPr>
              <w:t>Character format assigned to confounders. The format is used to label confounders in cases where variable names are not descriptive enough. For example, if X1 represent age, create a character format assigning “X1” = “Age”.</w:t>
            </w:r>
          </w:p>
        </w:tc>
      </w:tr>
      <w:tr w:rsidR="0028608A" w:rsidRPr="000C2F8F" w14:paraId="6ADC5A62" w14:textId="77777777" w:rsidTr="005C72C2">
        <w:trPr>
          <w:trHeight w:val="312"/>
        </w:trPr>
        <w:tc>
          <w:tcPr>
            <w:tcW w:w="1701" w:type="dxa"/>
            <w:vAlign w:val="center"/>
          </w:tcPr>
          <w:p w14:paraId="76E67217" w14:textId="7E3D71F1" w:rsidR="0028608A" w:rsidRPr="000C2F8F" w:rsidRDefault="005E65DE" w:rsidP="0028608A">
            <w:pPr>
              <w:spacing w:line="300" w:lineRule="exact"/>
              <w:rPr>
                <w:rFonts w:cstheme="minorHAnsi"/>
                <w:sz w:val="22"/>
                <w:szCs w:val="22"/>
              </w:rPr>
            </w:pPr>
            <w:r w:rsidRPr="000C2F8F">
              <w:rPr>
                <w:rFonts w:cstheme="minorHAnsi"/>
                <w:sz w:val="22"/>
                <w:szCs w:val="22"/>
              </w:rPr>
              <w:t>SUBGFMT</w:t>
            </w:r>
          </w:p>
        </w:tc>
        <w:tc>
          <w:tcPr>
            <w:tcW w:w="7313" w:type="dxa"/>
            <w:vAlign w:val="center"/>
          </w:tcPr>
          <w:p w14:paraId="01B3D418" w14:textId="4C38377D" w:rsidR="0028608A" w:rsidRPr="000C2F8F" w:rsidRDefault="005E65DE" w:rsidP="0028608A">
            <w:pPr>
              <w:spacing w:line="300" w:lineRule="exact"/>
              <w:rPr>
                <w:rFonts w:cstheme="minorHAnsi"/>
                <w:sz w:val="22"/>
                <w:szCs w:val="22"/>
              </w:rPr>
            </w:pPr>
            <w:r w:rsidRPr="000C2F8F">
              <w:rPr>
                <w:rFonts w:cstheme="minorHAnsi"/>
                <w:sz w:val="22"/>
                <w:szCs w:val="22"/>
              </w:rPr>
              <w:t xml:space="preserve">Numeric format assigning names to subgroup levels. Subgroups levels are numbered from 1 to K </w:t>
            </w:r>
            <w:r w:rsidR="000C2F8F">
              <w:rPr>
                <w:rFonts w:cstheme="minorHAnsi"/>
                <w:sz w:val="22"/>
                <w:szCs w:val="22"/>
              </w:rPr>
              <w:t xml:space="preserve">(where K is the total number of subgroups) </w:t>
            </w:r>
            <w:r w:rsidRPr="000C2F8F">
              <w:rPr>
                <w:rFonts w:cstheme="minorHAnsi"/>
                <w:sz w:val="22"/>
                <w:szCs w:val="22"/>
              </w:rPr>
              <w:t xml:space="preserve">based on the subgroup </w:t>
            </w:r>
            <w:r w:rsidR="000C2F8F">
              <w:rPr>
                <w:rFonts w:cstheme="minorHAnsi"/>
                <w:sz w:val="22"/>
                <w:szCs w:val="22"/>
              </w:rPr>
              <w:t xml:space="preserve">variable </w:t>
            </w:r>
            <w:r w:rsidRPr="000C2F8F">
              <w:rPr>
                <w:rFonts w:cstheme="minorHAnsi"/>
                <w:sz w:val="22"/>
                <w:szCs w:val="22"/>
              </w:rPr>
              <w:t xml:space="preserve">order provided in </w:t>
            </w:r>
            <w:r w:rsidR="000C2F8F">
              <w:rPr>
                <w:rFonts w:cstheme="minorHAnsi"/>
                <w:sz w:val="22"/>
                <w:szCs w:val="22"/>
              </w:rPr>
              <w:t xml:space="preserve">the </w:t>
            </w:r>
            <w:r w:rsidRPr="000C2F8F">
              <w:rPr>
                <w:rFonts w:cstheme="minorHAnsi"/>
                <w:sz w:val="22"/>
                <w:szCs w:val="22"/>
              </w:rPr>
              <w:t>SUBGRPS parameter. For example, if 4 binary variables (B1, B2, B3, B4) are included in SUBGRPS parameter, subgroup levels will be numbered from 1 to 8 with 1 and 2 corresponding to the two levels of B1, etc. An additional level</w:t>
            </w:r>
            <w:r w:rsidR="00D70F6A">
              <w:rPr>
                <w:rFonts w:cstheme="minorHAnsi"/>
                <w:sz w:val="22"/>
                <w:szCs w:val="22"/>
              </w:rPr>
              <w:t xml:space="preserve"> (numbered K+1)</w:t>
            </w:r>
            <w:r w:rsidRPr="000C2F8F">
              <w:rPr>
                <w:rFonts w:cstheme="minorHAnsi"/>
                <w:sz w:val="22"/>
                <w:szCs w:val="22"/>
              </w:rPr>
              <w:t xml:space="preserve"> is created for the overall analysis population. In this example, the subgroup level would be coded as 9.</w:t>
            </w:r>
          </w:p>
        </w:tc>
      </w:tr>
      <w:tr w:rsidR="0028608A" w:rsidRPr="000C2F8F" w14:paraId="4057D052" w14:textId="77777777" w:rsidTr="005C72C2">
        <w:trPr>
          <w:trHeight w:val="312"/>
        </w:trPr>
        <w:tc>
          <w:tcPr>
            <w:tcW w:w="1701" w:type="dxa"/>
            <w:vAlign w:val="center"/>
          </w:tcPr>
          <w:p w14:paraId="22844E41" w14:textId="69975998" w:rsidR="0028608A" w:rsidRPr="000C2F8F" w:rsidRDefault="00F93F9D" w:rsidP="0028608A">
            <w:pPr>
              <w:spacing w:line="300" w:lineRule="exact"/>
              <w:rPr>
                <w:rFonts w:cstheme="minorHAnsi"/>
                <w:sz w:val="22"/>
                <w:szCs w:val="22"/>
              </w:rPr>
            </w:pPr>
            <w:r w:rsidRPr="000C2F8F">
              <w:rPr>
                <w:rFonts w:cstheme="minorHAnsi"/>
                <w:sz w:val="22"/>
                <w:szCs w:val="22"/>
              </w:rPr>
              <w:t>TRTFMT</w:t>
            </w:r>
          </w:p>
        </w:tc>
        <w:tc>
          <w:tcPr>
            <w:tcW w:w="7313" w:type="dxa"/>
            <w:vAlign w:val="center"/>
          </w:tcPr>
          <w:p w14:paraId="48BAC657" w14:textId="23B584A3" w:rsidR="0028608A" w:rsidRPr="000C2F8F" w:rsidRDefault="00F93F9D" w:rsidP="0028608A">
            <w:pPr>
              <w:spacing w:line="300" w:lineRule="exact"/>
              <w:rPr>
                <w:rFonts w:cstheme="minorHAnsi"/>
                <w:sz w:val="22"/>
                <w:szCs w:val="22"/>
              </w:rPr>
            </w:pPr>
            <w:r w:rsidRPr="000C2F8F">
              <w:rPr>
                <w:rFonts w:cstheme="minorHAnsi"/>
                <w:sz w:val="22"/>
                <w:szCs w:val="22"/>
              </w:rPr>
              <w:t>Numeric format used to label the treatment</w:t>
            </w:r>
            <w:r w:rsidR="00D70F6A">
              <w:rPr>
                <w:rFonts w:cstheme="minorHAnsi"/>
                <w:sz w:val="22"/>
                <w:szCs w:val="22"/>
              </w:rPr>
              <w:t>s</w:t>
            </w:r>
            <w:r w:rsidRPr="000C2F8F">
              <w:rPr>
                <w:rFonts w:cstheme="minorHAnsi"/>
                <w:sz w:val="22"/>
                <w:szCs w:val="22"/>
              </w:rPr>
              <w:t xml:space="preserve"> being compared</w:t>
            </w:r>
          </w:p>
        </w:tc>
      </w:tr>
      <w:tr w:rsidR="00BD61EC" w:rsidRPr="000C2F8F" w14:paraId="35FD202D" w14:textId="77777777" w:rsidTr="005C72C2">
        <w:trPr>
          <w:trHeight w:val="312"/>
        </w:trPr>
        <w:tc>
          <w:tcPr>
            <w:tcW w:w="1701" w:type="dxa"/>
            <w:vAlign w:val="center"/>
          </w:tcPr>
          <w:p w14:paraId="6858FA4C" w14:textId="76A00F28" w:rsidR="00BD61EC" w:rsidRPr="000C2F8F" w:rsidRDefault="00BD61EC" w:rsidP="0028608A">
            <w:pPr>
              <w:spacing w:line="300" w:lineRule="exact"/>
              <w:rPr>
                <w:rFonts w:cstheme="minorHAnsi"/>
                <w:sz w:val="22"/>
                <w:szCs w:val="22"/>
              </w:rPr>
            </w:pPr>
            <w:r w:rsidRPr="000C2F8F">
              <w:rPr>
                <w:rFonts w:cstheme="minorHAnsi"/>
                <w:sz w:val="22"/>
                <w:szCs w:val="22"/>
              </w:rPr>
              <w:t>COLOR</w:t>
            </w:r>
          </w:p>
        </w:tc>
        <w:tc>
          <w:tcPr>
            <w:tcW w:w="7313" w:type="dxa"/>
            <w:vAlign w:val="center"/>
          </w:tcPr>
          <w:p w14:paraId="388734B0" w14:textId="6D3D4CE2" w:rsidR="00BD61EC" w:rsidRPr="000C2F8F" w:rsidRDefault="00BD61EC" w:rsidP="0028608A">
            <w:pPr>
              <w:spacing w:line="300" w:lineRule="exact"/>
              <w:rPr>
                <w:rFonts w:cstheme="minorHAnsi"/>
                <w:sz w:val="22"/>
                <w:szCs w:val="22"/>
              </w:rPr>
            </w:pPr>
            <w:r w:rsidRPr="000C2F8F">
              <w:rPr>
                <w:rFonts w:cstheme="minorHAnsi"/>
                <w:sz w:val="22"/>
                <w:szCs w:val="22"/>
              </w:rPr>
              <w:t xml:space="preserve">Flag indicating if the </w:t>
            </w:r>
            <w:proofErr w:type="spellStart"/>
            <w:r w:rsidRPr="000C2F8F">
              <w:rPr>
                <w:rFonts w:cstheme="minorHAnsi"/>
                <w:sz w:val="22"/>
                <w:szCs w:val="22"/>
              </w:rPr>
              <w:t>connectS</w:t>
            </w:r>
            <w:proofErr w:type="spellEnd"/>
            <w:r w:rsidRPr="000C2F8F">
              <w:rPr>
                <w:rFonts w:cstheme="minorHAnsi"/>
                <w:sz w:val="22"/>
                <w:szCs w:val="22"/>
              </w:rPr>
              <w:t xml:space="preserve"> and histogram plots are color or black/white (gray sca</w:t>
            </w:r>
            <w:r w:rsidR="00DD2937">
              <w:rPr>
                <w:rFonts w:cstheme="minorHAnsi"/>
                <w:sz w:val="22"/>
                <w:szCs w:val="22"/>
              </w:rPr>
              <w:t>l</w:t>
            </w:r>
            <w:r w:rsidRPr="000C2F8F">
              <w:rPr>
                <w:rFonts w:cstheme="minorHAnsi"/>
                <w:sz w:val="22"/>
                <w:szCs w:val="22"/>
              </w:rPr>
              <w:t>e). COLOR=Y produces color plots</w:t>
            </w:r>
            <w:r w:rsidR="00A70B2A">
              <w:rPr>
                <w:rFonts w:cstheme="minorHAnsi"/>
                <w:sz w:val="22"/>
                <w:szCs w:val="22"/>
              </w:rPr>
              <w:t xml:space="preserve"> for histograms and color and grey </w:t>
            </w:r>
            <w:r w:rsidR="00A70B2A">
              <w:rPr>
                <w:rFonts w:cstheme="minorHAnsi"/>
                <w:sz w:val="22"/>
                <w:szCs w:val="22"/>
              </w:rPr>
              <w:lastRenderedPageBreak/>
              <w:t xml:space="preserve">scale plot for </w:t>
            </w:r>
            <w:proofErr w:type="spellStart"/>
            <w:r w:rsidR="00A70B2A">
              <w:rPr>
                <w:rFonts w:cstheme="minorHAnsi"/>
                <w:sz w:val="22"/>
                <w:szCs w:val="22"/>
              </w:rPr>
              <w:t>connectS</w:t>
            </w:r>
            <w:proofErr w:type="spellEnd"/>
            <w:r w:rsidR="00A70B2A">
              <w:rPr>
                <w:rFonts w:cstheme="minorHAnsi"/>
                <w:sz w:val="22"/>
                <w:szCs w:val="22"/>
              </w:rPr>
              <w:t xml:space="preserve"> plots</w:t>
            </w:r>
            <w:r w:rsidRPr="000C2F8F">
              <w:rPr>
                <w:rFonts w:cstheme="minorHAnsi"/>
                <w:sz w:val="22"/>
                <w:szCs w:val="22"/>
              </w:rPr>
              <w:t>. COLOR=N produces gray scale plots</w:t>
            </w:r>
            <w:r w:rsidR="00A70B2A">
              <w:rPr>
                <w:rFonts w:cstheme="minorHAnsi"/>
                <w:sz w:val="22"/>
                <w:szCs w:val="22"/>
              </w:rPr>
              <w:t xml:space="preserve"> only</w:t>
            </w:r>
            <w:r w:rsidRPr="000C2F8F">
              <w:rPr>
                <w:rFonts w:cstheme="minorHAnsi"/>
                <w:sz w:val="22"/>
                <w:szCs w:val="22"/>
              </w:rPr>
              <w:t>. Default is COLOR=N.</w:t>
            </w:r>
          </w:p>
        </w:tc>
      </w:tr>
      <w:tr w:rsidR="00F42007" w:rsidRPr="00DD2937" w14:paraId="5AC9F0EB" w14:textId="77777777" w:rsidTr="00DD2937">
        <w:trPr>
          <w:trHeight w:val="312"/>
        </w:trPr>
        <w:tc>
          <w:tcPr>
            <w:tcW w:w="9014" w:type="dxa"/>
            <w:gridSpan w:val="2"/>
            <w:shd w:val="clear" w:color="auto" w:fill="1F4E79" w:themeFill="accent5" w:themeFillShade="80"/>
            <w:vAlign w:val="center"/>
          </w:tcPr>
          <w:p w14:paraId="33B8FCE0" w14:textId="262C7326" w:rsidR="0026301E" w:rsidRPr="00DD2937" w:rsidRDefault="0026301E" w:rsidP="0028608A">
            <w:pPr>
              <w:spacing w:line="300" w:lineRule="exact"/>
              <w:rPr>
                <w:rFonts w:cstheme="minorHAnsi"/>
                <w:b/>
                <w:bCs/>
                <w:color w:val="FFFFFF" w:themeColor="background1"/>
                <w:sz w:val="22"/>
                <w:szCs w:val="22"/>
              </w:rPr>
            </w:pPr>
            <w:proofErr w:type="spellStart"/>
            <w:r w:rsidRPr="00DD2937">
              <w:rPr>
                <w:rFonts w:cstheme="minorHAnsi"/>
                <w:b/>
                <w:bCs/>
                <w:color w:val="FFFFFF" w:themeColor="background1"/>
                <w:sz w:val="22"/>
                <w:szCs w:val="22"/>
              </w:rPr>
              <w:lastRenderedPageBreak/>
              <w:t>connectS</w:t>
            </w:r>
            <w:proofErr w:type="spellEnd"/>
            <w:r w:rsidRPr="00DD2937">
              <w:rPr>
                <w:rFonts w:cstheme="minorHAnsi"/>
                <w:b/>
                <w:bCs/>
                <w:color w:val="FFFFFF" w:themeColor="background1"/>
                <w:sz w:val="22"/>
                <w:szCs w:val="22"/>
              </w:rPr>
              <w:t xml:space="preserve"> plots options</w:t>
            </w:r>
          </w:p>
        </w:tc>
      </w:tr>
      <w:tr w:rsidR="0028608A" w:rsidRPr="000C2F8F" w14:paraId="7B02AFC8" w14:textId="77777777" w:rsidTr="005C72C2">
        <w:trPr>
          <w:trHeight w:val="312"/>
        </w:trPr>
        <w:tc>
          <w:tcPr>
            <w:tcW w:w="1701" w:type="dxa"/>
            <w:vAlign w:val="center"/>
          </w:tcPr>
          <w:p w14:paraId="03DFB608" w14:textId="2D8C51CC" w:rsidR="0028608A" w:rsidRPr="000C2F8F" w:rsidRDefault="00F93F9D" w:rsidP="0028608A">
            <w:pPr>
              <w:spacing w:line="300" w:lineRule="exact"/>
              <w:rPr>
                <w:rFonts w:cstheme="minorHAnsi"/>
                <w:sz w:val="22"/>
                <w:szCs w:val="22"/>
              </w:rPr>
            </w:pPr>
            <w:r w:rsidRPr="000C2F8F">
              <w:rPr>
                <w:rFonts w:cstheme="minorHAnsi"/>
                <w:sz w:val="22"/>
                <w:szCs w:val="22"/>
              </w:rPr>
              <w:t>VI</w:t>
            </w:r>
          </w:p>
        </w:tc>
        <w:tc>
          <w:tcPr>
            <w:tcW w:w="7313" w:type="dxa"/>
            <w:vAlign w:val="center"/>
          </w:tcPr>
          <w:p w14:paraId="3856F506" w14:textId="4E32454B" w:rsidR="0028608A" w:rsidRPr="000C2F8F" w:rsidRDefault="00F93F9D" w:rsidP="0028608A">
            <w:pPr>
              <w:spacing w:line="300" w:lineRule="exact"/>
              <w:rPr>
                <w:rFonts w:cstheme="minorHAnsi"/>
                <w:sz w:val="22"/>
                <w:szCs w:val="22"/>
              </w:rPr>
            </w:pPr>
            <w:r w:rsidRPr="000C2F8F">
              <w:rPr>
                <w:rFonts w:cstheme="minorHAnsi"/>
                <w:sz w:val="22"/>
                <w:szCs w:val="22"/>
              </w:rPr>
              <w:t xml:space="preserve">Flag (Y/N) requesting the variance inflation to be included in </w:t>
            </w:r>
            <w:proofErr w:type="spellStart"/>
            <w:r w:rsidRPr="000C2F8F">
              <w:rPr>
                <w:rFonts w:cstheme="minorHAnsi"/>
                <w:sz w:val="22"/>
                <w:szCs w:val="22"/>
              </w:rPr>
              <w:t>connectS</w:t>
            </w:r>
            <w:proofErr w:type="spellEnd"/>
            <w:r w:rsidRPr="000C2F8F">
              <w:rPr>
                <w:rFonts w:cstheme="minorHAnsi"/>
                <w:sz w:val="22"/>
                <w:szCs w:val="22"/>
              </w:rPr>
              <w:t xml:space="preserve"> plot for the weighted standardized differences. Default is Y.</w:t>
            </w:r>
          </w:p>
        </w:tc>
      </w:tr>
      <w:tr w:rsidR="00F93F9D" w:rsidRPr="000C2F8F" w14:paraId="4095DA10" w14:textId="77777777" w:rsidTr="005C72C2">
        <w:trPr>
          <w:trHeight w:val="312"/>
        </w:trPr>
        <w:tc>
          <w:tcPr>
            <w:tcW w:w="1701" w:type="dxa"/>
            <w:vAlign w:val="center"/>
          </w:tcPr>
          <w:p w14:paraId="311E8C3C" w14:textId="050255E4" w:rsidR="00F93F9D" w:rsidRPr="000C2F8F" w:rsidRDefault="00F93F9D" w:rsidP="00F93F9D">
            <w:pPr>
              <w:spacing w:line="300" w:lineRule="exact"/>
              <w:rPr>
                <w:rFonts w:cstheme="minorHAnsi"/>
                <w:sz w:val="22"/>
                <w:szCs w:val="22"/>
              </w:rPr>
            </w:pPr>
            <w:r w:rsidRPr="000C2F8F">
              <w:rPr>
                <w:rFonts w:cstheme="minorHAnsi"/>
                <w:sz w:val="22"/>
                <w:szCs w:val="22"/>
              </w:rPr>
              <w:t>SS</w:t>
            </w:r>
          </w:p>
        </w:tc>
        <w:tc>
          <w:tcPr>
            <w:tcW w:w="7313" w:type="dxa"/>
            <w:vAlign w:val="center"/>
          </w:tcPr>
          <w:p w14:paraId="7BF6A7F2" w14:textId="096604BB" w:rsidR="00F93F9D" w:rsidRPr="000C2F8F" w:rsidRDefault="00F93F9D" w:rsidP="00F93F9D">
            <w:pPr>
              <w:spacing w:line="300" w:lineRule="exact"/>
              <w:rPr>
                <w:rFonts w:cstheme="minorHAnsi"/>
                <w:sz w:val="22"/>
                <w:szCs w:val="22"/>
              </w:rPr>
            </w:pPr>
            <w:r w:rsidRPr="000C2F8F">
              <w:rPr>
                <w:rFonts w:cstheme="minorHAnsi"/>
                <w:sz w:val="22"/>
                <w:szCs w:val="22"/>
              </w:rPr>
              <w:t xml:space="preserve">Flag (Y/N) requesting the sample size to be included in </w:t>
            </w:r>
            <w:proofErr w:type="spellStart"/>
            <w:r w:rsidRPr="000C2F8F">
              <w:rPr>
                <w:rFonts w:cstheme="minorHAnsi"/>
                <w:sz w:val="22"/>
                <w:szCs w:val="22"/>
              </w:rPr>
              <w:t>connectS</w:t>
            </w:r>
            <w:proofErr w:type="spellEnd"/>
            <w:r w:rsidRPr="000C2F8F">
              <w:rPr>
                <w:rFonts w:cstheme="minorHAnsi"/>
                <w:sz w:val="22"/>
                <w:szCs w:val="22"/>
              </w:rPr>
              <w:t xml:space="preserve"> plot for the unweighted and weighted standardized differences. </w:t>
            </w:r>
            <w:r w:rsidR="00535A15">
              <w:rPr>
                <w:rFonts w:cstheme="minorHAnsi"/>
                <w:sz w:val="22"/>
                <w:szCs w:val="22"/>
              </w:rPr>
              <w:t xml:space="preserve">For the unweighted </w:t>
            </w:r>
            <w:proofErr w:type="spellStart"/>
            <w:r w:rsidR="00535A15">
              <w:rPr>
                <w:rFonts w:cstheme="minorHAnsi"/>
                <w:sz w:val="22"/>
                <w:szCs w:val="22"/>
              </w:rPr>
              <w:t>connectS</w:t>
            </w:r>
            <w:proofErr w:type="spellEnd"/>
            <w:r w:rsidR="00535A15">
              <w:rPr>
                <w:rFonts w:cstheme="minorHAnsi"/>
                <w:sz w:val="22"/>
                <w:szCs w:val="22"/>
              </w:rPr>
              <w:t xml:space="preserve"> plot the actual sample size is displayed. For weighted </w:t>
            </w:r>
            <w:proofErr w:type="spellStart"/>
            <w:r w:rsidR="00535A15">
              <w:rPr>
                <w:rFonts w:cstheme="minorHAnsi"/>
                <w:sz w:val="22"/>
                <w:szCs w:val="22"/>
              </w:rPr>
              <w:t>connectS</w:t>
            </w:r>
            <w:proofErr w:type="spellEnd"/>
            <w:r w:rsidR="00535A15">
              <w:rPr>
                <w:rFonts w:cstheme="minorHAnsi"/>
                <w:sz w:val="22"/>
                <w:szCs w:val="22"/>
              </w:rPr>
              <w:t xml:space="preserve"> plot the effective sample size is displayed. </w:t>
            </w:r>
            <w:r w:rsidRPr="000C2F8F">
              <w:rPr>
                <w:rFonts w:cstheme="minorHAnsi"/>
                <w:sz w:val="22"/>
                <w:szCs w:val="22"/>
              </w:rPr>
              <w:t>Default is Y.</w:t>
            </w:r>
          </w:p>
        </w:tc>
      </w:tr>
      <w:tr w:rsidR="00F93F9D" w:rsidRPr="000C2F8F" w14:paraId="776D21FD" w14:textId="77777777" w:rsidTr="005C72C2">
        <w:trPr>
          <w:trHeight w:val="312"/>
        </w:trPr>
        <w:tc>
          <w:tcPr>
            <w:tcW w:w="1701" w:type="dxa"/>
            <w:vAlign w:val="center"/>
          </w:tcPr>
          <w:p w14:paraId="4FDB680F" w14:textId="346AEEE0" w:rsidR="00F93F9D" w:rsidRPr="000C2F8F" w:rsidRDefault="00F040A5" w:rsidP="00F93F9D">
            <w:pPr>
              <w:spacing w:line="300" w:lineRule="exact"/>
              <w:rPr>
                <w:rFonts w:cstheme="minorHAnsi"/>
                <w:sz w:val="22"/>
                <w:szCs w:val="22"/>
              </w:rPr>
            </w:pPr>
            <w:r w:rsidRPr="000C2F8F">
              <w:rPr>
                <w:rFonts w:cstheme="minorHAnsi"/>
                <w:sz w:val="22"/>
                <w:szCs w:val="22"/>
              </w:rPr>
              <w:t>HGT</w:t>
            </w:r>
          </w:p>
        </w:tc>
        <w:tc>
          <w:tcPr>
            <w:tcW w:w="7313" w:type="dxa"/>
            <w:vAlign w:val="center"/>
          </w:tcPr>
          <w:p w14:paraId="2F33F5E5" w14:textId="52353823" w:rsidR="00F93F9D" w:rsidRPr="000C2F8F" w:rsidRDefault="00F040A5" w:rsidP="00F93F9D">
            <w:pPr>
              <w:spacing w:line="300" w:lineRule="exact"/>
              <w:rPr>
                <w:rFonts w:cstheme="minorHAnsi"/>
                <w:sz w:val="22"/>
                <w:szCs w:val="22"/>
              </w:rPr>
            </w:pPr>
            <w:r w:rsidRPr="000C2F8F">
              <w:rPr>
                <w:rFonts w:cstheme="minorHAnsi"/>
                <w:sz w:val="22"/>
                <w:szCs w:val="22"/>
              </w:rPr>
              <w:t xml:space="preserve">Height in inches for the </w:t>
            </w:r>
            <w:proofErr w:type="spellStart"/>
            <w:r w:rsidRPr="000C2F8F">
              <w:rPr>
                <w:rFonts w:cstheme="minorHAnsi"/>
                <w:sz w:val="22"/>
                <w:szCs w:val="22"/>
              </w:rPr>
              <w:t>connectS</w:t>
            </w:r>
            <w:proofErr w:type="spellEnd"/>
            <w:r w:rsidRPr="000C2F8F">
              <w:rPr>
                <w:rFonts w:cstheme="minorHAnsi"/>
                <w:sz w:val="22"/>
                <w:szCs w:val="22"/>
              </w:rPr>
              <w:t xml:space="preserve"> plot. By default, the height of the </w:t>
            </w:r>
            <w:proofErr w:type="spellStart"/>
            <w:r w:rsidRPr="000C2F8F">
              <w:rPr>
                <w:rFonts w:cstheme="minorHAnsi"/>
                <w:sz w:val="22"/>
                <w:szCs w:val="22"/>
              </w:rPr>
              <w:t>connectS</w:t>
            </w:r>
            <w:proofErr w:type="spellEnd"/>
            <w:r w:rsidRPr="000C2F8F">
              <w:rPr>
                <w:rFonts w:cstheme="minorHAnsi"/>
                <w:sz w:val="22"/>
                <w:szCs w:val="22"/>
              </w:rPr>
              <w:t xml:space="preserve"> plot is set to </w:t>
            </w:r>
            <w:r w:rsidR="007E4F24" w:rsidRPr="000C2F8F">
              <w:rPr>
                <w:rFonts w:cstheme="minorHAnsi"/>
                <w:sz w:val="22"/>
                <w:szCs w:val="22"/>
              </w:rPr>
              <w:t>0.4*[number of subgroup levels in the plot</w:t>
            </w:r>
            <w:r w:rsidR="001D5DE9">
              <w:rPr>
                <w:rFonts w:cstheme="minorHAnsi"/>
                <w:sz w:val="22"/>
                <w:szCs w:val="22"/>
              </w:rPr>
              <w:t xml:space="preserve"> (K)</w:t>
            </w:r>
            <w:r w:rsidR="007E4F24" w:rsidRPr="000C2F8F">
              <w:rPr>
                <w:rFonts w:cstheme="minorHAnsi"/>
                <w:sz w:val="22"/>
                <w:szCs w:val="22"/>
              </w:rPr>
              <w:t xml:space="preserve"> + 1]</w:t>
            </w:r>
          </w:p>
        </w:tc>
      </w:tr>
      <w:tr w:rsidR="007E4F24" w:rsidRPr="000C2F8F" w14:paraId="665B5C95" w14:textId="77777777" w:rsidTr="005C72C2">
        <w:trPr>
          <w:trHeight w:val="312"/>
        </w:trPr>
        <w:tc>
          <w:tcPr>
            <w:tcW w:w="1701" w:type="dxa"/>
            <w:vAlign w:val="center"/>
          </w:tcPr>
          <w:p w14:paraId="30BDD1E9" w14:textId="2AAEF023" w:rsidR="007E4F24" w:rsidRPr="000C2F8F" w:rsidRDefault="007E4F24" w:rsidP="007E4F24">
            <w:pPr>
              <w:spacing w:line="300" w:lineRule="exact"/>
              <w:rPr>
                <w:rFonts w:cstheme="minorHAnsi"/>
                <w:sz w:val="22"/>
                <w:szCs w:val="22"/>
              </w:rPr>
            </w:pPr>
            <w:r w:rsidRPr="000C2F8F">
              <w:rPr>
                <w:rFonts w:cstheme="minorHAnsi"/>
                <w:sz w:val="22"/>
                <w:szCs w:val="22"/>
              </w:rPr>
              <w:t>WDT</w:t>
            </w:r>
          </w:p>
        </w:tc>
        <w:tc>
          <w:tcPr>
            <w:tcW w:w="7313" w:type="dxa"/>
            <w:vAlign w:val="center"/>
          </w:tcPr>
          <w:p w14:paraId="7D2A99CE" w14:textId="30722444" w:rsidR="007E4F24" w:rsidRPr="000C2F8F" w:rsidRDefault="007E4F24" w:rsidP="007E4F24">
            <w:pPr>
              <w:spacing w:line="300" w:lineRule="exact"/>
              <w:rPr>
                <w:rFonts w:cstheme="minorHAnsi"/>
                <w:sz w:val="22"/>
                <w:szCs w:val="22"/>
              </w:rPr>
            </w:pPr>
            <w:r w:rsidRPr="000C2F8F">
              <w:rPr>
                <w:rFonts w:cstheme="minorHAnsi"/>
                <w:sz w:val="22"/>
                <w:szCs w:val="22"/>
              </w:rPr>
              <w:t xml:space="preserve">Width in inches for the </w:t>
            </w:r>
            <w:proofErr w:type="spellStart"/>
            <w:r w:rsidRPr="000C2F8F">
              <w:rPr>
                <w:rFonts w:cstheme="minorHAnsi"/>
                <w:sz w:val="22"/>
                <w:szCs w:val="22"/>
              </w:rPr>
              <w:t>connectS</w:t>
            </w:r>
            <w:proofErr w:type="spellEnd"/>
            <w:r w:rsidRPr="000C2F8F">
              <w:rPr>
                <w:rFonts w:cstheme="minorHAnsi"/>
                <w:sz w:val="22"/>
                <w:szCs w:val="22"/>
              </w:rPr>
              <w:t xml:space="preserve"> plot. By default, the width of the </w:t>
            </w:r>
            <w:proofErr w:type="spellStart"/>
            <w:r w:rsidRPr="000C2F8F">
              <w:rPr>
                <w:rFonts w:cstheme="minorHAnsi"/>
                <w:sz w:val="22"/>
                <w:szCs w:val="22"/>
              </w:rPr>
              <w:t>connectS</w:t>
            </w:r>
            <w:proofErr w:type="spellEnd"/>
            <w:r w:rsidRPr="000C2F8F">
              <w:rPr>
                <w:rFonts w:cstheme="minorHAnsi"/>
                <w:sz w:val="22"/>
                <w:szCs w:val="22"/>
              </w:rPr>
              <w:t xml:space="preserve"> plot is set to 0.4*[number of confounders in the plot]</w:t>
            </w:r>
          </w:p>
        </w:tc>
      </w:tr>
      <w:tr w:rsidR="007E4F24" w:rsidRPr="000C2F8F" w14:paraId="6B7E7167" w14:textId="77777777" w:rsidTr="005C72C2">
        <w:trPr>
          <w:trHeight w:val="312"/>
        </w:trPr>
        <w:tc>
          <w:tcPr>
            <w:tcW w:w="1701" w:type="dxa"/>
            <w:vAlign w:val="center"/>
          </w:tcPr>
          <w:p w14:paraId="712131A4" w14:textId="4E4D5A9B" w:rsidR="007E4F24" w:rsidRPr="000C2F8F" w:rsidRDefault="007E4F24" w:rsidP="007E4F24">
            <w:pPr>
              <w:spacing w:line="300" w:lineRule="exact"/>
              <w:rPr>
                <w:rFonts w:cstheme="minorHAnsi"/>
                <w:sz w:val="22"/>
                <w:szCs w:val="22"/>
              </w:rPr>
            </w:pPr>
            <w:r w:rsidRPr="000C2F8F">
              <w:rPr>
                <w:rFonts w:cstheme="minorHAnsi"/>
                <w:sz w:val="22"/>
                <w:szCs w:val="22"/>
              </w:rPr>
              <w:t>R</w:t>
            </w:r>
            <w:r w:rsidR="0019125E" w:rsidRPr="000C2F8F">
              <w:rPr>
                <w:rFonts w:cstheme="minorHAnsi"/>
                <w:sz w:val="22"/>
                <w:szCs w:val="22"/>
              </w:rPr>
              <w:t>EFLINES</w:t>
            </w:r>
          </w:p>
        </w:tc>
        <w:tc>
          <w:tcPr>
            <w:tcW w:w="7313" w:type="dxa"/>
            <w:vAlign w:val="center"/>
          </w:tcPr>
          <w:p w14:paraId="217A4A3B" w14:textId="5BC8F8F0" w:rsidR="007E4F24" w:rsidRPr="000C2F8F" w:rsidRDefault="001D5DE9" w:rsidP="007E4F24">
            <w:pPr>
              <w:spacing w:line="300" w:lineRule="exact"/>
              <w:rPr>
                <w:rFonts w:cstheme="minorHAnsi"/>
                <w:sz w:val="22"/>
                <w:szCs w:val="22"/>
              </w:rPr>
            </w:pPr>
            <w:r>
              <w:rPr>
                <w:rFonts w:cstheme="minorHAnsi"/>
                <w:sz w:val="22"/>
                <w:szCs w:val="22"/>
              </w:rPr>
              <w:t xml:space="preserve">Allows to specify </w:t>
            </w:r>
            <w:r w:rsidR="00EA01AC" w:rsidRPr="000C2F8F">
              <w:rPr>
                <w:rFonts w:cstheme="minorHAnsi"/>
                <w:sz w:val="22"/>
                <w:szCs w:val="22"/>
              </w:rPr>
              <w:t>values where horizontal lines dividing subgroups</w:t>
            </w:r>
            <w:r w:rsidR="0026301E" w:rsidRPr="000C2F8F">
              <w:rPr>
                <w:rFonts w:cstheme="minorHAnsi"/>
                <w:sz w:val="22"/>
                <w:szCs w:val="22"/>
              </w:rPr>
              <w:t xml:space="preserve"> in the </w:t>
            </w:r>
            <w:proofErr w:type="spellStart"/>
            <w:r w:rsidR="0026301E" w:rsidRPr="000C2F8F">
              <w:rPr>
                <w:rFonts w:cstheme="minorHAnsi"/>
                <w:sz w:val="22"/>
                <w:szCs w:val="22"/>
              </w:rPr>
              <w:t>connectS</w:t>
            </w:r>
            <w:proofErr w:type="spellEnd"/>
            <w:r w:rsidR="0026301E" w:rsidRPr="000C2F8F">
              <w:rPr>
                <w:rFonts w:cstheme="minorHAnsi"/>
                <w:sz w:val="22"/>
                <w:szCs w:val="22"/>
              </w:rPr>
              <w:t xml:space="preserve"> plot</w:t>
            </w:r>
            <w:r>
              <w:rPr>
                <w:rFonts w:cstheme="minorHAnsi"/>
                <w:sz w:val="22"/>
                <w:szCs w:val="22"/>
              </w:rPr>
              <w:t xml:space="preserve"> will be drawn</w:t>
            </w:r>
            <w:r w:rsidR="00EA01AC" w:rsidRPr="000C2F8F">
              <w:rPr>
                <w:rFonts w:cstheme="minorHAnsi"/>
                <w:sz w:val="22"/>
                <w:szCs w:val="22"/>
              </w:rPr>
              <w:t>. For example, REFLINES=2.5 4.5 6.5 will draw horizontal lines between the second and third subgroup, the fourth and fifth subgroup and the sixth and seventh subgroup.</w:t>
            </w:r>
            <w:r>
              <w:rPr>
                <w:rFonts w:cstheme="minorHAnsi"/>
                <w:sz w:val="22"/>
                <w:szCs w:val="22"/>
              </w:rPr>
              <w:t xml:space="preserve"> Default is no horizontal lines.</w:t>
            </w:r>
          </w:p>
        </w:tc>
      </w:tr>
      <w:tr w:rsidR="0026301E" w:rsidRPr="000C2F8F" w14:paraId="3DC0E362" w14:textId="77777777" w:rsidTr="005C72C2">
        <w:trPr>
          <w:trHeight w:val="312"/>
        </w:trPr>
        <w:tc>
          <w:tcPr>
            <w:tcW w:w="1701" w:type="dxa"/>
            <w:vAlign w:val="center"/>
          </w:tcPr>
          <w:p w14:paraId="4AE117A8" w14:textId="09757B71" w:rsidR="0026301E" w:rsidRPr="000C2F8F" w:rsidRDefault="0026301E" w:rsidP="007E4F24">
            <w:pPr>
              <w:spacing w:line="300" w:lineRule="exact"/>
              <w:rPr>
                <w:rFonts w:cstheme="minorHAnsi"/>
                <w:sz w:val="22"/>
                <w:szCs w:val="22"/>
              </w:rPr>
            </w:pPr>
            <w:r w:rsidRPr="000C2F8F">
              <w:rPr>
                <w:rFonts w:cstheme="minorHAnsi"/>
                <w:sz w:val="22"/>
                <w:szCs w:val="22"/>
              </w:rPr>
              <w:t>FSIZE</w:t>
            </w:r>
          </w:p>
        </w:tc>
        <w:tc>
          <w:tcPr>
            <w:tcW w:w="7313" w:type="dxa"/>
            <w:vAlign w:val="center"/>
          </w:tcPr>
          <w:p w14:paraId="38555C40" w14:textId="0CBD289C" w:rsidR="0026301E" w:rsidRPr="000C2F8F" w:rsidRDefault="0026301E" w:rsidP="007E4F24">
            <w:pPr>
              <w:spacing w:line="300" w:lineRule="exact"/>
              <w:rPr>
                <w:rFonts w:cstheme="minorHAnsi"/>
                <w:sz w:val="22"/>
                <w:szCs w:val="22"/>
              </w:rPr>
            </w:pPr>
            <w:r w:rsidRPr="000C2F8F">
              <w:rPr>
                <w:rFonts w:cstheme="minorHAnsi"/>
                <w:sz w:val="22"/>
                <w:szCs w:val="22"/>
              </w:rPr>
              <w:t xml:space="preserve">Controls the size of labels. Default is </w:t>
            </w:r>
            <w:r w:rsidR="009B3598" w:rsidRPr="000C2F8F">
              <w:rPr>
                <w:rFonts w:cstheme="minorHAnsi"/>
                <w:sz w:val="22"/>
                <w:szCs w:val="22"/>
              </w:rPr>
              <w:t xml:space="preserve">8 points for labels and </w:t>
            </w:r>
            <w:r w:rsidRPr="000C2F8F">
              <w:rPr>
                <w:rFonts w:cstheme="minorHAnsi"/>
                <w:sz w:val="22"/>
                <w:szCs w:val="22"/>
              </w:rPr>
              <w:t>6</w:t>
            </w:r>
            <w:r w:rsidR="00CE4534" w:rsidRPr="000C2F8F">
              <w:rPr>
                <w:rFonts w:cstheme="minorHAnsi"/>
                <w:sz w:val="22"/>
                <w:szCs w:val="22"/>
              </w:rPr>
              <w:t xml:space="preserve"> </w:t>
            </w:r>
            <w:r w:rsidRPr="000C2F8F">
              <w:rPr>
                <w:rFonts w:cstheme="minorHAnsi"/>
                <w:sz w:val="22"/>
                <w:szCs w:val="22"/>
              </w:rPr>
              <w:t>points</w:t>
            </w:r>
            <w:r w:rsidR="009B3598" w:rsidRPr="000C2F8F">
              <w:rPr>
                <w:rFonts w:cstheme="minorHAnsi"/>
                <w:sz w:val="22"/>
                <w:szCs w:val="22"/>
              </w:rPr>
              <w:t xml:space="preserve"> (75% of 8</w:t>
            </w:r>
            <w:r w:rsidR="001D5DE9">
              <w:rPr>
                <w:rFonts w:cstheme="minorHAnsi"/>
                <w:sz w:val="22"/>
                <w:szCs w:val="22"/>
              </w:rPr>
              <w:t xml:space="preserve"> points</w:t>
            </w:r>
            <w:r w:rsidR="009B3598" w:rsidRPr="000C2F8F">
              <w:rPr>
                <w:rFonts w:cstheme="minorHAnsi"/>
                <w:sz w:val="22"/>
                <w:szCs w:val="22"/>
              </w:rPr>
              <w:t>) for variance inflation and sample size</w:t>
            </w:r>
            <w:r w:rsidRPr="000C2F8F">
              <w:rPr>
                <w:rFonts w:cstheme="minorHAnsi"/>
                <w:sz w:val="22"/>
                <w:szCs w:val="22"/>
              </w:rPr>
              <w:t>.</w:t>
            </w:r>
          </w:p>
        </w:tc>
      </w:tr>
      <w:tr w:rsidR="00AA734C" w:rsidRPr="000C2F8F" w14:paraId="272BB710" w14:textId="77777777" w:rsidTr="005C72C2">
        <w:trPr>
          <w:trHeight w:val="312"/>
        </w:trPr>
        <w:tc>
          <w:tcPr>
            <w:tcW w:w="1701" w:type="dxa"/>
            <w:vAlign w:val="center"/>
          </w:tcPr>
          <w:p w14:paraId="34DAE05E" w14:textId="6398779B" w:rsidR="00AA734C" w:rsidRPr="000C2F8F" w:rsidRDefault="00AA734C" w:rsidP="007E4F24">
            <w:pPr>
              <w:spacing w:line="300" w:lineRule="exact"/>
              <w:rPr>
                <w:rFonts w:cstheme="minorHAnsi"/>
                <w:sz w:val="22"/>
                <w:szCs w:val="22"/>
              </w:rPr>
            </w:pPr>
            <w:r w:rsidRPr="000C2F8F">
              <w:rPr>
                <w:rFonts w:cstheme="minorHAnsi"/>
                <w:sz w:val="22"/>
                <w:szCs w:val="22"/>
              </w:rPr>
              <w:t>CSIZE</w:t>
            </w:r>
          </w:p>
        </w:tc>
        <w:tc>
          <w:tcPr>
            <w:tcW w:w="7313" w:type="dxa"/>
            <w:vAlign w:val="center"/>
          </w:tcPr>
          <w:p w14:paraId="4BDE3889" w14:textId="6B9C2A45" w:rsidR="00AA734C" w:rsidRPr="000C2F8F" w:rsidRDefault="00AA734C" w:rsidP="007E4F24">
            <w:pPr>
              <w:spacing w:line="300" w:lineRule="exact"/>
              <w:rPr>
                <w:rFonts w:cstheme="minorHAnsi"/>
                <w:sz w:val="22"/>
                <w:szCs w:val="22"/>
              </w:rPr>
            </w:pPr>
            <w:r w:rsidRPr="000C2F8F">
              <w:rPr>
                <w:rFonts w:cstheme="minorHAnsi"/>
                <w:sz w:val="22"/>
                <w:szCs w:val="22"/>
              </w:rPr>
              <w:t>Controls the size of circles</w:t>
            </w:r>
            <w:r w:rsidR="001D5DE9">
              <w:rPr>
                <w:rFonts w:cstheme="minorHAnsi"/>
                <w:sz w:val="22"/>
                <w:szCs w:val="22"/>
              </w:rPr>
              <w:t xml:space="preserve"> in the </w:t>
            </w:r>
            <w:proofErr w:type="spellStart"/>
            <w:r w:rsidR="001D5DE9">
              <w:rPr>
                <w:rFonts w:cstheme="minorHAnsi"/>
                <w:sz w:val="22"/>
                <w:szCs w:val="22"/>
              </w:rPr>
              <w:t>connectS</w:t>
            </w:r>
            <w:proofErr w:type="spellEnd"/>
            <w:r w:rsidR="001D5DE9">
              <w:rPr>
                <w:rFonts w:cstheme="minorHAnsi"/>
                <w:sz w:val="22"/>
                <w:szCs w:val="22"/>
              </w:rPr>
              <w:t xml:space="preserve"> plot</w:t>
            </w:r>
            <w:r w:rsidRPr="000C2F8F">
              <w:rPr>
                <w:rFonts w:cstheme="minorHAnsi"/>
                <w:sz w:val="22"/>
                <w:szCs w:val="22"/>
              </w:rPr>
              <w:t>. Default is 12.</w:t>
            </w:r>
          </w:p>
        </w:tc>
      </w:tr>
      <w:tr w:rsidR="00F42007" w:rsidRPr="001D5DE9" w14:paraId="7A008568" w14:textId="77777777" w:rsidTr="001D5DE9">
        <w:trPr>
          <w:trHeight w:val="312"/>
        </w:trPr>
        <w:tc>
          <w:tcPr>
            <w:tcW w:w="9014" w:type="dxa"/>
            <w:gridSpan w:val="2"/>
            <w:shd w:val="clear" w:color="auto" w:fill="1F4E79" w:themeFill="accent5" w:themeFillShade="80"/>
            <w:vAlign w:val="center"/>
          </w:tcPr>
          <w:p w14:paraId="05C1E1CF" w14:textId="47BA4C2A" w:rsidR="000B10CB" w:rsidRPr="001D5DE9" w:rsidRDefault="000B10CB" w:rsidP="007E4F24">
            <w:pPr>
              <w:spacing w:line="300" w:lineRule="exact"/>
              <w:rPr>
                <w:rFonts w:cstheme="minorHAnsi"/>
                <w:b/>
                <w:bCs/>
                <w:color w:val="FFFFFF" w:themeColor="background1"/>
                <w:sz w:val="22"/>
                <w:szCs w:val="22"/>
              </w:rPr>
            </w:pPr>
            <w:r w:rsidRPr="001D5DE9">
              <w:rPr>
                <w:rFonts w:cstheme="minorHAnsi"/>
                <w:b/>
                <w:bCs/>
                <w:color w:val="FFFFFF" w:themeColor="background1"/>
                <w:sz w:val="22"/>
                <w:szCs w:val="22"/>
              </w:rPr>
              <w:t>Histogram plots options</w:t>
            </w:r>
          </w:p>
        </w:tc>
      </w:tr>
      <w:tr w:rsidR="000B10CB" w:rsidRPr="000C2F8F" w14:paraId="746610B3" w14:textId="77777777" w:rsidTr="005C72C2">
        <w:trPr>
          <w:trHeight w:val="312"/>
        </w:trPr>
        <w:tc>
          <w:tcPr>
            <w:tcW w:w="1701" w:type="dxa"/>
            <w:vAlign w:val="center"/>
          </w:tcPr>
          <w:p w14:paraId="624F7A8F" w14:textId="564F0E58" w:rsidR="000B10CB" w:rsidRPr="000C2F8F" w:rsidRDefault="007A1C6A" w:rsidP="007E4F24">
            <w:pPr>
              <w:spacing w:line="300" w:lineRule="exact"/>
              <w:rPr>
                <w:rFonts w:cstheme="minorHAnsi"/>
                <w:sz w:val="22"/>
                <w:szCs w:val="22"/>
              </w:rPr>
            </w:pPr>
            <w:r w:rsidRPr="000C2F8F">
              <w:rPr>
                <w:rFonts w:cstheme="minorHAnsi"/>
                <w:sz w:val="22"/>
                <w:szCs w:val="22"/>
              </w:rPr>
              <w:t>NROWS</w:t>
            </w:r>
            <w:r w:rsidR="00E7483C" w:rsidRPr="000C2F8F">
              <w:rPr>
                <w:rFonts w:cstheme="minorHAnsi"/>
                <w:sz w:val="22"/>
                <w:szCs w:val="22"/>
              </w:rPr>
              <w:br/>
              <w:t>NCOLS</w:t>
            </w:r>
          </w:p>
        </w:tc>
        <w:tc>
          <w:tcPr>
            <w:tcW w:w="7313" w:type="dxa"/>
            <w:vAlign w:val="center"/>
          </w:tcPr>
          <w:p w14:paraId="1E1DB2EE" w14:textId="58983382" w:rsidR="000B10CB" w:rsidRPr="000C2F8F" w:rsidRDefault="007A1C6A" w:rsidP="007E4F24">
            <w:pPr>
              <w:spacing w:line="300" w:lineRule="exact"/>
              <w:rPr>
                <w:rFonts w:cstheme="minorHAnsi"/>
                <w:sz w:val="22"/>
                <w:szCs w:val="22"/>
              </w:rPr>
            </w:pPr>
            <w:r w:rsidRPr="000C2F8F">
              <w:rPr>
                <w:rFonts w:cstheme="minorHAnsi"/>
                <w:sz w:val="22"/>
                <w:szCs w:val="22"/>
              </w:rPr>
              <w:t xml:space="preserve">Number of rows </w:t>
            </w:r>
            <w:r w:rsidR="00E7483C" w:rsidRPr="000C2F8F">
              <w:rPr>
                <w:rFonts w:cstheme="minorHAnsi"/>
                <w:sz w:val="22"/>
                <w:szCs w:val="22"/>
              </w:rPr>
              <w:t xml:space="preserve">and columns </w:t>
            </w:r>
            <w:r w:rsidRPr="000C2F8F">
              <w:rPr>
                <w:rFonts w:cstheme="minorHAnsi"/>
                <w:sz w:val="22"/>
                <w:szCs w:val="22"/>
              </w:rPr>
              <w:t xml:space="preserve">for the array of histograms. Either both </w:t>
            </w:r>
            <w:r w:rsidR="00E7483C" w:rsidRPr="000C2F8F">
              <w:rPr>
                <w:rFonts w:cstheme="minorHAnsi"/>
                <w:sz w:val="22"/>
                <w:szCs w:val="22"/>
              </w:rPr>
              <w:t>parameters or none should be provide. If both parameters are not provided then the histograms are arranged in a</w:t>
            </w:r>
            <w:r w:rsidR="00344892" w:rsidRPr="000C2F8F">
              <w:rPr>
                <w:rFonts w:cstheme="minorHAnsi"/>
                <w:sz w:val="22"/>
                <w:szCs w:val="22"/>
              </w:rPr>
              <w:t>n</w:t>
            </w:r>
            <w:r w:rsidR="00E7483C" w:rsidRPr="000C2F8F">
              <w:rPr>
                <w:rFonts w:cstheme="minorHAnsi"/>
                <w:sz w:val="22"/>
                <w:szCs w:val="22"/>
              </w:rPr>
              <w:t xml:space="preserve"> approximately square figure.</w:t>
            </w:r>
          </w:p>
        </w:tc>
      </w:tr>
      <w:tr w:rsidR="007A1C6A" w:rsidRPr="000C2F8F" w14:paraId="7CCE7272" w14:textId="77777777" w:rsidTr="005C72C2">
        <w:trPr>
          <w:trHeight w:val="312"/>
        </w:trPr>
        <w:tc>
          <w:tcPr>
            <w:tcW w:w="1701" w:type="dxa"/>
            <w:vAlign w:val="center"/>
          </w:tcPr>
          <w:p w14:paraId="1F126AE2" w14:textId="63E21C7F" w:rsidR="007A1C6A" w:rsidRPr="000C2F8F" w:rsidRDefault="00BD61EC" w:rsidP="007A1C6A">
            <w:pPr>
              <w:spacing w:line="300" w:lineRule="exact"/>
              <w:rPr>
                <w:rFonts w:cstheme="minorHAnsi"/>
                <w:sz w:val="22"/>
                <w:szCs w:val="22"/>
              </w:rPr>
            </w:pPr>
            <w:r w:rsidRPr="000C2F8F">
              <w:rPr>
                <w:rFonts w:cstheme="minorHAnsi"/>
                <w:sz w:val="22"/>
                <w:szCs w:val="22"/>
              </w:rPr>
              <w:t>XMIN</w:t>
            </w:r>
          </w:p>
        </w:tc>
        <w:tc>
          <w:tcPr>
            <w:tcW w:w="7313" w:type="dxa"/>
            <w:vAlign w:val="center"/>
          </w:tcPr>
          <w:p w14:paraId="209B31B3" w14:textId="7C9D707F" w:rsidR="007A1C6A" w:rsidRPr="000C2F8F" w:rsidRDefault="00BD61EC" w:rsidP="00E7483C">
            <w:pPr>
              <w:spacing w:line="300" w:lineRule="exact"/>
              <w:rPr>
                <w:rFonts w:cstheme="minorHAnsi"/>
                <w:sz w:val="22"/>
                <w:szCs w:val="22"/>
              </w:rPr>
            </w:pPr>
            <w:r w:rsidRPr="000C2F8F">
              <w:rPr>
                <w:rFonts w:cstheme="minorHAnsi"/>
                <w:sz w:val="22"/>
                <w:szCs w:val="22"/>
              </w:rPr>
              <w:t>Minimum value to use for the X-axis in the histogram of the prognostic score</w:t>
            </w:r>
          </w:p>
        </w:tc>
      </w:tr>
      <w:tr w:rsidR="00BD61EC" w:rsidRPr="000C2F8F" w14:paraId="40A63FFE" w14:textId="77777777" w:rsidTr="005C72C2">
        <w:trPr>
          <w:trHeight w:val="312"/>
        </w:trPr>
        <w:tc>
          <w:tcPr>
            <w:tcW w:w="1701" w:type="dxa"/>
            <w:vAlign w:val="center"/>
          </w:tcPr>
          <w:p w14:paraId="28E4E8BC" w14:textId="21218F2A" w:rsidR="00BD61EC" w:rsidRPr="000C2F8F" w:rsidRDefault="00BD61EC" w:rsidP="00BD61EC">
            <w:pPr>
              <w:spacing w:line="300" w:lineRule="exact"/>
              <w:rPr>
                <w:rFonts w:cstheme="minorHAnsi"/>
                <w:sz w:val="22"/>
                <w:szCs w:val="22"/>
              </w:rPr>
            </w:pPr>
            <w:r w:rsidRPr="000C2F8F">
              <w:rPr>
                <w:rFonts w:cstheme="minorHAnsi"/>
                <w:sz w:val="22"/>
                <w:szCs w:val="22"/>
              </w:rPr>
              <w:t>XMAX</w:t>
            </w:r>
          </w:p>
        </w:tc>
        <w:tc>
          <w:tcPr>
            <w:tcW w:w="7313" w:type="dxa"/>
            <w:vAlign w:val="center"/>
          </w:tcPr>
          <w:p w14:paraId="70C13F4C" w14:textId="4651A5D9" w:rsidR="00BD61EC" w:rsidRPr="000C2F8F" w:rsidRDefault="00BD61EC" w:rsidP="00BD61EC">
            <w:pPr>
              <w:spacing w:line="300" w:lineRule="exact"/>
              <w:rPr>
                <w:rFonts w:cstheme="minorHAnsi"/>
                <w:sz w:val="22"/>
                <w:szCs w:val="22"/>
              </w:rPr>
            </w:pPr>
            <w:r w:rsidRPr="000C2F8F">
              <w:rPr>
                <w:rFonts w:cstheme="minorHAnsi"/>
                <w:sz w:val="22"/>
                <w:szCs w:val="22"/>
              </w:rPr>
              <w:t>Maximum value to use for the X-axis in the histogram of the prognostic score</w:t>
            </w:r>
          </w:p>
        </w:tc>
      </w:tr>
      <w:tr w:rsidR="00BD61EC" w:rsidRPr="000C2F8F" w14:paraId="08527B16" w14:textId="77777777" w:rsidTr="00F42007">
        <w:trPr>
          <w:trHeight w:val="312"/>
        </w:trPr>
        <w:tc>
          <w:tcPr>
            <w:tcW w:w="1701" w:type="dxa"/>
            <w:tcBorders>
              <w:bottom w:val="single" w:sz="4" w:space="0" w:color="BFBFBF" w:themeColor="background1" w:themeShade="BF"/>
            </w:tcBorders>
            <w:vAlign w:val="center"/>
          </w:tcPr>
          <w:p w14:paraId="720E9B35" w14:textId="5DA37B24" w:rsidR="00BD61EC" w:rsidRPr="000C2F8F" w:rsidRDefault="00BD61EC" w:rsidP="00BD61EC">
            <w:pPr>
              <w:spacing w:line="300" w:lineRule="exact"/>
              <w:rPr>
                <w:rFonts w:cstheme="minorHAnsi"/>
                <w:sz w:val="22"/>
                <w:szCs w:val="22"/>
              </w:rPr>
            </w:pPr>
            <w:r w:rsidRPr="000C2F8F">
              <w:rPr>
                <w:rFonts w:cstheme="minorHAnsi"/>
                <w:sz w:val="22"/>
                <w:szCs w:val="22"/>
              </w:rPr>
              <w:t>XSTEP</w:t>
            </w:r>
          </w:p>
        </w:tc>
        <w:tc>
          <w:tcPr>
            <w:tcW w:w="7313" w:type="dxa"/>
            <w:tcBorders>
              <w:bottom w:val="single" w:sz="4" w:space="0" w:color="BFBFBF" w:themeColor="background1" w:themeShade="BF"/>
            </w:tcBorders>
            <w:vAlign w:val="center"/>
          </w:tcPr>
          <w:p w14:paraId="35653FEF" w14:textId="36234DB4" w:rsidR="00BD61EC" w:rsidRPr="000C2F8F" w:rsidRDefault="00BD61EC" w:rsidP="00BD61EC">
            <w:pPr>
              <w:spacing w:line="300" w:lineRule="exact"/>
              <w:rPr>
                <w:rFonts w:cstheme="minorHAnsi"/>
                <w:sz w:val="22"/>
                <w:szCs w:val="22"/>
              </w:rPr>
            </w:pPr>
            <w:r w:rsidRPr="000C2F8F">
              <w:rPr>
                <w:rFonts w:cstheme="minorHAnsi"/>
                <w:sz w:val="22"/>
                <w:szCs w:val="22"/>
              </w:rPr>
              <w:t>Distance between tick marks in the X-axis</w:t>
            </w:r>
          </w:p>
        </w:tc>
      </w:tr>
      <w:tr w:rsidR="00BD61EC" w:rsidRPr="000C2F8F" w14:paraId="024D2E19" w14:textId="77777777" w:rsidTr="00F42007">
        <w:trPr>
          <w:trHeight w:val="312"/>
        </w:trPr>
        <w:tc>
          <w:tcPr>
            <w:tcW w:w="1701" w:type="dxa"/>
            <w:tcBorders>
              <w:bottom w:val="single" w:sz="4" w:space="0" w:color="000000" w:themeColor="text1"/>
            </w:tcBorders>
            <w:vAlign w:val="center"/>
          </w:tcPr>
          <w:p w14:paraId="07A71DA3" w14:textId="19B8F731" w:rsidR="00BD61EC" w:rsidRPr="000C2F8F" w:rsidRDefault="00BD61EC" w:rsidP="00BD61EC">
            <w:pPr>
              <w:spacing w:line="300" w:lineRule="exact"/>
              <w:rPr>
                <w:rFonts w:cstheme="minorHAnsi"/>
                <w:sz w:val="22"/>
                <w:szCs w:val="22"/>
              </w:rPr>
            </w:pPr>
            <w:r w:rsidRPr="000C2F8F">
              <w:rPr>
                <w:rFonts w:cstheme="minorHAnsi"/>
                <w:sz w:val="22"/>
                <w:szCs w:val="22"/>
              </w:rPr>
              <w:t>HXLABEL</w:t>
            </w:r>
          </w:p>
        </w:tc>
        <w:tc>
          <w:tcPr>
            <w:tcW w:w="7313" w:type="dxa"/>
            <w:tcBorders>
              <w:bottom w:val="single" w:sz="4" w:space="0" w:color="000000" w:themeColor="text1"/>
            </w:tcBorders>
            <w:vAlign w:val="center"/>
          </w:tcPr>
          <w:p w14:paraId="3128B8FA" w14:textId="35B113A8" w:rsidR="00BD61EC" w:rsidRPr="000C2F8F" w:rsidRDefault="00BD61EC" w:rsidP="00BD61EC">
            <w:pPr>
              <w:spacing w:line="300" w:lineRule="exact"/>
              <w:rPr>
                <w:rFonts w:cstheme="minorHAnsi"/>
                <w:sz w:val="22"/>
                <w:szCs w:val="22"/>
              </w:rPr>
            </w:pPr>
            <w:r w:rsidRPr="000C2F8F">
              <w:rPr>
                <w:rFonts w:cstheme="minorHAnsi"/>
                <w:sz w:val="22"/>
                <w:szCs w:val="22"/>
              </w:rPr>
              <w:t>Label for the X-axis of the histogram of the prognostic score. Default: variable name</w:t>
            </w:r>
          </w:p>
        </w:tc>
      </w:tr>
    </w:tbl>
    <w:p w14:paraId="5D851044" w14:textId="4F5AE538" w:rsidR="007C551C" w:rsidRDefault="007C551C" w:rsidP="007C551C">
      <w:pPr>
        <w:spacing w:after="120" w:line="320" w:lineRule="exact"/>
        <w:ind w:left="360"/>
        <w:rPr>
          <w:rFonts w:cstheme="minorHAnsi"/>
          <w:sz w:val="22"/>
          <w:szCs w:val="22"/>
        </w:rPr>
      </w:pPr>
    </w:p>
    <w:p w14:paraId="5C20BEBF" w14:textId="209D36AB" w:rsidR="00BC65F8" w:rsidRPr="00404EDB" w:rsidRDefault="00BC65F8" w:rsidP="00BC65F8">
      <w:pPr>
        <w:pStyle w:val="ListParagraph"/>
        <w:numPr>
          <w:ilvl w:val="0"/>
          <w:numId w:val="1"/>
        </w:numPr>
        <w:spacing w:after="120" w:line="320" w:lineRule="exact"/>
        <w:rPr>
          <w:b/>
          <w:bCs/>
          <w:sz w:val="28"/>
          <w:szCs w:val="28"/>
        </w:rPr>
      </w:pPr>
      <w:r>
        <w:rPr>
          <w:b/>
          <w:bCs/>
          <w:sz w:val="28"/>
          <w:szCs w:val="28"/>
        </w:rPr>
        <w:t>Macro Output</w:t>
      </w:r>
    </w:p>
    <w:p w14:paraId="6D18667D" w14:textId="04A6546A" w:rsidR="00BC65F8" w:rsidRDefault="00DE55A5" w:rsidP="007C551C">
      <w:pPr>
        <w:spacing w:after="120" w:line="320" w:lineRule="exact"/>
        <w:ind w:left="360"/>
        <w:rPr>
          <w:rFonts w:cstheme="minorHAnsi"/>
          <w:sz w:val="22"/>
          <w:szCs w:val="22"/>
        </w:rPr>
      </w:pPr>
      <w:r>
        <w:rPr>
          <w:rFonts w:cstheme="minorHAnsi"/>
          <w:sz w:val="22"/>
          <w:szCs w:val="22"/>
        </w:rPr>
        <w:t xml:space="preserve">Output generated </w:t>
      </w:r>
      <w:r w:rsidR="001D563C">
        <w:rPr>
          <w:rFonts w:cstheme="minorHAnsi"/>
          <w:sz w:val="22"/>
          <w:szCs w:val="22"/>
        </w:rPr>
        <w:t>includes:</w:t>
      </w:r>
    </w:p>
    <w:p w14:paraId="7C01284B" w14:textId="52E75169" w:rsidR="001D563C" w:rsidRDefault="001D563C" w:rsidP="001D563C">
      <w:pPr>
        <w:pStyle w:val="ListParagraph"/>
        <w:numPr>
          <w:ilvl w:val="0"/>
          <w:numId w:val="4"/>
        </w:numPr>
        <w:spacing w:after="120" w:line="320" w:lineRule="exact"/>
        <w:rPr>
          <w:rFonts w:cstheme="minorHAnsi"/>
          <w:sz w:val="22"/>
          <w:szCs w:val="22"/>
        </w:rPr>
      </w:pPr>
      <w:r>
        <w:rPr>
          <w:rFonts w:cstheme="minorHAnsi"/>
          <w:sz w:val="22"/>
          <w:szCs w:val="22"/>
        </w:rPr>
        <w:t>A table with unweighted and weighted descriptive statistics (mean, median and 5</w:t>
      </w:r>
      <w:r w:rsidRPr="001D563C">
        <w:rPr>
          <w:rFonts w:cstheme="minorHAnsi"/>
          <w:sz w:val="22"/>
          <w:szCs w:val="22"/>
          <w:vertAlign w:val="superscript"/>
        </w:rPr>
        <w:t>th</w:t>
      </w:r>
      <w:r>
        <w:rPr>
          <w:rFonts w:cstheme="minorHAnsi"/>
          <w:sz w:val="22"/>
          <w:szCs w:val="22"/>
        </w:rPr>
        <w:t xml:space="preserve"> and 95</w:t>
      </w:r>
      <w:r w:rsidRPr="001D563C">
        <w:rPr>
          <w:rFonts w:cstheme="minorHAnsi"/>
          <w:sz w:val="22"/>
          <w:szCs w:val="22"/>
          <w:vertAlign w:val="superscript"/>
        </w:rPr>
        <w:t>th</w:t>
      </w:r>
      <w:r>
        <w:rPr>
          <w:rFonts w:cstheme="minorHAnsi"/>
          <w:sz w:val="22"/>
          <w:szCs w:val="22"/>
        </w:rPr>
        <w:t xml:space="preserve"> percentiles for continuous confounders and percentages for categorical confounders) along with standardized differences. Separate sections are generated for each subgroup level</w:t>
      </w:r>
      <w:r w:rsidR="000676C7">
        <w:rPr>
          <w:rFonts w:cstheme="minorHAnsi"/>
          <w:sz w:val="22"/>
          <w:szCs w:val="22"/>
        </w:rPr>
        <w:t xml:space="preserve"> and one for the overall analysis population. The output is an RTF format document named “</w:t>
      </w:r>
      <w:r w:rsidR="000676C7" w:rsidRPr="000676C7">
        <w:rPr>
          <w:rFonts w:cstheme="minorHAnsi"/>
          <w:i/>
          <w:iCs/>
          <w:sz w:val="22"/>
          <w:szCs w:val="22"/>
        </w:rPr>
        <w:t>name</w:t>
      </w:r>
      <w:r w:rsidR="000676C7">
        <w:rPr>
          <w:rFonts w:cstheme="minorHAnsi"/>
          <w:sz w:val="22"/>
          <w:szCs w:val="22"/>
        </w:rPr>
        <w:t xml:space="preserve">_table.rtf” where </w:t>
      </w:r>
      <w:r w:rsidR="000676C7" w:rsidRPr="000676C7">
        <w:rPr>
          <w:rFonts w:cstheme="minorHAnsi"/>
          <w:i/>
          <w:iCs/>
          <w:sz w:val="22"/>
          <w:szCs w:val="22"/>
        </w:rPr>
        <w:t>name</w:t>
      </w:r>
      <w:r w:rsidR="000676C7">
        <w:rPr>
          <w:rFonts w:cstheme="minorHAnsi"/>
          <w:sz w:val="22"/>
          <w:szCs w:val="22"/>
        </w:rPr>
        <w:t xml:space="preserve"> is specified with the NAME= parameter.</w:t>
      </w:r>
    </w:p>
    <w:p w14:paraId="0F2AFFFD" w14:textId="7C491E1D" w:rsidR="00AF74EC" w:rsidRDefault="00AF74EC" w:rsidP="001D563C">
      <w:pPr>
        <w:pStyle w:val="ListParagraph"/>
        <w:numPr>
          <w:ilvl w:val="0"/>
          <w:numId w:val="4"/>
        </w:numPr>
        <w:spacing w:after="120" w:line="320" w:lineRule="exact"/>
        <w:rPr>
          <w:rFonts w:cstheme="minorHAnsi"/>
          <w:sz w:val="22"/>
          <w:szCs w:val="22"/>
        </w:rPr>
      </w:pPr>
      <w:r>
        <w:rPr>
          <w:rFonts w:cstheme="minorHAnsi"/>
          <w:sz w:val="22"/>
          <w:szCs w:val="22"/>
        </w:rPr>
        <w:t xml:space="preserve">A </w:t>
      </w:r>
      <w:proofErr w:type="spellStart"/>
      <w:r>
        <w:rPr>
          <w:rFonts w:cstheme="minorHAnsi"/>
          <w:sz w:val="22"/>
          <w:szCs w:val="22"/>
        </w:rPr>
        <w:t>connectS</w:t>
      </w:r>
      <w:proofErr w:type="spellEnd"/>
      <w:r>
        <w:rPr>
          <w:rFonts w:cstheme="minorHAnsi"/>
          <w:sz w:val="22"/>
          <w:szCs w:val="22"/>
        </w:rPr>
        <w:t xml:space="preserve"> plot for unweighted standardized differences</w:t>
      </w:r>
      <w:r w:rsidR="00DA168D">
        <w:rPr>
          <w:rFonts w:cstheme="minorHAnsi"/>
          <w:sz w:val="22"/>
          <w:szCs w:val="22"/>
        </w:rPr>
        <w:t xml:space="preserve"> in PNG format named “</w:t>
      </w:r>
      <w:r w:rsidR="00DA168D" w:rsidRPr="00DA168D">
        <w:rPr>
          <w:rFonts w:cstheme="minorHAnsi"/>
          <w:i/>
          <w:iCs/>
          <w:sz w:val="22"/>
          <w:szCs w:val="22"/>
        </w:rPr>
        <w:t>name</w:t>
      </w:r>
      <w:r w:rsidR="00DA168D">
        <w:rPr>
          <w:rFonts w:cstheme="minorHAnsi"/>
          <w:sz w:val="22"/>
          <w:szCs w:val="22"/>
        </w:rPr>
        <w:t>_connect_unweighted.png”.</w:t>
      </w:r>
    </w:p>
    <w:p w14:paraId="1C1539F2" w14:textId="6D07794C" w:rsidR="009C40AC" w:rsidRDefault="009C40AC" w:rsidP="001D563C">
      <w:pPr>
        <w:pStyle w:val="ListParagraph"/>
        <w:numPr>
          <w:ilvl w:val="0"/>
          <w:numId w:val="4"/>
        </w:numPr>
        <w:spacing w:after="120" w:line="320" w:lineRule="exact"/>
        <w:rPr>
          <w:rFonts w:cstheme="minorHAnsi"/>
          <w:sz w:val="22"/>
          <w:szCs w:val="22"/>
        </w:rPr>
      </w:pPr>
      <w:r>
        <w:rPr>
          <w:rFonts w:cstheme="minorHAnsi"/>
          <w:sz w:val="22"/>
          <w:szCs w:val="22"/>
        </w:rPr>
        <w:lastRenderedPageBreak/>
        <w:t xml:space="preserve">A </w:t>
      </w:r>
      <w:proofErr w:type="spellStart"/>
      <w:r>
        <w:rPr>
          <w:rFonts w:cstheme="minorHAnsi"/>
          <w:sz w:val="22"/>
          <w:szCs w:val="22"/>
        </w:rPr>
        <w:t>connectS</w:t>
      </w:r>
      <w:proofErr w:type="spellEnd"/>
      <w:r>
        <w:rPr>
          <w:rFonts w:cstheme="minorHAnsi"/>
          <w:sz w:val="22"/>
          <w:szCs w:val="22"/>
        </w:rPr>
        <w:t xml:space="preserve"> plot for weighted standardized differences in PNG format named “</w:t>
      </w:r>
      <w:r w:rsidRPr="00DA168D">
        <w:rPr>
          <w:rFonts w:cstheme="minorHAnsi"/>
          <w:i/>
          <w:iCs/>
          <w:sz w:val="22"/>
          <w:szCs w:val="22"/>
        </w:rPr>
        <w:t>name</w:t>
      </w:r>
      <w:r>
        <w:rPr>
          <w:rFonts w:cstheme="minorHAnsi"/>
          <w:sz w:val="22"/>
          <w:szCs w:val="22"/>
        </w:rPr>
        <w:t>_connect_weighted.png”.</w:t>
      </w:r>
    </w:p>
    <w:p w14:paraId="52C544BB" w14:textId="1F39FB4C" w:rsidR="009C40AC" w:rsidRDefault="009C40AC" w:rsidP="001D563C">
      <w:pPr>
        <w:pStyle w:val="ListParagraph"/>
        <w:numPr>
          <w:ilvl w:val="0"/>
          <w:numId w:val="4"/>
        </w:numPr>
        <w:spacing w:after="120" w:line="320" w:lineRule="exact"/>
        <w:rPr>
          <w:rFonts w:cstheme="minorHAnsi"/>
          <w:sz w:val="22"/>
          <w:szCs w:val="22"/>
        </w:rPr>
      </w:pPr>
      <w:r>
        <w:rPr>
          <w:rFonts w:cstheme="minorHAnsi"/>
          <w:sz w:val="22"/>
          <w:szCs w:val="22"/>
        </w:rPr>
        <w:t xml:space="preserve">If a propensity score was specified (with the PROPENS= parameter), a histogram </w:t>
      </w:r>
      <w:r w:rsidR="008052AA">
        <w:rPr>
          <w:rFonts w:cstheme="minorHAnsi"/>
          <w:sz w:val="22"/>
          <w:szCs w:val="22"/>
        </w:rPr>
        <w:t>comparing the distribution of the weighted propensity score between the two treatments</w:t>
      </w:r>
      <w:r w:rsidR="00A21D1E">
        <w:rPr>
          <w:rFonts w:cstheme="minorHAnsi"/>
          <w:sz w:val="22"/>
          <w:szCs w:val="22"/>
        </w:rPr>
        <w:t xml:space="preserve"> in each subgroup and the overall analysis population</w:t>
      </w:r>
      <w:r w:rsidR="008052AA">
        <w:rPr>
          <w:rFonts w:cstheme="minorHAnsi"/>
          <w:sz w:val="22"/>
          <w:szCs w:val="22"/>
        </w:rPr>
        <w:t>.</w:t>
      </w:r>
      <w:r w:rsidR="00A21D1E">
        <w:rPr>
          <w:rFonts w:cstheme="minorHAnsi"/>
          <w:sz w:val="22"/>
          <w:szCs w:val="22"/>
        </w:rPr>
        <w:t xml:space="preserve"> The PNG format output will be named “</w:t>
      </w:r>
      <w:r w:rsidR="00A21D1E" w:rsidRPr="00A21D1E">
        <w:rPr>
          <w:rFonts w:cstheme="minorHAnsi"/>
          <w:i/>
          <w:iCs/>
          <w:sz w:val="22"/>
          <w:szCs w:val="22"/>
        </w:rPr>
        <w:t>name</w:t>
      </w:r>
      <w:r w:rsidR="00A21D1E">
        <w:rPr>
          <w:rFonts w:cstheme="minorHAnsi"/>
          <w:sz w:val="22"/>
          <w:szCs w:val="22"/>
        </w:rPr>
        <w:t>_propensity_histograms.png”</w:t>
      </w:r>
      <w:r w:rsidR="00A21D1E" w:rsidRPr="00A21D1E">
        <w:rPr>
          <w:rFonts w:cstheme="minorHAnsi"/>
          <w:sz w:val="22"/>
          <w:szCs w:val="22"/>
        </w:rPr>
        <w:t xml:space="preserve"> </w:t>
      </w:r>
      <w:r w:rsidR="00A21D1E">
        <w:rPr>
          <w:rFonts w:cstheme="minorHAnsi"/>
          <w:sz w:val="22"/>
          <w:szCs w:val="22"/>
        </w:rPr>
        <w:t xml:space="preserve">where </w:t>
      </w:r>
      <w:r w:rsidR="00A21D1E" w:rsidRPr="000676C7">
        <w:rPr>
          <w:rFonts w:cstheme="minorHAnsi"/>
          <w:i/>
          <w:iCs/>
          <w:sz w:val="22"/>
          <w:szCs w:val="22"/>
        </w:rPr>
        <w:t>name</w:t>
      </w:r>
      <w:r w:rsidR="00A21D1E">
        <w:rPr>
          <w:rFonts w:cstheme="minorHAnsi"/>
          <w:sz w:val="22"/>
          <w:szCs w:val="22"/>
        </w:rPr>
        <w:t xml:space="preserve"> is specified with the NAME= parameter.</w:t>
      </w:r>
    </w:p>
    <w:p w14:paraId="02BD9432" w14:textId="759D9131" w:rsidR="008052AA" w:rsidRDefault="008052AA" w:rsidP="008052AA">
      <w:pPr>
        <w:pStyle w:val="ListParagraph"/>
        <w:numPr>
          <w:ilvl w:val="0"/>
          <w:numId w:val="4"/>
        </w:numPr>
        <w:spacing w:after="120" w:line="320" w:lineRule="exact"/>
        <w:rPr>
          <w:rFonts w:cstheme="minorHAnsi"/>
          <w:sz w:val="22"/>
          <w:szCs w:val="22"/>
        </w:rPr>
      </w:pPr>
      <w:r>
        <w:rPr>
          <w:rFonts w:cstheme="minorHAnsi"/>
          <w:sz w:val="22"/>
          <w:szCs w:val="22"/>
        </w:rPr>
        <w:t>If a prognostic score was specified (with the PROGNOS= parameter), a histogram comparing the distribution of the weighted prognostic score between the two treatments</w:t>
      </w:r>
      <w:r w:rsidR="00A21D1E">
        <w:rPr>
          <w:rFonts w:cstheme="minorHAnsi"/>
          <w:sz w:val="22"/>
          <w:szCs w:val="22"/>
        </w:rPr>
        <w:t xml:space="preserve"> in each subgroup and the overall analysis population. The PNG format output will be named “</w:t>
      </w:r>
      <w:r w:rsidR="00A21D1E" w:rsidRPr="00A21D1E">
        <w:rPr>
          <w:rFonts w:cstheme="minorHAnsi"/>
          <w:i/>
          <w:iCs/>
          <w:sz w:val="22"/>
          <w:szCs w:val="22"/>
        </w:rPr>
        <w:t>name</w:t>
      </w:r>
      <w:r w:rsidR="00A21D1E">
        <w:rPr>
          <w:rFonts w:cstheme="minorHAnsi"/>
          <w:sz w:val="22"/>
          <w:szCs w:val="22"/>
        </w:rPr>
        <w:t>_</w:t>
      </w:r>
      <w:r w:rsidR="00102371" w:rsidRPr="00102371">
        <w:rPr>
          <w:rFonts w:cstheme="minorHAnsi"/>
          <w:i/>
          <w:iCs/>
          <w:sz w:val="22"/>
          <w:szCs w:val="22"/>
        </w:rPr>
        <w:t>prognos</w:t>
      </w:r>
      <w:r w:rsidR="00A21D1E">
        <w:rPr>
          <w:rFonts w:cstheme="minorHAnsi"/>
          <w:sz w:val="22"/>
          <w:szCs w:val="22"/>
        </w:rPr>
        <w:t>_histograms.png”</w:t>
      </w:r>
      <w:r w:rsidR="00A21D1E" w:rsidRPr="00A21D1E">
        <w:rPr>
          <w:rFonts w:cstheme="minorHAnsi"/>
          <w:sz w:val="22"/>
          <w:szCs w:val="22"/>
        </w:rPr>
        <w:t xml:space="preserve"> </w:t>
      </w:r>
      <w:r w:rsidR="00A21D1E">
        <w:rPr>
          <w:rFonts w:cstheme="minorHAnsi"/>
          <w:sz w:val="22"/>
          <w:szCs w:val="22"/>
        </w:rPr>
        <w:t xml:space="preserve">where </w:t>
      </w:r>
      <w:r w:rsidR="00A21D1E" w:rsidRPr="000676C7">
        <w:rPr>
          <w:rFonts w:cstheme="minorHAnsi"/>
          <w:i/>
          <w:iCs/>
          <w:sz w:val="22"/>
          <w:szCs w:val="22"/>
        </w:rPr>
        <w:t>name</w:t>
      </w:r>
      <w:r w:rsidR="00A21D1E">
        <w:rPr>
          <w:rFonts w:cstheme="minorHAnsi"/>
          <w:sz w:val="22"/>
          <w:szCs w:val="22"/>
        </w:rPr>
        <w:t xml:space="preserve"> is specified with the NAME= parameter</w:t>
      </w:r>
      <w:r w:rsidR="00102371">
        <w:rPr>
          <w:rFonts w:cstheme="minorHAnsi"/>
          <w:sz w:val="22"/>
          <w:szCs w:val="22"/>
        </w:rPr>
        <w:t xml:space="preserve"> and </w:t>
      </w:r>
      <w:proofErr w:type="spellStart"/>
      <w:r w:rsidR="00102371" w:rsidRPr="00102371">
        <w:rPr>
          <w:rFonts w:cstheme="minorHAnsi"/>
          <w:i/>
          <w:iCs/>
          <w:sz w:val="22"/>
          <w:szCs w:val="22"/>
        </w:rPr>
        <w:t>prognos</w:t>
      </w:r>
      <w:proofErr w:type="spellEnd"/>
      <w:r w:rsidR="00102371">
        <w:rPr>
          <w:rFonts w:cstheme="minorHAnsi"/>
          <w:sz w:val="22"/>
          <w:szCs w:val="22"/>
        </w:rPr>
        <w:t xml:space="preserve"> is the variable name for the prognostic score</w:t>
      </w:r>
      <w:r>
        <w:rPr>
          <w:rFonts w:cstheme="minorHAnsi"/>
          <w:sz w:val="22"/>
          <w:szCs w:val="22"/>
        </w:rPr>
        <w:t>.</w:t>
      </w:r>
    </w:p>
    <w:p w14:paraId="619C173D" w14:textId="3DEB0407" w:rsidR="008052AA" w:rsidRPr="001D563C" w:rsidRDefault="008052AA" w:rsidP="008052AA">
      <w:pPr>
        <w:pStyle w:val="ListParagraph"/>
        <w:spacing w:after="120" w:line="320" w:lineRule="exact"/>
        <w:ind w:left="1080"/>
        <w:rPr>
          <w:rFonts w:cstheme="minorHAnsi"/>
          <w:sz w:val="22"/>
          <w:szCs w:val="22"/>
        </w:rPr>
      </w:pPr>
    </w:p>
    <w:p w14:paraId="65AB7F5C" w14:textId="3DCD4ED0" w:rsidR="001B40D5" w:rsidRPr="00404EDB" w:rsidRDefault="001B40D5" w:rsidP="001B40D5">
      <w:pPr>
        <w:pStyle w:val="ListParagraph"/>
        <w:numPr>
          <w:ilvl w:val="0"/>
          <w:numId w:val="1"/>
        </w:numPr>
        <w:spacing w:after="120" w:line="320" w:lineRule="exact"/>
        <w:rPr>
          <w:b/>
          <w:bCs/>
          <w:sz w:val="28"/>
          <w:szCs w:val="28"/>
        </w:rPr>
      </w:pPr>
      <w:r>
        <w:rPr>
          <w:b/>
          <w:bCs/>
          <w:sz w:val="28"/>
          <w:szCs w:val="28"/>
        </w:rPr>
        <w:t>Illustration with simulated data</w:t>
      </w:r>
    </w:p>
    <w:p w14:paraId="43D8F986" w14:textId="544DEAE0" w:rsidR="006D3A2E" w:rsidRPr="00E372FC" w:rsidRDefault="00E24830" w:rsidP="007C551C">
      <w:pPr>
        <w:spacing w:after="120" w:line="320" w:lineRule="exact"/>
        <w:ind w:left="360"/>
        <w:rPr>
          <w:sz w:val="22"/>
          <w:szCs w:val="22"/>
        </w:rPr>
      </w:pPr>
      <w:r w:rsidRPr="00E372FC">
        <w:rPr>
          <w:sz w:val="22"/>
          <w:szCs w:val="22"/>
        </w:rPr>
        <w:t xml:space="preserve">The simulated dataset </w:t>
      </w:r>
      <w:r w:rsidR="0086104F">
        <w:rPr>
          <w:sz w:val="22"/>
          <w:szCs w:val="22"/>
        </w:rPr>
        <w:t>(</w:t>
      </w:r>
      <w:proofErr w:type="spellStart"/>
      <w:r w:rsidR="0086104F">
        <w:rPr>
          <w:i/>
          <w:iCs/>
          <w:sz w:val="22"/>
          <w:szCs w:val="22"/>
        </w:rPr>
        <w:t>SGAe</w:t>
      </w:r>
      <w:r w:rsidR="0086104F" w:rsidRPr="0086104F">
        <w:rPr>
          <w:i/>
          <w:iCs/>
          <w:sz w:val="22"/>
          <w:szCs w:val="22"/>
        </w:rPr>
        <w:t>xample</w:t>
      </w:r>
      <w:proofErr w:type="spellEnd"/>
      <w:r w:rsidR="0086104F">
        <w:rPr>
          <w:sz w:val="22"/>
          <w:szCs w:val="22"/>
        </w:rPr>
        <w:t xml:space="preserve">) </w:t>
      </w:r>
      <w:r w:rsidRPr="00E372FC">
        <w:rPr>
          <w:sz w:val="22"/>
          <w:szCs w:val="22"/>
        </w:rPr>
        <w:t xml:space="preserve">contains 3000 rows with each row representing </w:t>
      </w:r>
      <w:r w:rsidR="00D83E17" w:rsidRPr="00E372FC">
        <w:rPr>
          <w:sz w:val="22"/>
          <w:szCs w:val="22"/>
        </w:rPr>
        <w:t xml:space="preserve">one observation or individual. There are 21 variables (columns), including 20 covariates and 1 binary treatment. The binary variable is named </w:t>
      </w:r>
      <w:r w:rsidR="00D83E17" w:rsidRPr="00E372FC">
        <w:rPr>
          <w:i/>
          <w:iCs/>
          <w:sz w:val="22"/>
          <w:szCs w:val="22"/>
        </w:rPr>
        <w:t>Treatment</w:t>
      </w:r>
      <w:r w:rsidR="00D83E17" w:rsidRPr="00E372FC">
        <w:rPr>
          <w:sz w:val="22"/>
          <w:szCs w:val="22"/>
        </w:rPr>
        <w:t xml:space="preserve"> and coded 1 for a new treatment and 0 for placebo.</w:t>
      </w:r>
      <w:r w:rsidR="00E372FC">
        <w:rPr>
          <w:sz w:val="22"/>
          <w:szCs w:val="22"/>
        </w:rPr>
        <w:br/>
      </w:r>
      <w:r w:rsidR="00D83E17" w:rsidRPr="00E372FC">
        <w:rPr>
          <w:sz w:val="22"/>
          <w:szCs w:val="22"/>
        </w:rPr>
        <w:t xml:space="preserve">Variables X1-X18 are confounders among which X1-X8 are binary and X9-X18 are continuous. The </w:t>
      </w:r>
      <w:proofErr w:type="spellStart"/>
      <w:r w:rsidR="00D83E17" w:rsidRPr="00E372FC">
        <w:rPr>
          <w:sz w:val="22"/>
          <w:szCs w:val="22"/>
        </w:rPr>
        <w:t>prespecified</w:t>
      </w:r>
      <w:proofErr w:type="spellEnd"/>
      <w:r w:rsidR="00D83E17" w:rsidRPr="00E372FC">
        <w:rPr>
          <w:sz w:val="22"/>
          <w:szCs w:val="22"/>
        </w:rPr>
        <w:t xml:space="preserve"> subgroups are defined by binary variables X1-X3 and X19-X20.</w:t>
      </w:r>
      <w:r w:rsidR="00E372FC">
        <w:rPr>
          <w:sz w:val="22"/>
          <w:szCs w:val="22"/>
        </w:rPr>
        <w:t xml:space="preserve"> </w:t>
      </w:r>
      <w:r w:rsidR="00E372FC" w:rsidRPr="00E372FC">
        <w:rPr>
          <w:sz w:val="22"/>
          <w:szCs w:val="22"/>
        </w:rPr>
        <w:t xml:space="preserve">The table </w:t>
      </w:r>
      <w:r w:rsidR="00E372FC">
        <w:rPr>
          <w:sz w:val="22"/>
          <w:szCs w:val="22"/>
        </w:rPr>
        <w:t>shows the first 5 records for the simulated dataset.</w:t>
      </w:r>
    </w:p>
    <w:tbl>
      <w:tblPr>
        <w:tblW w:w="8642" w:type="dxa"/>
        <w:tblInd w:w="65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000" w:firstRow="0" w:lastRow="0" w:firstColumn="0" w:lastColumn="0" w:noHBand="0" w:noVBand="0"/>
      </w:tblPr>
      <w:tblGrid>
        <w:gridCol w:w="907"/>
        <w:gridCol w:w="340"/>
        <w:gridCol w:w="340"/>
        <w:gridCol w:w="340"/>
        <w:gridCol w:w="340"/>
        <w:gridCol w:w="340"/>
        <w:gridCol w:w="340"/>
        <w:gridCol w:w="340"/>
        <w:gridCol w:w="340"/>
        <w:gridCol w:w="340"/>
        <w:gridCol w:w="425"/>
        <w:gridCol w:w="425"/>
        <w:gridCol w:w="425"/>
        <w:gridCol w:w="425"/>
        <w:gridCol w:w="425"/>
        <w:gridCol w:w="425"/>
        <w:gridCol w:w="425"/>
        <w:gridCol w:w="425"/>
        <w:gridCol w:w="425"/>
        <w:gridCol w:w="425"/>
        <w:gridCol w:w="425"/>
      </w:tblGrid>
      <w:tr w:rsidR="00AD42D3" w:rsidRPr="0086104F" w14:paraId="57A0EC68" w14:textId="77777777" w:rsidTr="0086104F">
        <w:trPr>
          <w:cantSplit/>
          <w:tblHeader/>
        </w:trPr>
        <w:tc>
          <w:tcPr>
            <w:tcW w:w="907"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5586D844" w14:textId="77777777" w:rsidR="00AD42D3" w:rsidRPr="0086104F" w:rsidRDefault="00AD42D3" w:rsidP="0086104F">
            <w:pPr>
              <w:keepNext/>
              <w:adjustRightInd w:val="0"/>
              <w:jc w:val="center"/>
              <w:rPr>
                <w:rFonts w:cstheme="minorHAnsi"/>
                <w:color w:val="000000"/>
                <w:sz w:val="18"/>
                <w:szCs w:val="18"/>
              </w:rPr>
            </w:pPr>
            <w:bookmarkStart w:id="1" w:name="IDX"/>
            <w:bookmarkEnd w:id="1"/>
            <w:r w:rsidRPr="0086104F">
              <w:rPr>
                <w:rFonts w:cstheme="minorHAnsi"/>
                <w:color w:val="000000"/>
                <w:sz w:val="18"/>
                <w:szCs w:val="18"/>
              </w:rPr>
              <w:t>Treatment</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31237A4D"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3917AE65"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X2</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5C8A2B09"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X3</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3BA1EA03"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X4</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4D9B4497"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X5</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58A323FB"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X6</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05A826D5"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X7</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1EE67A45"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X8</w:t>
            </w:r>
          </w:p>
        </w:tc>
        <w:tc>
          <w:tcPr>
            <w:tcW w:w="340"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0AED6816"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X9</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50BEBE40"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X10</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4095882C"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X11</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4395E18B"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X12</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67FA5800"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X13</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0A0EF549"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X14</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7AE4999A"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X15</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2EE5AFF8"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X16</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3C9C7CDC"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X17</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5A6ECD80"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X18</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67CE8F93"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X19</w:t>
            </w:r>
          </w:p>
        </w:tc>
        <w:tc>
          <w:tcPr>
            <w:tcW w:w="425" w:type="dxa"/>
            <w:tcBorders>
              <w:top w:val="single" w:sz="4" w:space="0" w:color="000000" w:themeColor="text1"/>
              <w:bottom w:val="single" w:sz="4" w:space="0" w:color="000000" w:themeColor="text1"/>
            </w:tcBorders>
            <w:shd w:val="clear" w:color="auto" w:fill="BBBBBB"/>
            <w:tcMar>
              <w:left w:w="60" w:type="dxa"/>
              <w:right w:w="60" w:type="dxa"/>
            </w:tcMar>
            <w:vAlign w:val="center"/>
          </w:tcPr>
          <w:p w14:paraId="7A66DFB4" w14:textId="77777777" w:rsidR="00AD42D3" w:rsidRPr="0086104F" w:rsidRDefault="00AD42D3" w:rsidP="0086104F">
            <w:pPr>
              <w:keepNext/>
              <w:adjustRightInd w:val="0"/>
              <w:jc w:val="center"/>
              <w:rPr>
                <w:rFonts w:cstheme="minorHAnsi"/>
                <w:color w:val="000000"/>
                <w:sz w:val="18"/>
                <w:szCs w:val="18"/>
              </w:rPr>
            </w:pPr>
            <w:r w:rsidRPr="0086104F">
              <w:rPr>
                <w:rFonts w:cstheme="minorHAnsi"/>
                <w:color w:val="000000"/>
                <w:sz w:val="18"/>
                <w:szCs w:val="18"/>
              </w:rPr>
              <w:t>X20</w:t>
            </w:r>
          </w:p>
        </w:tc>
      </w:tr>
      <w:tr w:rsidR="00AD42D3" w:rsidRPr="00AD42D3" w14:paraId="69A3E892" w14:textId="77777777" w:rsidTr="0086104F">
        <w:trPr>
          <w:cantSplit/>
        </w:trPr>
        <w:tc>
          <w:tcPr>
            <w:tcW w:w="907" w:type="dxa"/>
            <w:tcBorders>
              <w:top w:val="single" w:sz="4" w:space="0" w:color="000000" w:themeColor="text1"/>
            </w:tcBorders>
            <w:shd w:val="clear" w:color="auto" w:fill="FFFFFF"/>
            <w:tcMar>
              <w:left w:w="60" w:type="dxa"/>
              <w:right w:w="60" w:type="dxa"/>
            </w:tcMar>
            <w:vAlign w:val="center"/>
          </w:tcPr>
          <w:p w14:paraId="539A40E6"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tcBorders>
              <w:top w:val="single" w:sz="4" w:space="0" w:color="000000" w:themeColor="text1"/>
            </w:tcBorders>
            <w:shd w:val="clear" w:color="auto" w:fill="FFFFFF"/>
            <w:tcMar>
              <w:left w:w="60" w:type="dxa"/>
              <w:right w:w="60" w:type="dxa"/>
            </w:tcMar>
            <w:vAlign w:val="center"/>
          </w:tcPr>
          <w:p w14:paraId="5FB89FB4"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top w:val="single" w:sz="4" w:space="0" w:color="000000" w:themeColor="text1"/>
            </w:tcBorders>
            <w:shd w:val="clear" w:color="auto" w:fill="FFFFFF"/>
            <w:tcMar>
              <w:left w:w="60" w:type="dxa"/>
              <w:right w:w="60" w:type="dxa"/>
            </w:tcMar>
            <w:vAlign w:val="center"/>
          </w:tcPr>
          <w:p w14:paraId="48D3A8A9"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tcBorders>
              <w:top w:val="single" w:sz="4" w:space="0" w:color="000000" w:themeColor="text1"/>
            </w:tcBorders>
            <w:shd w:val="clear" w:color="auto" w:fill="FFFFFF"/>
            <w:tcMar>
              <w:left w:w="60" w:type="dxa"/>
              <w:right w:w="60" w:type="dxa"/>
            </w:tcMar>
            <w:vAlign w:val="center"/>
          </w:tcPr>
          <w:p w14:paraId="7AFA474A"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top w:val="single" w:sz="4" w:space="0" w:color="000000" w:themeColor="text1"/>
            </w:tcBorders>
            <w:shd w:val="clear" w:color="auto" w:fill="FFFFFF"/>
            <w:tcMar>
              <w:left w:w="60" w:type="dxa"/>
              <w:right w:w="60" w:type="dxa"/>
            </w:tcMar>
            <w:vAlign w:val="center"/>
          </w:tcPr>
          <w:p w14:paraId="6E8DD14C"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top w:val="single" w:sz="4" w:space="0" w:color="000000" w:themeColor="text1"/>
            </w:tcBorders>
            <w:shd w:val="clear" w:color="auto" w:fill="FFFFFF"/>
            <w:tcMar>
              <w:left w:w="60" w:type="dxa"/>
              <w:right w:w="60" w:type="dxa"/>
            </w:tcMar>
            <w:vAlign w:val="center"/>
          </w:tcPr>
          <w:p w14:paraId="51A354B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tcBorders>
              <w:top w:val="single" w:sz="4" w:space="0" w:color="000000" w:themeColor="text1"/>
            </w:tcBorders>
            <w:shd w:val="clear" w:color="auto" w:fill="FFFFFF"/>
            <w:tcMar>
              <w:left w:w="60" w:type="dxa"/>
              <w:right w:w="60" w:type="dxa"/>
            </w:tcMar>
            <w:vAlign w:val="center"/>
          </w:tcPr>
          <w:p w14:paraId="01F5869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tcBorders>
              <w:top w:val="single" w:sz="4" w:space="0" w:color="000000" w:themeColor="text1"/>
            </w:tcBorders>
            <w:shd w:val="clear" w:color="auto" w:fill="FFFFFF"/>
            <w:tcMar>
              <w:left w:w="60" w:type="dxa"/>
              <w:right w:w="60" w:type="dxa"/>
            </w:tcMar>
            <w:vAlign w:val="center"/>
          </w:tcPr>
          <w:p w14:paraId="4338F25F"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top w:val="single" w:sz="4" w:space="0" w:color="000000" w:themeColor="text1"/>
            </w:tcBorders>
            <w:shd w:val="clear" w:color="auto" w:fill="FFFFFF"/>
            <w:tcMar>
              <w:left w:w="60" w:type="dxa"/>
              <w:right w:w="60" w:type="dxa"/>
            </w:tcMar>
            <w:vAlign w:val="center"/>
          </w:tcPr>
          <w:p w14:paraId="7AB70419"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top w:val="single" w:sz="4" w:space="0" w:color="000000" w:themeColor="text1"/>
            </w:tcBorders>
            <w:shd w:val="clear" w:color="auto" w:fill="FFFFFF"/>
            <w:tcMar>
              <w:left w:w="60" w:type="dxa"/>
              <w:right w:w="60" w:type="dxa"/>
            </w:tcMar>
            <w:vAlign w:val="center"/>
          </w:tcPr>
          <w:p w14:paraId="5A251EE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53</w:t>
            </w:r>
          </w:p>
        </w:tc>
        <w:tc>
          <w:tcPr>
            <w:tcW w:w="425" w:type="dxa"/>
            <w:tcBorders>
              <w:top w:val="single" w:sz="4" w:space="0" w:color="000000" w:themeColor="text1"/>
            </w:tcBorders>
            <w:shd w:val="clear" w:color="auto" w:fill="FFFFFF"/>
            <w:tcMar>
              <w:left w:w="60" w:type="dxa"/>
              <w:right w:w="60" w:type="dxa"/>
            </w:tcMar>
            <w:vAlign w:val="center"/>
          </w:tcPr>
          <w:p w14:paraId="5D1F6C71"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52</w:t>
            </w:r>
          </w:p>
        </w:tc>
        <w:tc>
          <w:tcPr>
            <w:tcW w:w="425" w:type="dxa"/>
            <w:tcBorders>
              <w:top w:val="single" w:sz="4" w:space="0" w:color="000000" w:themeColor="text1"/>
            </w:tcBorders>
            <w:shd w:val="clear" w:color="auto" w:fill="FFFFFF"/>
            <w:tcMar>
              <w:left w:w="60" w:type="dxa"/>
              <w:right w:w="60" w:type="dxa"/>
            </w:tcMar>
            <w:vAlign w:val="center"/>
          </w:tcPr>
          <w:p w14:paraId="199013CE"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11</w:t>
            </w:r>
          </w:p>
        </w:tc>
        <w:tc>
          <w:tcPr>
            <w:tcW w:w="425" w:type="dxa"/>
            <w:tcBorders>
              <w:top w:val="single" w:sz="4" w:space="0" w:color="000000" w:themeColor="text1"/>
            </w:tcBorders>
            <w:shd w:val="clear" w:color="auto" w:fill="FFFFFF"/>
            <w:tcMar>
              <w:left w:w="60" w:type="dxa"/>
              <w:right w:w="60" w:type="dxa"/>
            </w:tcMar>
            <w:vAlign w:val="center"/>
          </w:tcPr>
          <w:p w14:paraId="475476C4"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99</w:t>
            </w:r>
          </w:p>
        </w:tc>
        <w:tc>
          <w:tcPr>
            <w:tcW w:w="425" w:type="dxa"/>
            <w:tcBorders>
              <w:top w:val="single" w:sz="4" w:space="0" w:color="000000" w:themeColor="text1"/>
            </w:tcBorders>
            <w:shd w:val="clear" w:color="auto" w:fill="FFFFFF"/>
            <w:tcMar>
              <w:left w:w="60" w:type="dxa"/>
              <w:right w:w="60" w:type="dxa"/>
            </w:tcMar>
            <w:vAlign w:val="center"/>
          </w:tcPr>
          <w:p w14:paraId="0E5D0823"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72</w:t>
            </w:r>
          </w:p>
        </w:tc>
        <w:tc>
          <w:tcPr>
            <w:tcW w:w="425" w:type="dxa"/>
            <w:tcBorders>
              <w:top w:val="single" w:sz="4" w:space="0" w:color="000000" w:themeColor="text1"/>
            </w:tcBorders>
            <w:shd w:val="clear" w:color="auto" w:fill="FFFFFF"/>
            <w:tcMar>
              <w:left w:w="60" w:type="dxa"/>
              <w:right w:w="60" w:type="dxa"/>
            </w:tcMar>
            <w:vAlign w:val="center"/>
          </w:tcPr>
          <w:p w14:paraId="220DCC68"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38</w:t>
            </w:r>
          </w:p>
        </w:tc>
        <w:tc>
          <w:tcPr>
            <w:tcW w:w="425" w:type="dxa"/>
            <w:tcBorders>
              <w:top w:val="single" w:sz="4" w:space="0" w:color="000000" w:themeColor="text1"/>
            </w:tcBorders>
            <w:shd w:val="clear" w:color="auto" w:fill="FFFFFF"/>
            <w:tcMar>
              <w:left w:w="60" w:type="dxa"/>
              <w:right w:w="60" w:type="dxa"/>
            </w:tcMar>
            <w:vAlign w:val="center"/>
          </w:tcPr>
          <w:p w14:paraId="06677346"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95</w:t>
            </w:r>
          </w:p>
        </w:tc>
        <w:tc>
          <w:tcPr>
            <w:tcW w:w="425" w:type="dxa"/>
            <w:tcBorders>
              <w:top w:val="single" w:sz="4" w:space="0" w:color="000000" w:themeColor="text1"/>
            </w:tcBorders>
            <w:shd w:val="clear" w:color="auto" w:fill="FFFFFF"/>
            <w:tcMar>
              <w:left w:w="60" w:type="dxa"/>
              <w:right w:w="60" w:type="dxa"/>
            </w:tcMar>
            <w:vAlign w:val="center"/>
          </w:tcPr>
          <w:p w14:paraId="49BDEE7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85</w:t>
            </w:r>
          </w:p>
        </w:tc>
        <w:tc>
          <w:tcPr>
            <w:tcW w:w="425" w:type="dxa"/>
            <w:tcBorders>
              <w:top w:val="single" w:sz="4" w:space="0" w:color="000000" w:themeColor="text1"/>
            </w:tcBorders>
            <w:shd w:val="clear" w:color="auto" w:fill="FFFFFF"/>
            <w:tcMar>
              <w:left w:w="60" w:type="dxa"/>
              <w:right w:w="60" w:type="dxa"/>
            </w:tcMar>
            <w:vAlign w:val="center"/>
          </w:tcPr>
          <w:p w14:paraId="16722140"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73</w:t>
            </w:r>
          </w:p>
        </w:tc>
        <w:tc>
          <w:tcPr>
            <w:tcW w:w="425" w:type="dxa"/>
            <w:tcBorders>
              <w:top w:val="single" w:sz="4" w:space="0" w:color="000000" w:themeColor="text1"/>
            </w:tcBorders>
            <w:shd w:val="clear" w:color="auto" w:fill="FFFFFF"/>
            <w:tcMar>
              <w:left w:w="60" w:type="dxa"/>
              <w:right w:w="60" w:type="dxa"/>
            </w:tcMar>
            <w:vAlign w:val="center"/>
          </w:tcPr>
          <w:p w14:paraId="33725BCF"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26</w:t>
            </w:r>
          </w:p>
        </w:tc>
        <w:tc>
          <w:tcPr>
            <w:tcW w:w="425" w:type="dxa"/>
            <w:tcBorders>
              <w:top w:val="single" w:sz="4" w:space="0" w:color="000000" w:themeColor="text1"/>
            </w:tcBorders>
            <w:shd w:val="clear" w:color="auto" w:fill="FFFFFF"/>
            <w:tcMar>
              <w:left w:w="60" w:type="dxa"/>
              <w:right w:w="60" w:type="dxa"/>
            </w:tcMar>
            <w:vAlign w:val="center"/>
          </w:tcPr>
          <w:p w14:paraId="4538D99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425" w:type="dxa"/>
            <w:tcBorders>
              <w:top w:val="single" w:sz="4" w:space="0" w:color="000000" w:themeColor="text1"/>
            </w:tcBorders>
            <w:shd w:val="clear" w:color="auto" w:fill="FFFFFF"/>
            <w:tcMar>
              <w:left w:w="60" w:type="dxa"/>
              <w:right w:w="60" w:type="dxa"/>
            </w:tcMar>
            <w:vAlign w:val="center"/>
          </w:tcPr>
          <w:p w14:paraId="31000A9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r>
      <w:tr w:rsidR="00AD42D3" w:rsidRPr="00AD42D3" w14:paraId="5BA84AA7" w14:textId="77777777" w:rsidTr="0086104F">
        <w:trPr>
          <w:cantSplit/>
        </w:trPr>
        <w:tc>
          <w:tcPr>
            <w:tcW w:w="907" w:type="dxa"/>
            <w:shd w:val="clear" w:color="auto" w:fill="FFFFFF"/>
            <w:tcMar>
              <w:left w:w="60" w:type="dxa"/>
              <w:right w:w="60" w:type="dxa"/>
            </w:tcMar>
            <w:vAlign w:val="center"/>
          </w:tcPr>
          <w:p w14:paraId="501E2A71"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304EFF21"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619E52C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shd w:val="clear" w:color="auto" w:fill="FFFFFF"/>
            <w:tcMar>
              <w:left w:w="60" w:type="dxa"/>
              <w:right w:w="60" w:type="dxa"/>
            </w:tcMar>
            <w:vAlign w:val="center"/>
          </w:tcPr>
          <w:p w14:paraId="11DB7D0F"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2C596238"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7C19D9E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06C971C6"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791E805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222E410E"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63827972"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63</w:t>
            </w:r>
          </w:p>
        </w:tc>
        <w:tc>
          <w:tcPr>
            <w:tcW w:w="425" w:type="dxa"/>
            <w:shd w:val="clear" w:color="auto" w:fill="FFFFFF"/>
            <w:tcMar>
              <w:left w:w="60" w:type="dxa"/>
              <w:right w:w="60" w:type="dxa"/>
            </w:tcMar>
            <w:vAlign w:val="center"/>
          </w:tcPr>
          <w:p w14:paraId="1F79EF92"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46</w:t>
            </w:r>
          </w:p>
        </w:tc>
        <w:tc>
          <w:tcPr>
            <w:tcW w:w="425" w:type="dxa"/>
            <w:shd w:val="clear" w:color="auto" w:fill="FFFFFF"/>
            <w:tcMar>
              <w:left w:w="60" w:type="dxa"/>
              <w:right w:w="60" w:type="dxa"/>
            </w:tcMar>
            <w:vAlign w:val="center"/>
          </w:tcPr>
          <w:p w14:paraId="23E86FC2"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14</w:t>
            </w:r>
          </w:p>
        </w:tc>
        <w:tc>
          <w:tcPr>
            <w:tcW w:w="425" w:type="dxa"/>
            <w:shd w:val="clear" w:color="auto" w:fill="FFFFFF"/>
            <w:tcMar>
              <w:left w:w="60" w:type="dxa"/>
              <w:right w:w="60" w:type="dxa"/>
            </w:tcMar>
            <w:vAlign w:val="center"/>
          </w:tcPr>
          <w:p w14:paraId="2714366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88</w:t>
            </w:r>
          </w:p>
        </w:tc>
        <w:tc>
          <w:tcPr>
            <w:tcW w:w="425" w:type="dxa"/>
            <w:shd w:val="clear" w:color="auto" w:fill="FFFFFF"/>
            <w:tcMar>
              <w:left w:w="60" w:type="dxa"/>
              <w:right w:w="60" w:type="dxa"/>
            </w:tcMar>
            <w:vAlign w:val="center"/>
          </w:tcPr>
          <w:p w14:paraId="4D77C77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67</w:t>
            </w:r>
          </w:p>
        </w:tc>
        <w:tc>
          <w:tcPr>
            <w:tcW w:w="425" w:type="dxa"/>
            <w:shd w:val="clear" w:color="auto" w:fill="FFFFFF"/>
            <w:tcMar>
              <w:left w:w="60" w:type="dxa"/>
              <w:right w:w="60" w:type="dxa"/>
            </w:tcMar>
            <w:vAlign w:val="center"/>
          </w:tcPr>
          <w:p w14:paraId="072CD77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34</w:t>
            </w:r>
          </w:p>
        </w:tc>
        <w:tc>
          <w:tcPr>
            <w:tcW w:w="425" w:type="dxa"/>
            <w:shd w:val="clear" w:color="auto" w:fill="FFFFFF"/>
            <w:tcMar>
              <w:left w:w="60" w:type="dxa"/>
              <w:right w:w="60" w:type="dxa"/>
            </w:tcMar>
            <w:vAlign w:val="center"/>
          </w:tcPr>
          <w:p w14:paraId="5E53780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117</w:t>
            </w:r>
          </w:p>
        </w:tc>
        <w:tc>
          <w:tcPr>
            <w:tcW w:w="425" w:type="dxa"/>
            <w:shd w:val="clear" w:color="auto" w:fill="FFFFFF"/>
            <w:tcMar>
              <w:left w:w="60" w:type="dxa"/>
              <w:right w:w="60" w:type="dxa"/>
            </w:tcMar>
            <w:vAlign w:val="center"/>
          </w:tcPr>
          <w:p w14:paraId="433179EB"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88</w:t>
            </w:r>
          </w:p>
        </w:tc>
        <w:tc>
          <w:tcPr>
            <w:tcW w:w="425" w:type="dxa"/>
            <w:shd w:val="clear" w:color="auto" w:fill="FFFFFF"/>
            <w:tcMar>
              <w:left w:w="60" w:type="dxa"/>
              <w:right w:w="60" w:type="dxa"/>
            </w:tcMar>
            <w:vAlign w:val="center"/>
          </w:tcPr>
          <w:p w14:paraId="5C1EF520"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69</w:t>
            </w:r>
          </w:p>
        </w:tc>
        <w:tc>
          <w:tcPr>
            <w:tcW w:w="425" w:type="dxa"/>
            <w:shd w:val="clear" w:color="auto" w:fill="FFFFFF"/>
            <w:tcMar>
              <w:left w:w="60" w:type="dxa"/>
              <w:right w:w="60" w:type="dxa"/>
            </w:tcMar>
            <w:vAlign w:val="center"/>
          </w:tcPr>
          <w:p w14:paraId="2AAEB4C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26</w:t>
            </w:r>
          </w:p>
        </w:tc>
        <w:tc>
          <w:tcPr>
            <w:tcW w:w="425" w:type="dxa"/>
            <w:shd w:val="clear" w:color="auto" w:fill="FFFFFF"/>
            <w:tcMar>
              <w:left w:w="60" w:type="dxa"/>
              <w:right w:w="60" w:type="dxa"/>
            </w:tcMar>
            <w:vAlign w:val="center"/>
          </w:tcPr>
          <w:p w14:paraId="0B59FC34"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425" w:type="dxa"/>
            <w:shd w:val="clear" w:color="auto" w:fill="FFFFFF"/>
            <w:tcMar>
              <w:left w:w="60" w:type="dxa"/>
              <w:right w:w="60" w:type="dxa"/>
            </w:tcMar>
            <w:vAlign w:val="center"/>
          </w:tcPr>
          <w:p w14:paraId="162D1C6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r>
      <w:tr w:rsidR="00AD42D3" w:rsidRPr="00AD42D3" w14:paraId="25FB3BE2" w14:textId="77777777" w:rsidTr="0086104F">
        <w:trPr>
          <w:cantSplit/>
        </w:trPr>
        <w:tc>
          <w:tcPr>
            <w:tcW w:w="907" w:type="dxa"/>
            <w:shd w:val="clear" w:color="auto" w:fill="FFFFFF"/>
            <w:tcMar>
              <w:left w:w="60" w:type="dxa"/>
              <w:right w:w="60" w:type="dxa"/>
            </w:tcMar>
            <w:vAlign w:val="center"/>
          </w:tcPr>
          <w:p w14:paraId="6244C654"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0379604F"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6270575E"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0AD4927C"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shd w:val="clear" w:color="auto" w:fill="FFFFFF"/>
            <w:tcMar>
              <w:left w:w="60" w:type="dxa"/>
              <w:right w:w="60" w:type="dxa"/>
            </w:tcMar>
            <w:vAlign w:val="center"/>
          </w:tcPr>
          <w:p w14:paraId="180450A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shd w:val="clear" w:color="auto" w:fill="FFFFFF"/>
            <w:tcMar>
              <w:left w:w="60" w:type="dxa"/>
              <w:right w:w="60" w:type="dxa"/>
            </w:tcMar>
            <w:vAlign w:val="center"/>
          </w:tcPr>
          <w:p w14:paraId="7896D39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4D3FEED1"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28B9B326"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shd w:val="clear" w:color="auto" w:fill="FFFFFF"/>
            <w:tcMar>
              <w:left w:w="60" w:type="dxa"/>
              <w:right w:w="60" w:type="dxa"/>
            </w:tcMar>
            <w:vAlign w:val="center"/>
          </w:tcPr>
          <w:p w14:paraId="771A8FDE"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shd w:val="clear" w:color="auto" w:fill="FFFFFF"/>
            <w:tcMar>
              <w:left w:w="60" w:type="dxa"/>
              <w:right w:w="60" w:type="dxa"/>
            </w:tcMar>
            <w:vAlign w:val="center"/>
          </w:tcPr>
          <w:p w14:paraId="510E3A66"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68</w:t>
            </w:r>
          </w:p>
        </w:tc>
        <w:tc>
          <w:tcPr>
            <w:tcW w:w="425" w:type="dxa"/>
            <w:shd w:val="clear" w:color="auto" w:fill="FFFFFF"/>
            <w:tcMar>
              <w:left w:w="60" w:type="dxa"/>
              <w:right w:w="60" w:type="dxa"/>
            </w:tcMar>
            <w:vAlign w:val="center"/>
          </w:tcPr>
          <w:p w14:paraId="29E3338C"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42</w:t>
            </w:r>
          </w:p>
        </w:tc>
        <w:tc>
          <w:tcPr>
            <w:tcW w:w="425" w:type="dxa"/>
            <w:shd w:val="clear" w:color="auto" w:fill="FFFFFF"/>
            <w:tcMar>
              <w:left w:w="60" w:type="dxa"/>
              <w:right w:w="60" w:type="dxa"/>
            </w:tcMar>
            <w:vAlign w:val="center"/>
          </w:tcPr>
          <w:p w14:paraId="0C3D4932"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13</w:t>
            </w:r>
          </w:p>
        </w:tc>
        <w:tc>
          <w:tcPr>
            <w:tcW w:w="425" w:type="dxa"/>
            <w:shd w:val="clear" w:color="auto" w:fill="FFFFFF"/>
            <w:tcMar>
              <w:left w:w="60" w:type="dxa"/>
              <w:right w:w="60" w:type="dxa"/>
            </w:tcMar>
            <w:vAlign w:val="center"/>
          </w:tcPr>
          <w:p w14:paraId="262DB3A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106</w:t>
            </w:r>
          </w:p>
        </w:tc>
        <w:tc>
          <w:tcPr>
            <w:tcW w:w="425" w:type="dxa"/>
            <w:shd w:val="clear" w:color="auto" w:fill="FFFFFF"/>
            <w:tcMar>
              <w:left w:w="60" w:type="dxa"/>
              <w:right w:w="60" w:type="dxa"/>
            </w:tcMar>
            <w:vAlign w:val="center"/>
          </w:tcPr>
          <w:p w14:paraId="4251886C"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60</w:t>
            </w:r>
          </w:p>
        </w:tc>
        <w:tc>
          <w:tcPr>
            <w:tcW w:w="425" w:type="dxa"/>
            <w:shd w:val="clear" w:color="auto" w:fill="FFFFFF"/>
            <w:tcMar>
              <w:left w:w="60" w:type="dxa"/>
              <w:right w:w="60" w:type="dxa"/>
            </w:tcMar>
            <w:vAlign w:val="center"/>
          </w:tcPr>
          <w:p w14:paraId="4CEB7C03"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33</w:t>
            </w:r>
          </w:p>
        </w:tc>
        <w:tc>
          <w:tcPr>
            <w:tcW w:w="425" w:type="dxa"/>
            <w:shd w:val="clear" w:color="auto" w:fill="FFFFFF"/>
            <w:tcMar>
              <w:left w:w="60" w:type="dxa"/>
              <w:right w:w="60" w:type="dxa"/>
            </w:tcMar>
            <w:vAlign w:val="center"/>
          </w:tcPr>
          <w:p w14:paraId="010164B2"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112</w:t>
            </w:r>
          </w:p>
        </w:tc>
        <w:tc>
          <w:tcPr>
            <w:tcW w:w="425" w:type="dxa"/>
            <w:shd w:val="clear" w:color="auto" w:fill="FFFFFF"/>
            <w:tcMar>
              <w:left w:w="60" w:type="dxa"/>
              <w:right w:w="60" w:type="dxa"/>
            </w:tcMar>
            <w:vAlign w:val="center"/>
          </w:tcPr>
          <w:p w14:paraId="2D80BFD4"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73</w:t>
            </w:r>
          </w:p>
        </w:tc>
        <w:tc>
          <w:tcPr>
            <w:tcW w:w="425" w:type="dxa"/>
            <w:shd w:val="clear" w:color="auto" w:fill="FFFFFF"/>
            <w:tcMar>
              <w:left w:w="60" w:type="dxa"/>
              <w:right w:w="60" w:type="dxa"/>
            </w:tcMar>
            <w:vAlign w:val="center"/>
          </w:tcPr>
          <w:p w14:paraId="3F4C0694"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58</w:t>
            </w:r>
          </w:p>
        </w:tc>
        <w:tc>
          <w:tcPr>
            <w:tcW w:w="425" w:type="dxa"/>
            <w:shd w:val="clear" w:color="auto" w:fill="FFFFFF"/>
            <w:tcMar>
              <w:left w:w="60" w:type="dxa"/>
              <w:right w:w="60" w:type="dxa"/>
            </w:tcMar>
            <w:vAlign w:val="center"/>
          </w:tcPr>
          <w:p w14:paraId="62A5239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23</w:t>
            </w:r>
          </w:p>
        </w:tc>
        <w:tc>
          <w:tcPr>
            <w:tcW w:w="425" w:type="dxa"/>
            <w:shd w:val="clear" w:color="auto" w:fill="FFFFFF"/>
            <w:tcMar>
              <w:left w:w="60" w:type="dxa"/>
              <w:right w:w="60" w:type="dxa"/>
            </w:tcMar>
            <w:vAlign w:val="center"/>
          </w:tcPr>
          <w:p w14:paraId="7452FC1E"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425" w:type="dxa"/>
            <w:shd w:val="clear" w:color="auto" w:fill="FFFFFF"/>
            <w:tcMar>
              <w:left w:w="60" w:type="dxa"/>
              <w:right w:w="60" w:type="dxa"/>
            </w:tcMar>
            <w:vAlign w:val="center"/>
          </w:tcPr>
          <w:p w14:paraId="2E9F07CE"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r>
      <w:tr w:rsidR="00AD42D3" w:rsidRPr="00AD42D3" w14:paraId="249C8418" w14:textId="77777777" w:rsidTr="0086104F">
        <w:trPr>
          <w:cantSplit/>
        </w:trPr>
        <w:tc>
          <w:tcPr>
            <w:tcW w:w="907" w:type="dxa"/>
            <w:tcBorders>
              <w:bottom w:val="single" w:sz="4" w:space="0" w:color="BFBFBF" w:themeColor="background1" w:themeShade="BF"/>
            </w:tcBorders>
            <w:shd w:val="clear" w:color="auto" w:fill="FFFFFF"/>
            <w:tcMar>
              <w:left w:w="60" w:type="dxa"/>
              <w:right w:w="60" w:type="dxa"/>
            </w:tcMar>
            <w:vAlign w:val="center"/>
          </w:tcPr>
          <w:p w14:paraId="323522F8"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1</w:t>
            </w:r>
          </w:p>
        </w:tc>
        <w:tc>
          <w:tcPr>
            <w:tcW w:w="340" w:type="dxa"/>
            <w:tcBorders>
              <w:bottom w:val="single" w:sz="4" w:space="0" w:color="BFBFBF" w:themeColor="background1" w:themeShade="BF"/>
            </w:tcBorders>
            <w:shd w:val="clear" w:color="auto" w:fill="FFFFFF"/>
            <w:tcMar>
              <w:left w:w="60" w:type="dxa"/>
              <w:right w:w="60" w:type="dxa"/>
            </w:tcMar>
            <w:vAlign w:val="center"/>
          </w:tcPr>
          <w:p w14:paraId="3B8B641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BFBFBF" w:themeColor="background1" w:themeShade="BF"/>
            </w:tcBorders>
            <w:shd w:val="clear" w:color="auto" w:fill="FFFFFF"/>
            <w:tcMar>
              <w:left w:w="60" w:type="dxa"/>
              <w:right w:w="60" w:type="dxa"/>
            </w:tcMar>
            <w:vAlign w:val="center"/>
          </w:tcPr>
          <w:p w14:paraId="6D8B20E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BFBFBF" w:themeColor="background1" w:themeShade="BF"/>
            </w:tcBorders>
            <w:shd w:val="clear" w:color="auto" w:fill="FFFFFF"/>
            <w:tcMar>
              <w:left w:w="60" w:type="dxa"/>
              <w:right w:w="60" w:type="dxa"/>
            </w:tcMar>
            <w:vAlign w:val="center"/>
          </w:tcPr>
          <w:p w14:paraId="0D79AB90"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1</w:t>
            </w:r>
          </w:p>
        </w:tc>
        <w:tc>
          <w:tcPr>
            <w:tcW w:w="340" w:type="dxa"/>
            <w:tcBorders>
              <w:bottom w:val="single" w:sz="4" w:space="0" w:color="BFBFBF" w:themeColor="background1" w:themeShade="BF"/>
            </w:tcBorders>
            <w:shd w:val="clear" w:color="auto" w:fill="FFFFFF"/>
            <w:tcMar>
              <w:left w:w="60" w:type="dxa"/>
              <w:right w:w="60" w:type="dxa"/>
            </w:tcMar>
            <w:vAlign w:val="center"/>
          </w:tcPr>
          <w:p w14:paraId="0FB779F9"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1</w:t>
            </w:r>
          </w:p>
        </w:tc>
        <w:tc>
          <w:tcPr>
            <w:tcW w:w="340" w:type="dxa"/>
            <w:tcBorders>
              <w:bottom w:val="single" w:sz="4" w:space="0" w:color="BFBFBF" w:themeColor="background1" w:themeShade="BF"/>
            </w:tcBorders>
            <w:shd w:val="clear" w:color="auto" w:fill="FFFFFF"/>
            <w:tcMar>
              <w:left w:w="60" w:type="dxa"/>
              <w:right w:w="60" w:type="dxa"/>
            </w:tcMar>
            <w:vAlign w:val="center"/>
          </w:tcPr>
          <w:p w14:paraId="0CCF03F3"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BFBFBF" w:themeColor="background1" w:themeShade="BF"/>
            </w:tcBorders>
            <w:shd w:val="clear" w:color="auto" w:fill="FFFFFF"/>
            <w:tcMar>
              <w:left w:w="60" w:type="dxa"/>
              <w:right w:w="60" w:type="dxa"/>
            </w:tcMar>
            <w:vAlign w:val="center"/>
          </w:tcPr>
          <w:p w14:paraId="7CD7477B"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BFBFBF" w:themeColor="background1" w:themeShade="BF"/>
            </w:tcBorders>
            <w:shd w:val="clear" w:color="auto" w:fill="FFFFFF"/>
            <w:tcMar>
              <w:left w:w="60" w:type="dxa"/>
              <w:right w:w="60" w:type="dxa"/>
            </w:tcMar>
            <w:vAlign w:val="center"/>
          </w:tcPr>
          <w:p w14:paraId="69DE417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BFBFBF" w:themeColor="background1" w:themeShade="BF"/>
            </w:tcBorders>
            <w:shd w:val="clear" w:color="auto" w:fill="FFFFFF"/>
            <w:tcMar>
              <w:left w:w="60" w:type="dxa"/>
              <w:right w:w="60" w:type="dxa"/>
            </w:tcMar>
            <w:vAlign w:val="center"/>
          </w:tcPr>
          <w:p w14:paraId="0E81DE1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BFBFBF" w:themeColor="background1" w:themeShade="BF"/>
            </w:tcBorders>
            <w:shd w:val="clear" w:color="auto" w:fill="FFFFFF"/>
            <w:tcMar>
              <w:left w:w="60" w:type="dxa"/>
              <w:right w:w="60" w:type="dxa"/>
            </w:tcMar>
            <w:vAlign w:val="center"/>
          </w:tcPr>
          <w:p w14:paraId="27315E10"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48</w:t>
            </w:r>
          </w:p>
        </w:tc>
        <w:tc>
          <w:tcPr>
            <w:tcW w:w="425" w:type="dxa"/>
            <w:tcBorders>
              <w:bottom w:val="single" w:sz="4" w:space="0" w:color="BFBFBF" w:themeColor="background1" w:themeShade="BF"/>
            </w:tcBorders>
            <w:shd w:val="clear" w:color="auto" w:fill="FFFFFF"/>
            <w:tcMar>
              <w:left w:w="60" w:type="dxa"/>
              <w:right w:w="60" w:type="dxa"/>
            </w:tcMar>
            <w:vAlign w:val="center"/>
          </w:tcPr>
          <w:p w14:paraId="2BF2598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49</w:t>
            </w:r>
          </w:p>
        </w:tc>
        <w:tc>
          <w:tcPr>
            <w:tcW w:w="425" w:type="dxa"/>
            <w:tcBorders>
              <w:bottom w:val="single" w:sz="4" w:space="0" w:color="BFBFBF" w:themeColor="background1" w:themeShade="BF"/>
            </w:tcBorders>
            <w:shd w:val="clear" w:color="auto" w:fill="FFFFFF"/>
            <w:tcMar>
              <w:left w:w="60" w:type="dxa"/>
              <w:right w:w="60" w:type="dxa"/>
            </w:tcMar>
            <w:vAlign w:val="center"/>
          </w:tcPr>
          <w:p w14:paraId="0B60DE4B"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14</w:t>
            </w:r>
          </w:p>
        </w:tc>
        <w:tc>
          <w:tcPr>
            <w:tcW w:w="425" w:type="dxa"/>
            <w:tcBorders>
              <w:bottom w:val="single" w:sz="4" w:space="0" w:color="BFBFBF" w:themeColor="background1" w:themeShade="BF"/>
            </w:tcBorders>
            <w:shd w:val="clear" w:color="auto" w:fill="FFFFFF"/>
            <w:tcMar>
              <w:left w:w="60" w:type="dxa"/>
              <w:right w:w="60" w:type="dxa"/>
            </w:tcMar>
            <w:vAlign w:val="center"/>
          </w:tcPr>
          <w:p w14:paraId="1E3CA5B6"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97</w:t>
            </w:r>
          </w:p>
        </w:tc>
        <w:tc>
          <w:tcPr>
            <w:tcW w:w="425" w:type="dxa"/>
            <w:tcBorders>
              <w:bottom w:val="single" w:sz="4" w:space="0" w:color="BFBFBF" w:themeColor="background1" w:themeShade="BF"/>
            </w:tcBorders>
            <w:shd w:val="clear" w:color="auto" w:fill="FFFFFF"/>
            <w:tcMar>
              <w:left w:w="60" w:type="dxa"/>
              <w:right w:w="60" w:type="dxa"/>
            </w:tcMar>
            <w:vAlign w:val="center"/>
          </w:tcPr>
          <w:p w14:paraId="17ADEF0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65</w:t>
            </w:r>
          </w:p>
        </w:tc>
        <w:tc>
          <w:tcPr>
            <w:tcW w:w="425" w:type="dxa"/>
            <w:tcBorders>
              <w:bottom w:val="single" w:sz="4" w:space="0" w:color="BFBFBF" w:themeColor="background1" w:themeShade="BF"/>
            </w:tcBorders>
            <w:shd w:val="clear" w:color="auto" w:fill="FFFFFF"/>
            <w:tcMar>
              <w:left w:w="60" w:type="dxa"/>
              <w:right w:w="60" w:type="dxa"/>
            </w:tcMar>
            <w:vAlign w:val="center"/>
          </w:tcPr>
          <w:p w14:paraId="06B7334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35</w:t>
            </w:r>
          </w:p>
        </w:tc>
        <w:tc>
          <w:tcPr>
            <w:tcW w:w="425" w:type="dxa"/>
            <w:tcBorders>
              <w:bottom w:val="single" w:sz="4" w:space="0" w:color="BFBFBF" w:themeColor="background1" w:themeShade="BF"/>
            </w:tcBorders>
            <w:shd w:val="clear" w:color="auto" w:fill="FFFFFF"/>
            <w:tcMar>
              <w:left w:w="60" w:type="dxa"/>
              <w:right w:w="60" w:type="dxa"/>
            </w:tcMar>
            <w:vAlign w:val="center"/>
          </w:tcPr>
          <w:p w14:paraId="3D365DC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109</w:t>
            </w:r>
          </w:p>
        </w:tc>
        <w:tc>
          <w:tcPr>
            <w:tcW w:w="425" w:type="dxa"/>
            <w:tcBorders>
              <w:bottom w:val="single" w:sz="4" w:space="0" w:color="BFBFBF" w:themeColor="background1" w:themeShade="BF"/>
            </w:tcBorders>
            <w:shd w:val="clear" w:color="auto" w:fill="FFFFFF"/>
            <w:tcMar>
              <w:left w:w="60" w:type="dxa"/>
              <w:right w:w="60" w:type="dxa"/>
            </w:tcMar>
            <w:vAlign w:val="center"/>
          </w:tcPr>
          <w:p w14:paraId="69B80C88"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84</w:t>
            </w:r>
          </w:p>
        </w:tc>
        <w:tc>
          <w:tcPr>
            <w:tcW w:w="425" w:type="dxa"/>
            <w:tcBorders>
              <w:bottom w:val="single" w:sz="4" w:space="0" w:color="BFBFBF" w:themeColor="background1" w:themeShade="BF"/>
            </w:tcBorders>
            <w:shd w:val="clear" w:color="auto" w:fill="FFFFFF"/>
            <w:tcMar>
              <w:left w:w="60" w:type="dxa"/>
              <w:right w:w="60" w:type="dxa"/>
            </w:tcMar>
            <w:vAlign w:val="center"/>
          </w:tcPr>
          <w:p w14:paraId="54C59F90"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59</w:t>
            </w:r>
          </w:p>
        </w:tc>
        <w:tc>
          <w:tcPr>
            <w:tcW w:w="425" w:type="dxa"/>
            <w:tcBorders>
              <w:bottom w:val="single" w:sz="4" w:space="0" w:color="BFBFBF" w:themeColor="background1" w:themeShade="BF"/>
            </w:tcBorders>
            <w:shd w:val="clear" w:color="auto" w:fill="FFFFFF"/>
            <w:tcMar>
              <w:left w:w="60" w:type="dxa"/>
              <w:right w:w="60" w:type="dxa"/>
            </w:tcMar>
            <w:vAlign w:val="center"/>
          </w:tcPr>
          <w:p w14:paraId="3C872F3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24</w:t>
            </w:r>
          </w:p>
        </w:tc>
        <w:tc>
          <w:tcPr>
            <w:tcW w:w="425" w:type="dxa"/>
            <w:tcBorders>
              <w:bottom w:val="single" w:sz="4" w:space="0" w:color="BFBFBF" w:themeColor="background1" w:themeShade="BF"/>
            </w:tcBorders>
            <w:shd w:val="clear" w:color="auto" w:fill="FFFFFF"/>
            <w:tcMar>
              <w:left w:w="60" w:type="dxa"/>
              <w:right w:w="60" w:type="dxa"/>
            </w:tcMar>
            <w:vAlign w:val="center"/>
          </w:tcPr>
          <w:p w14:paraId="292ABA34"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1</w:t>
            </w:r>
          </w:p>
        </w:tc>
        <w:tc>
          <w:tcPr>
            <w:tcW w:w="425" w:type="dxa"/>
            <w:tcBorders>
              <w:bottom w:val="single" w:sz="4" w:space="0" w:color="BFBFBF" w:themeColor="background1" w:themeShade="BF"/>
            </w:tcBorders>
            <w:shd w:val="clear" w:color="auto" w:fill="FFFFFF"/>
            <w:tcMar>
              <w:left w:w="60" w:type="dxa"/>
              <w:right w:w="60" w:type="dxa"/>
            </w:tcMar>
            <w:vAlign w:val="center"/>
          </w:tcPr>
          <w:p w14:paraId="67362E56" w14:textId="77777777" w:rsidR="00AD42D3" w:rsidRPr="00AD42D3" w:rsidRDefault="00AD42D3" w:rsidP="0086104F">
            <w:pPr>
              <w:keepNext/>
              <w:adjustRightInd w:val="0"/>
              <w:jc w:val="center"/>
              <w:rPr>
                <w:rFonts w:cstheme="minorHAnsi"/>
                <w:color w:val="000000"/>
                <w:sz w:val="18"/>
                <w:szCs w:val="18"/>
              </w:rPr>
            </w:pPr>
            <w:r w:rsidRPr="00AD42D3">
              <w:rPr>
                <w:rFonts w:cstheme="minorHAnsi"/>
                <w:color w:val="000000"/>
                <w:sz w:val="18"/>
                <w:szCs w:val="18"/>
              </w:rPr>
              <w:t>0</w:t>
            </w:r>
          </w:p>
        </w:tc>
      </w:tr>
      <w:tr w:rsidR="00AD42D3" w:rsidRPr="00AD42D3" w14:paraId="1940B0F1" w14:textId="77777777" w:rsidTr="0086104F">
        <w:trPr>
          <w:cantSplit/>
        </w:trPr>
        <w:tc>
          <w:tcPr>
            <w:tcW w:w="907" w:type="dxa"/>
            <w:tcBorders>
              <w:bottom w:val="single" w:sz="4" w:space="0" w:color="000000" w:themeColor="text1"/>
            </w:tcBorders>
            <w:shd w:val="clear" w:color="auto" w:fill="FFFFFF"/>
            <w:tcMar>
              <w:left w:w="60" w:type="dxa"/>
              <w:right w:w="60" w:type="dxa"/>
            </w:tcMar>
            <w:vAlign w:val="center"/>
          </w:tcPr>
          <w:p w14:paraId="238440F2"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tcBorders>
              <w:bottom w:val="single" w:sz="4" w:space="0" w:color="000000" w:themeColor="text1"/>
            </w:tcBorders>
            <w:shd w:val="clear" w:color="auto" w:fill="FFFFFF"/>
            <w:tcMar>
              <w:left w:w="60" w:type="dxa"/>
              <w:right w:w="60" w:type="dxa"/>
            </w:tcMar>
            <w:vAlign w:val="center"/>
          </w:tcPr>
          <w:p w14:paraId="23BC4E8B"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000000" w:themeColor="text1"/>
            </w:tcBorders>
            <w:shd w:val="clear" w:color="auto" w:fill="FFFFFF"/>
            <w:tcMar>
              <w:left w:w="60" w:type="dxa"/>
              <w:right w:w="60" w:type="dxa"/>
            </w:tcMar>
            <w:vAlign w:val="center"/>
          </w:tcPr>
          <w:p w14:paraId="0A1E010B"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tcBorders>
              <w:bottom w:val="single" w:sz="4" w:space="0" w:color="000000" w:themeColor="text1"/>
            </w:tcBorders>
            <w:shd w:val="clear" w:color="auto" w:fill="FFFFFF"/>
            <w:tcMar>
              <w:left w:w="60" w:type="dxa"/>
              <w:right w:w="60" w:type="dxa"/>
            </w:tcMar>
            <w:vAlign w:val="center"/>
          </w:tcPr>
          <w:p w14:paraId="3C1AAE9B"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000000" w:themeColor="text1"/>
            </w:tcBorders>
            <w:shd w:val="clear" w:color="auto" w:fill="FFFFFF"/>
            <w:tcMar>
              <w:left w:w="60" w:type="dxa"/>
              <w:right w:w="60" w:type="dxa"/>
            </w:tcMar>
            <w:vAlign w:val="center"/>
          </w:tcPr>
          <w:p w14:paraId="66A93F3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000000" w:themeColor="text1"/>
            </w:tcBorders>
            <w:shd w:val="clear" w:color="auto" w:fill="FFFFFF"/>
            <w:tcMar>
              <w:left w:w="60" w:type="dxa"/>
              <w:right w:w="60" w:type="dxa"/>
            </w:tcMar>
            <w:vAlign w:val="center"/>
          </w:tcPr>
          <w:p w14:paraId="05EAB85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000000" w:themeColor="text1"/>
            </w:tcBorders>
            <w:shd w:val="clear" w:color="auto" w:fill="FFFFFF"/>
            <w:tcMar>
              <w:left w:w="60" w:type="dxa"/>
              <w:right w:w="60" w:type="dxa"/>
            </w:tcMar>
            <w:vAlign w:val="center"/>
          </w:tcPr>
          <w:p w14:paraId="18AF6EAD"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340" w:type="dxa"/>
            <w:tcBorders>
              <w:bottom w:val="single" w:sz="4" w:space="0" w:color="000000" w:themeColor="text1"/>
            </w:tcBorders>
            <w:shd w:val="clear" w:color="auto" w:fill="FFFFFF"/>
            <w:tcMar>
              <w:left w:w="60" w:type="dxa"/>
              <w:right w:w="60" w:type="dxa"/>
            </w:tcMar>
            <w:vAlign w:val="center"/>
          </w:tcPr>
          <w:p w14:paraId="1D35A0BE"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000000" w:themeColor="text1"/>
            </w:tcBorders>
            <w:shd w:val="clear" w:color="auto" w:fill="FFFFFF"/>
            <w:tcMar>
              <w:left w:w="60" w:type="dxa"/>
              <w:right w:w="60" w:type="dxa"/>
            </w:tcMar>
            <w:vAlign w:val="center"/>
          </w:tcPr>
          <w:p w14:paraId="2D644DD9"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c>
          <w:tcPr>
            <w:tcW w:w="340" w:type="dxa"/>
            <w:tcBorders>
              <w:bottom w:val="single" w:sz="4" w:space="0" w:color="000000" w:themeColor="text1"/>
            </w:tcBorders>
            <w:shd w:val="clear" w:color="auto" w:fill="FFFFFF"/>
            <w:tcMar>
              <w:left w:w="60" w:type="dxa"/>
              <w:right w:w="60" w:type="dxa"/>
            </w:tcMar>
            <w:vAlign w:val="center"/>
          </w:tcPr>
          <w:p w14:paraId="7C0B59D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64</w:t>
            </w:r>
          </w:p>
        </w:tc>
        <w:tc>
          <w:tcPr>
            <w:tcW w:w="425" w:type="dxa"/>
            <w:tcBorders>
              <w:bottom w:val="single" w:sz="4" w:space="0" w:color="000000" w:themeColor="text1"/>
            </w:tcBorders>
            <w:shd w:val="clear" w:color="auto" w:fill="FFFFFF"/>
            <w:tcMar>
              <w:left w:w="60" w:type="dxa"/>
              <w:right w:w="60" w:type="dxa"/>
            </w:tcMar>
            <w:vAlign w:val="center"/>
          </w:tcPr>
          <w:p w14:paraId="5A828F68"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52</w:t>
            </w:r>
          </w:p>
        </w:tc>
        <w:tc>
          <w:tcPr>
            <w:tcW w:w="425" w:type="dxa"/>
            <w:tcBorders>
              <w:bottom w:val="single" w:sz="4" w:space="0" w:color="000000" w:themeColor="text1"/>
            </w:tcBorders>
            <w:shd w:val="clear" w:color="auto" w:fill="FFFFFF"/>
            <w:tcMar>
              <w:left w:w="60" w:type="dxa"/>
              <w:right w:w="60" w:type="dxa"/>
            </w:tcMar>
            <w:vAlign w:val="center"/>
          </w:tcPr>
          <w:p w14:paraId="5DC45DD3"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11</w:t>
            </w:r>
          </w:p>
        </w:tc>
        <w:tc>
          <w:tcPr>
            <w:tcW w:w="425" w:type="dxa"/>
            <w:tcBorders>
              <w:bottom w:val="single" w:sz="4" w:space="0" w:color="000000" w:themeColor="text1"/>
            </w:tcBorders>
            <w:shd w:val="clear" w:color="auto" w:fill="FFFFFF"/>
            <w:tcMar>
              <w:left w:w="60" w:type="dxa"/>
              <w:right w:w="60" w:type="dxa"/>
            </w:tcMar>
            <w:vAlign w:val="center"/>
          </w:tcPr>
          <w:p w14:paraId="515047B6"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91</w:t>
            </w:r>
          </w:p>
        </w:tc>
        <w:tc>
          <w:tcPr>
            <w:tcW w:w="425" w:type="dxa"/>
            <w:tcBorders>
              <w:bottom w:val="single" w:sz="4" w:space="0" w:color="000000" w:themeColor="text1"/>
            </w:tcBorders>
            <w:shd w:val="clear" w:color="auto" w:fill="FFFFFF"/>
            <w:tcMar>
              <w:left w:w="60" w:type="dxa"/>
              <w:right w:w="60" w:type="dxa"/>
            </w:tcMar>
            <w:vAlign w:val="center"/>
          </w:tcPr>
          <w:p w14:paraId="0FDBE5B7"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70</w:t>
            </w:r>
          </w:p>
        </w:tc>
        <w:tc>
          <w:tcPr>
            <w:tcW w:w="425" w:type="dxa"/>
            <w:tcBorders>
              <w:bottom w:val="single" w:sz="4" w:space="0" w:color="000000" w:themeColor="text1"/>
            </w:tcBorders>
            <w:shd w:val="clear" w:color="auto" w:fill="FFFFFF"/>
            <w:tcMar>
              <w:left w:w="60" w:type="dxa"/>
              <w:right w:w="60" w:type="dxa"/>
            </w:tcMar>
            <w:vAlign w:val="center"/>
          </w:tcPr>
          <w:p w14:paraId="020853BC"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36</w:t>
            </w:r>
          </w:p>
        </w:tc>
        <w:tc>
          <w:tcPr>
            <w:tcW w:w="425" w:type="dxa"/>
            <w:tcBorders>
              <w:bottom w:val="single" w:sz="4" w:space="0" w:color="000000" w:themeColor="text1"/>
            </w:tcBorders>
            <w:shd w:val="clear" w:color="auto" w:fill="FFFFFF"/>
            <w:tcMar>
              <w:left w:w="60" w:type="dxa"/>
              <w:right w:w="60" w:type="dxa"/>
            </w:tcMar>
            <w:vAlign w:val="center"/>
          </w:tcPr>
          <w:p w14:paraId="1480F3E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116</w:t>
            </w:r>
          </w:p>
        </w:tc>
        <w:tc>
          <w:tcPr>
            <w:tcW w:w="425" w:type="dxa"/>
            <w:tcBorders>
              <w:bottom w:val="single" w:sz="4" w:space="0" w:color="000000" w:themeColor="text1"/>
            </w:tcBorders>
            <w:shd w:val="clear" w:color="auto" w:fill="FFFFFF"/>
            <w:tcMar>
              <w:left w:w="60" w:type="dxa"/>
              <w:right w:w="60" w:type="dxa"/>
            </w:tcMar>
            <w:vAlign w:val="center"/>
          </w:tcPr>
          <w:p w14:paraId="32194C32"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72</w:t>
            </w:r>
          </w:p>
        </w:tc>
        <w:tc>
          <w:tcPr>
            <w:tcW w:w="425" w:type="dxa"/>
            <w:tcBorders>
              <w:bottom w:val="single" w:sz="4" w:space="0" w:color="000000" w:themeColor="text1"/>
            </w:tcBorders>
            <w:shd w:val="clear" w:color="auto" w:fill="FFFFFF"/>
            <w:tcMar>
              <w:left w:w="60" w:type="dxa"/>
              <w:right w:w="60" w:type="dxa"/>
            </w:tcMar>
            <w:vAlign w:val="center"/>
          </w:tcPr>
          <w:p w14:paraId="0F8CE6E5"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76</w:t>
            </w:r>
          </w:p>
        </w:tc>
        <w:tc>
          <w:tcPr>
            <w:tcW w:w="425" w:type="dxa"/>
            <w:tcBorders>
              <w:bottom w:val="single" w:sz="4" w:space="0" w:color="000000" w:themeColor="text1"/>
            </w:tcBorders>
            <w:shd w:val="clear" w:color="auto" w:fill="FFFFFF"/>
            <w:tcMar>
              <w:left w:w="60" w:type="dxa"/>
              <w:right w:w="60" w:type="dxa"/>
            </w:tcMar>
            <w:vAlign w:val="center"/>
          </w:tcPr>
          <w:p w14:paraId="2B8292AB"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27</w:t>
            </w:r>
          </w:p>
        </w:tc>
        <w:tc>
          <w:tcPr>
            <w:tcW w:w="425" w:type="dxa"/>
            <w:tcBorders>
              <w:bottom w:val="single" w:sz="4" w:space="0" w:color="000000" w:themeColor="text1"/>
            </w:tcBorders>
            <w:shd w:val="clear" w:color="auto" w:fill="FFFFFF"/>
            <w:tcMar>
              <w:left w:w="60" w:type="dxa"/>
              <w:right w:w="60" w:type="dxa"/>
            </w:tcMar>
            <w:vAlign w:val="center"/>
          </w:tcPr>
          <w:p w14:paraId="4B417BCB"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1</w:t>
            </w:r>
          </w:p>
        </w:tc>
        <w:tc>
          <w:tcPr>
            <w:tcW w:w="425" w:type="dxa"/>
            <w:tcBorders>
              <w:bottom w:val="single" w:sz="4" w:space="0" w:color="000000" w:themeColor="text1"/>
            </w:tcBorders>
            <w:shd w:val="clear" w:color="auto" w:fill="FFFFFF"/>
            <w:tcMar>
              <w:left w:w="60" w:type="dxa"/>
              <w:right w:w="60" w:type="dxa"/>
            </w:tcMar>
            <w:vAlign w:val="center"/>
          </w:tcPr>
          <w:p w14:paraId="2A36F423" w14:textId="77777777" w:rsidR="00AD42D3" w:rsidRPr="00AD42D3" w:rsidRDefault="00AD42D3" w:rsidP="0086104F">
            <w:pPr>
              <w:adjustRightInd w:val="0"/>
              <w:jc w:val="center"/>
              <w:rPr>
                <w:rFonts w:cstheme="minorHAnsi"/>
                <w:color w:val="000000"/>
                <w:sz w:val="18"/>
                <w:szCs w:val="18"/>
              </w:rPr>
            </w:pPr>
            <w:r w:rsidRPr="00AD42D3">
              <w:rPr>
                <w:rFonts w:cstheme="minorHAnsi"/>
                <w:color w:val="000000"/>
                <w:sz w:val="18"/>
                <w:szCs w:val="18"/>
              </w:rPr>
              <w:t>0</w:t>
            </w:r>
          </w:p>
        </w:tc>
      </w:tr>
    </w:tbl>
    <w:p w14:paraId="35A0A944" w14:textId="29D03D39" w:rsidR="0086104F" w:rsidRDefault="00535A15" w:rsidP="007C551C">
      <w:pPr>
        <w:spacing w:after="120" w:line="320" w:lineRule="exact"/>
        <w:ind w:left="360"/>
      </w:pPr>
      <w:r>
        <w:br/>
      </w:r>
      <w:r w:rsidR="0086104F">
        <w:t>The propensity scores can be estimated using a main effects logistic regression model:</w:t>
      </w:r>
    </w:p>
    <w:p w14:paraId="534AAF9F" w14:textId="5CBE0202" w:rsidR="0086104F" w:rsidRPr="0086104F" w:rsidRDefault="0086104F" w:rsidP="00E162D4">
      <w:pPr>
        <w:shd w:val="clear" w:color="auto" w:fill="F2F2F2" w:themeFill="background1" w:themeFillShade="F2"/>
        <w:spacing w:line="320" w:lineRule="exact"/>
        <w:ind w:firstLine="360"/>
        <w:rPr>
          <w:rFonts w:ascii="Courier New" w:hAnsi="Courier New" w:cs="Courier New"/>
          <w:sz w:val="22"/>
          <w:szCs w:val="22"/>
        </w:rPr>
      </w:pPr>
      <w:proofErr w:type="spellStart"/>
      <w:r w:rsidRPr="0086104F">
        <w:rPr>
          <w:rFonts w:ascii="Courier New" w:hAnsi="Courier New" w:cs="Courier New"/>
          <w:sz w:val="22"/>
          <w:szCs w:val="22"/>
        </w:rPr>
        <w:t>proc</w:t>
      </w:r>
      <w:proofErr w:type="spellEnd"/>
      <w:r w:rsidRPr="0086104F">
        <w:rPr>
          <w:rFonts w:ascii="Courier New" w:hAnsi="Courier New" w:cs="Courier New"/>
          <w:sz w:val="22"/>
          <w:szCs w:val="22"/>
        </w:rPr>
        <w:t xml:space="preserve"> logistic data=</w:t>
      </w:r>
      <w:proofErr w:type="spellStart"/>
      <w:r w:rsidRPr="0086104F">
        <w:rPr>
          <w:rFonts w:ascii="Courier New" w:hAnsi="Courier New" w:cs="Courier New"/>
          <w:sz w:val="22"/>
          <w:szCs w:val="22"/>
        </w:rPr>
        <w:t>SGAexample</w:t>
      </w:r>
      <w:proofErr w:type="spellEnd"/>
      <w:r w:rsidRPr="0086104F">
        <w:rPr>
          <w:rFonts w:ascii="Courier New" w:hAnsi="Courier New" w:cs="Courier New"/>
          <w:sz w:val="22"/>
          <w:szCs w:val="22"/>
        </w:rPr>
        <w:t>;</w:t>
      </w:r>
    </w:p>
    <w:p w14:paraId="73404864" w14:textId="44BF8DFB" w:rsidR="0086104F" w:rsidRPr="0086104F" w:rsidRDefault="0086104F" w:rsidP="00E162D4">
      <w:pPr>
        <w:shd w:val="clear" w:color="auto" w:fill="F2F2F2" w:themeFill="background1" w:themeFillShade="F2"/>
        <w:spacing w:line="320" w:lineRule="exact"/>
        <w:rPr>
          <w:rFonts w:ascii="Courier New" w:hAnsi="Courier New" w:cs="Courier New"/>
          <w:sz w:val="22"/>
          <w:szCs w:val="22"/>
        </w:rPr>
      </w:pPr>
      <w:r w:rsidRPr="0086104F">
        <w:rPr>
          <w:rFonts w:ascii="Courier New" w:hAnsi="Courier New" w:cs="Courier New"/>
          <w:sz w:val="22"/>
          <w:szCs w:val="22"/>
        </w:rPr>
        <w:t xml:space="preserve">   </w:t>
      </w:r>
      <w:r w:rsidR="00E162D4">
        <w:rPr>
          <w:rFonts w:ascii="Courier New" w:hAnsi="Courier New" w:cs="Courier New"/>
          <w:sz w:val="22"/>
          <w:szCs w:val="22"/>
        </w:rPr>
        <w:tab/>
      </w:r>
      <w:r w:rsidRPr="0086104F">
        <w:rPr>
          <w:rFonts w:ascii="Courier New" w:hAnsi="Courier New" w:cs="Courier New"/>
          <w:sz w:val="22"/>
          <w:szCs w:val="22"/>
        </w:rPr>
        <w:t>model Treatment(event="1") = X1-X18;</w:t>
      </w:r>
    </w:p>
    <w:p w14:paraId="0426182C" w14:textId="03B6BA97" w:rsidR="0086104F" w:rsidRPr="0086104F" w:rsidRDefault="0086104F" w:rsidP="00E162D4">
      <w:pPr>
        <w:shd w:val="clear" w:color="auto" w:fill="F2F2F2" w:themeFill="background1" w:themeFillShade="F2"/>
        <w:spacing w:line="320" w:lineRule="exact"/>
        <w:rPr>
          <w:rFonts w:ascii="Courier New" w:hAnsi="Courier New" w:cs="Courier New"/>
          <w:sz w:val="22"/>
          <w:szCs w:val="22"/>
        </w:rPr>
      </w:pPr>
      <w:r w:rsidRPr="0086104F">
        <w:rPr>
          <w:rFonts w:ascii="Courier New" w:hAnsi="Courier New" w:cs="Courier New"/>
          <w:sz w:val="22"/>
          <w:szCs w:val="22"/>
        </w:rPr>
        <w:t xml:space="preserve">   </w:t>
      </w:r>
      <w:r w:rsidR="00E162D4">
        <w:rPr>
          <w:rFonts w:ascii="Courier New" w:hAnsi="Courier New" w:cs="Courier New"/>
          <w:sz w:val="22"/>
          <w:szCs w:val="22"/>
        </w:rPr>
        <w:tab/>
      </w:r>
      <w:r w:rsidRPr="0086104F">
        <w:rPr>
          <w:rFonts w:ascii="Courier New" w:hAnsi="Courier New" w:cs="Courier New"/>
          <w:sz w:val="22"/>
          <w:szCs w:val="22"/>
        </w:rPr>
        <w:t>output out=</w:t>
      </w:r>
      <w:r w:rsidR="00222DBB">
        <w:rPr>
          <w:rFonts w:ascii="Courier New" w:hAnsi="Courier New" w:cs="Courier New"/>
          <w:sz w:val="22"/>
          <w:szCs w:val="22"/>
        </w:rPr>
        <w:t>propensity</w:t>
      </w:r>
      <w:r w:rsidRPr="0086104F">
        <w:rPr>
          <w:rFonts w:ascii="Courier New" w:hAnsi="Courier New" w:cs="Courier New"/>
          <w:sz w:val="22"/>
          <w:szCs w:val="22"/>
        </w:rPr>
        <w:t xml:space="preserve"> p=</w:t>
      </w:r>
      <w:proofErr w:type="spellStart"/>
      <w:r w:rsidRPr="0086104F">
        <w:rPr>
          <w:rFonts w:ascii="Courier New" w:hAnsi="Courier New" w:cs="Courier New"/>
          <w:sz w:val="22"/>
          <w:szCs w:val="22"/>
        </w:rPr>
        <w:t>p</w:t>
      </w:r>
      <w:r w:rsidR="00222DBB">
        <w:rPr>
          <w:rFonts w:ascii="Courier New" w:hAnsi="Courier New" w:cs="Courier New"/>
          <w:sz w:val="22"/>
          <w:szCs w:val="22"/>
        </w:rPr>
        <w:t>s</w:t>
      </w:r>
      <w:proofErr w:type="spellEnd"/>
      <w:r w:rsidRPr="0086104F">
        <w:rPr>
          <w:rFonts w:ascii="Courier New" w:hAnsi="Courier New" w:cs="Courier New"/>
          <w:sz w:val="22"/>
          <w:szCs w:val="22"/>
        </w:rPr>
        <w:t>;</w:t>
      </w:r>
    </w:p>
    <w:p w14:paraId="67F1AF18" w14:textId="27376B62" w:rsidR="0086104F" w:rsidRDefault="0086104F" w:rsidP="00E162D4">
      <w:pPr>
        <w:shd w:val="clear" w:color="auto" w:fill="F2F2F2" w:themeFill="background1" w:themeFillShade="F2"/>
        <w:spacing w:line="320" w:lineRule="exact"/>
        <w:ind w:firstLine="350"/>
        <w:rPr>
          <w:rFonts w:ascii="Courier New" w:hAnsi="Courier New" w:cs="Courier New"/>
          <w:sz w:val="22"/>
          <w:szCs w:val="22"/>
        </w:rPr>
      </w:pPr>
      <w:r w:rsidRPr="0086104F">
        <w:rPr>
          <w:rFonts w:ascii="Courier New" w:hAnsi="Courier New" w:cs="Courier New"/>
          <w:sz w:val="22"/>
          <w:szCs w:val="22"/>
        </w:rPr>
        <w:t>run;</w:t>
      </w:r>
    </w:p>
    <w:p w14:paraId="3416B69F" w14:textId="1481CE80" w:rsidR="0019228B" w:rsidRPr="008C5A2B" w:rsidRDefault="00E162D4" w:rsidP="008C5A2B">
      <w:pPr>
        <w:pStyle w:val="ListParagraph"/>
        <w:spacing w:line="320" w:lineRule="exact"/>
        <w:ind w:left="350"/>
        <w:rPr>
          <w:b/>
          <w:bCs/>
        </w:rPr>
      </w:pPr>
      <w:r>
        <w:rPr>
          <w:b/>
          <w:bCs/>
        </w:rPr>
        <w:br/>
      </w:r>
      <w:r w:rsidR="008C5A2B" w:rsidRPr="008C5A2B">
        <w:rPr>
          <w:b/>
          <w:bCs/>
        </w:rPr>
        <w:t>5.</w:t>
      </w:r>
      <w:r w:rsidR="00C85EBB">
        <w:rPr>
          <w:b/>
          <w:bCs/>
        </w:rPr>
        <w:t>A</w:t>
      </w:r>
      <w:r w:rsidR="008C5A2B">
        <w:rPr>
          <w:b/>
          <w:bCs/>
        </w:rPr>
        <w:t>.</w:t>
      </w:r>
      <w:r w:rsidR="008C5A2B" w:rsidRPr="008C5A2B">
        <w:rPr>
          <w:b/>
          <w:bCs/>
        </w:rPr>
        <w:t xml:space="preserve"> Bare Bones Example</w:t>
      </w:r>
    </w:p>
    <w:p w14:paraId="06FF88F9" w14:textId="2DC0F968" w:rsidR="008C5A2B" w:rsidRPr="00E162D4" w:rsidRDefault="008C5A2B" w:rsidP="00FA6B26">
      <w:pPr>
        <w:pStyle w:val="ListParagraph"/>
        <w:spacing w:after="120" w:line="320" w:lineRule="exact"/>
        <w:ind w:left="352"/>
        <w:rPr>
          <w:sz w:val="22"/>
          <w:szCs w:val="22"/>
        </w:rPr>
      </w:pPr>
      <w:r w:rsidRPr="00E162D4">
        <w:rPr>
          <w:sz w:val="22"/>
          <w:szCs w:val="22"/>
        </w:rPr>
        <w:t xml:space="preserve">A simple call to the </w:t>
      </w:r>
      <w:proofErr w:type="spellStart"/>
      <w:r w:rsidR="00E162D4" w:rsidRPr="00E162D4">
        <w:rPr>
          <w:sz w:val="22"/>
          <w:szCs w:val="22"/>
        </w:rPr>
        <w:t>diagSGA</w:t>
      </w:r>
      <w:proofErr w:type="spellEnd"/>
      <w:r w:rsidR="00E162D4" w:rsidRPr="00E162D4">
        <w:rPr>
          <w:sz w:val="22"/>
          <w:szCs w:val="22"/>
        </w:rPr>
        <w:t xml:space="preserve"> macro would be:</w:t>
      </w:r>
    </w:p>
    <w:p w14:paraId="58CCF653" w14:textId="74C323B9" w:rsidR="00E162D4" w:rsidRPr="00FA6B26" w:rsidRDefault="00E162D4" w:rsidP="00FA6B26">
      <w:pPr>
        <w:shd w:val="clear" w:color="auto" w:fill="F2F2F2" w:themeFill="background1" w:themeFillShade="F2"/>
        <w:spacing w:line="320" w:lineRule="exact"/>
        <w:ind w:firstLine="350"/>
        <w:rPr>
          <w:rFonts w:ascii="Courier New" w:hAnsi="Courier New" w:cs="Courier New"/>
          <w:sz w:val="22"/>
          <w:szCs w:val="22"/>
        </w:rPr>
      </w:pPr>
      <w:r w:rsidRPr="00FA6B26">
        <w:rPr>
          <w:rFonts w:ascii="Courier New" w:hAnsi="Courier New" w:cs="Courier New"/>
          <w:sz w:val="22"/>
          <w:szCs w:val="22"/>
        </w:rPr>
        <w:t>%</w:t>
      </w:r>
      <w:proofErr w:type="spellStart"/>
      <w:r w:rsidRPr="00FA6B26">
        <w:rPr>
          <w:rFonts w:ascii="Courier New" w:hAnsi="Courier New" w:cs="Courier New"/>
          <w:sz w:val="22"/>
          <w:szCs w:val="22"/>
        </w:rPr>
        <w:t>diagSGA</w:t>
      </w:r>
      <w:proofErr w:type="spellEnd"/>
      <w:r w:rsidRPr="00FA6B26">
        <w:rPr>
          <w:rFonts w:ascii="Courier New" w:hAnsi="Courier New" w:cs="Courier New"/>
          <w:sz w:val="22"/>
          <w:szCs w:val="22"/>
        </w:rPr>
        <w:t>(ds=propensity,</w:t>
      </w:r>
      <w:r w:rsidR="00FA6B26">
        <w:rPr>
          <w:rFonts w:ascii="Courier New" w:hAnsi="Courier New" w:cs="Courier New"/>
          <w:sz w:val="22"/>
          <w:szCs w:val="22"/>
        </w:rPr>
        <w:t xml:space="preserve"> </w:t>
      </w:r>
      <w:proofErr w:type="spellStart"/>
      <w:r w:rsidRPr="00FA6B26">
        <w:rPr>
          <w:rFonts w:ascii="Courier New" w:hAnsi="Courier New" w:cs="Courier New"/>
          <w:sz w:val="22"/>
          <w:szCs w:val="22"/>
        </w:rPr>
        <w:t>propens</w:t>
      </w:r>
      <w:proofErr w:type="spellEnd"/>
      <w:r w:rsidRPr="00FA6B26">
        <w:rPr>
          <w:rFonts w:ascii="Courier New" w:hAnsi="Courier New" w:cs="Courier New"/>
          <w:sz w:val="22"/>
          <w:szCs w:val="22"/>
        </w:rPr>
        <w:t>=</w:t>
      </w:r>
      <w:proofErr w:type="spellStart"/>
      <w:r w:rsidRPr="00FA6B26">
        <w:rPr>
          <w:rFonts w:ascii="Courier New" w:hAnsi="Courier New" w:cs="Courier New"/>
          <w:sz w:val="22"/>
          <w:szCs w:val="22"/>
        </w:rPr>
        <w:t>ps</w:t>
      </w:r>
      <w:proofErr w:type="spellEnd"/>
      <w:r w:rsidRPr="00FA6B26">
        <w:rPr>
          <w:rFonts w:ascii="Courier New" w:hAnsi="Courier New" w:cs="Courier New"/>
          <w:sz w:val="22"/>
          <w:szCs w:val="22"/>
        </w:rPr>
        <w:t xml:space="preserve">, </w:t>
      </w:r>
      <w:proofErr w:type="spellStart"/>
      <w:r w:rsidRPr="00FA6B26">
        <w:rPr>
          <w:rFonts w:ascii="Courier New" w:hAnsi="Courier New" w:cs="Courier New"/>
          <w:sz w:val="22"/>
          <w:szCs w:val="22"/>
        </w:rPr>
        <w:t>trtvar</w:t>
      </w:r>
      <w:proofErr w:type="spellEnd"/>
      <w:r w:rsidRPr="00FA6B26">
        <w:rPr>
          <w:rFonts w:ascii="Courier New" w:hAnsi="Courier New" w:cs="Courier New"/>
          <w:sz w:val="22"/>
          <w:szCs w:val="22"/>
        </w:rPr>
        <w:t>=Treatment,</w:t>
      </w:r>
    </w:p>
    <w:p w14:paraId="4A12BFF8" w14:textId="29F92B8E" w:rsidR="00E162D4" w:rsidRPr="00FA6B26" w:rsidRDefault="00FA6B26" w:rsidP="00FA6B26">
      <w:pPr>
        <w:shd w:val="clear" w:color="auto" w:fill="F2F2F2" w:themeFill="background1" w:themeFillShade="F2"/>
        <w:spacing w:line="320" w:lineRule="exact"/>
        <w:ind w:firstLine="720"/>
        <w:rPr>
          <w:rFonts w:ascii="Courier New" w:hAnsi="Courier New" w:cs="Courier New"/>
          <w:sz w:val="22"/>
          <w:szCs w:val="22"/>
        </w:rPr>
      </w:pPr>
      <w:r>
        <w:rPr>
          <w:rFonts w:ascii="Courier New" w:hAnsi="Courier New" w:cs="Courier New"/>
          <w:sz w:val="22"/>
          <w:szCs w:val="22"/>
        </w:rPr>
        <w:t xml:space="preserve">       </w:t>
      </w:r>
      <w:proofErr w:type="spellStart"/>
      <w:r w:rsidR="00E162D4" w:rsidRPr="00FA6B26">
        <w:rPr>
          <w:rFonts w:ascii="Courier New" w:hAnsi="Courier New" w:cs="Courier New"/>
          <w:sz w:val="22"/>
          <w:szCs w:val="22"/>
        </w:rPr>
        <w:t>contconf</w:t>
      </w:r>
      <w:proofErr w:type="spellEnd"/>
      <w:r w:rsidR="00E162D4" w:rsidRPr="00FA6B26">
        <w:rPr>
          <w:rFonts w:ascii="Courier New" w:hAnsi="Courier New" w:cs="Courier New"/>
          <w:sz w:val="22"/>
          <w:szCs w:val="22"/>
        </w:rPr>
        <w:t>=x9 x10 x11 x12 x13 x14 x15 x16 x17 x18,</w:t>
      </w:r>
    </w:p>
    <w:p w14:paraId="4C5B6390" w14:textId="24DBE03C" w:rsidR="00E162D4" w:rsidRPr="00FA6B26" w:rsidRDefault="00FA6B26" w:rsidP="00FA6B26">
      <w:pPr>
        <w:shd w:val="clear" w:color="auto" w:fill="F2F2F2" w:themeFill="background1" w:themeFillShade="F2"/>
        <w:spacing w:line="320" w:lineRule="exact"/>
        <w:ind w:firstLine="720"/>
        <w:rPr>
          <w:rFonts w:ascii="Courier New" w:hAnsi="Courier New" w:cs="Courier New"/>
          <w:sz w:val="22"/>
          <w:szCs w:val="22"/>
        </w:rPr>
      </w:pPr>
      <w:r>
        <w:rPr>
          <w:rFonts w:ascii="Courier New" w:hAnsi="Courier New" w:cs="Courier New"/>
          <w:sz w:val="22"/>
          <w:szCs w:val="22"/>
        </w:rPr>
        <w:t xml:space="preserve">       </w:t>
      </w:r>
      <w:proofErr w:type="spellStart"/>
      <w:r w:rsidR="00E162D4" w:rsidRPr="00FA6B26">
        <w:rPr>
          <w:rFonts w:ascii="Courier New" w:hAnsi="Courier New" w:cs="Courier New"/>
          <w:sz w:val="22"/>
          <w:szCs w:val="22"/>
        </w:rPr>
        <w:t>catconf</w:t>
      </w:r>
      <w:proofErr w:type="spellEnd"/>
      <w:r w:rsidR="00E162D4" w:rsidRPr="00FA6B26">
        <w:rPr>
          <w:rFonts w:ascii="Courier New" w:hAnsi="Courier New" w:cs="Courier New"/>
          <w:sz w:val="22"/>
          <w:szCs w:val="22"/>
        </w:rPr>
        <w:t>=x1 x2 x3 x4 x5 x6 x7 x8 x19 x20,</w:t>
      </w:r>
    </w:p>
    <w:p w14:paraId="0E09A19E" w14:textId="49906549" w:rsidR="00E162D4" w:rsidRDefault="00FA6B26" w:rsidP="00FA6B26">
      <w:pPr>
        <w:shd w:val="clear" w:color="auto" w:fill="F2F2F2" w:themeFill="background1" w:themeFillShade="F2"/>
        <w:spacing w:line="320" w:lineRule="exact"/>
        <w:ind w:firstLine="720"/>
        <w:rPr>
          <w:rFonts w:ascii="Courier New" w:hAnsi="Courier New" w:cs="Courier New"/>
          <w:sz w:val="22"/>
          <w:szCs w:val="22"/>
        </w:rPr>
      </w:pPr>
      <w:r>
        <w:rPr>
          <w:rFonts w:ascii="Courier New" w:hAnsi="Courier New" w:cs="Courier New"/>
          <w:sz w:val="22"/>
          <w:szCs w:val="22"/>
        </w:rPr>
        <w:t xml:space="preserve">       </w:t>
      </w:r>
      <w:proofErr w:type="spellStart"/>
      <w:r w:rsidR="00E162D4" w:rsidRPr="00FA6B26">
        <w:rPr>
          <w:rFonts w:ascii="Courier New" w:hAnsi="Courier New" w:cs="Courier New"/>
          <w:sz w:val="22"/>
          <w:szCs w:val="22"/>
        </w:rPr>
        <w:t>subgrps</w:t>
      </w:r>
      <w:proofErr w:type="spellEnd"/>
      <w:r w:rsidR="00E162D4" w:rsidRPr="00FA6B26">
        <w:rPr>
          <w:rFonts w:ascii="Courier New" w:hAnsi="Courier New" w:cs="Courier New"/>
          <w:sz w:val="22"/>
          <w:szCs w:val="22"/>
        </w:rPr>
        <w:t>=x1 x2 x3 x19 x20);</w:t>
      </w:r>
    </w:p>
    <w:p w14:paraId="3FEBB7CB" w14:textId="77777777" w:rsidR="00857955" w:rsidRDefault="00F02A7B" w:rsidP="00F02A7B">
      <w:pPr>
        <w:pStyle w:val="ListParagraph"/>
        <w:spacing w:after="120" w:line="320" w:lineRule="exact"/>
        <w:ind w:left="352"/>
        <w:rPr>
          <w:sz w:val="22"/>
          <w:szCs w:val="22"/>
        </w:rPr>
      </w:pPr>
      <w:r>
        <w:rPr>
          <w:sz w:val="22"/>
          <w:szCs w:val="22"/>
        </w:rPr>
        <w:lastRenderedPageBreak/>
        <w:t xml:space="preserve">Figure 1 shows a sample of one of the tables generated. Figures 2 and 3 show the unweighted and weighted </w:t>
      </w:r>
      <w:proofErr w:type="spellStart"/>
      <w:r>
        <w:rPr>
          <w:sz w:val="22"/>
          <w:szCs w:val="22"/>
        </w:rPr>
        <w:t>connectS</w:t>
      </w:r>
      <w:proofErr w:type="spellEnd"/>
      <w:r>
        <w:rPr>
          <w:sz w:val="22"/>
          <w:szCs w:val="22"/>
        </w:rPr>
        <w:t xml:space="preserve"> plots and Figure 4 shows the histograms comparing weighted propensity scores by subgroup and treatment</w:t>
      </w:r>
      <w:r w:rsidR="00192699">
        <w:rPr>
          <w:sz w:val="22"/>
          <w:szCs w:val="22"/>
        </w:rPr>
        <w:t>.</w:t>
      </w:r>
    </w:p>
    <w:p w14:paraId="79CE2735" w14:textId="77777777" w:rsidR="00192699" w:rsidRDefault="00192699" w:rsidP="00F02A7B">
      <w:pPr>
        <w:pStyle w:val="ListParagraph"/>
        <w:spacing w:after="120" w:line="320" w:lineRule="exact"/>
        <w:ind w:left="352"/>
        <w:rPr>
          <w:sz w:val="22"/>
          <w:szCs w:val="22"/>
        </w:rPr>
      </w:pPr>
    </w:p>
    <w:p w14:paraId="0A6E06ED" w14:textId="764FD9F3" w:rsidR="006A4A54" w:rsidRPr="00E162D4" w:rsidRDefault="001E5D45" w:rsidP="00C34D4F">
      <w:pPr>
        <w:pStyle w:val="ListParagraph"/>
        <w:spacing w:after="120" w:line="320" w:lineRule="exact"/>
        <w:ind w:left="0"/>
        <w:rPr>
          <w:sz w:val="22"/>
          <w:szCs w:val="22"/>
        </w:rPr>
      </w:pPr>
      <w:r>
        <w:rPr>
          <w:rFonts w:ascii="Courier New" w:hAnsi="Courier New" w:cs="Courier New"/>
          <w:noProof/>
          <w:sz w:val="22"/>
          <w:szCs w:val="22"/>
        </w:rPr>
        <w:drawing>
          <wp:anchor distT="0" distB="0" distL="114300" distR="114300" simplePos="0" relativeHeight="251661312" behindDoc="0" locked="0" layoutInCell="1" allowOverlap="1" wp14:anchorId="54D93B7F" wp14:editId="47BBAE0A">
            <wp:simplePos x="0" y="0"/>
            <wp:positionH relativeFrom="column">
              <wp:posOffset>-2262</wp:posOffset>
            </wp:positionH>
            <wp:positionV relativeFrom="paragraph">
              <wp:posOffset>267855</wp:posOffset>
            </wp:positionV>
            <wp:extent cx="5946807" cy="277200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6807" cy="2772000"/>
                    </a:xfrm>
                    <a:prstGeom prst="rect">
                      <a:avLst/>
                    </a:prstGeom>
                  </pic:spPr>
                </pic:pic>
              </a:graphicData>
            </a:graphic>
            <wp14:sizeRelV relativeFrom="margin">
              <wp14:pctHeight>0</wp14:pctHeight>
            </wp14:sizeRelV>
          </wp:anchor>
        </w:drawing>
      </w:r>
      <w:r w:rsidR="0042228C">
        <w:rPr>
          <w:sz w:val="22"/>
          <w:szCs w:val="22"/>
        </w:rPr>
        <w:t xml:space="preserve">Table </w:t>
      </w:r>
      <w:r w:rsidR="006A4A54">
        <w:rPr>
          <w:sz w:val="22"/>
          <w:szCs w:val="22"/>
        </w:rPr>
        <w:t>1. Descriptive statistics and standardized differences for bare bones example</w:t>
      </w:r>
      <w:r w:rsidR="0088306B">
        <w:rPr>
          <w:sz w:val="22"/>
          <w:szCs w:val="22"/>
        </w:rPr>
        <w:t xml:space="preserve"> (table section)</w:t>
      </w:r>
    </w:p>
    <w:p w14:paraId="438A73CA" w14:textId="31DCEC5E" w:rsidR="00F02A7B" w:rsidRDefault="00F02A7B" w:rsidP="00F02A7B">
      <w:pPr>
        <w:spacing w:line="320" w:lineRule="exact"/>
        <w:ind w:firstLine="720"/>
        <w:rPr>
          <w:rFonts w:ascii="Courier New" w:hAnsi="Courier New" w:cs="Courier New"/>
          <w:sz w:val="22"/>
          <w:szCs w:val="22"/>
        </w:rPr>
      </w:pPr>
    </w:p>
    <w:p w14:paraId="513E89F9" w14:textId="44200B66" w:rsidR="00C34D4F" w:rsidRDefault="00ED707F" w:rsidP="00C34D4F">
      <w:pPr>
        <w:spacing w:line="320" w:lineRule="exact"/>
        <w:rPr>
          <w:sz w:val="22"/>
          <w:szCs w:val="22"/>
        </w:rPr>
      </w:pPr>
      <w:r>
        <w:rPr>
          <w:rFonts w:ascii="Courier New" w:hAnsi="Courier New" w:cs="Courier New"/>
          <w:noProof/>
          <w:sz w:val="22"/>
          <w:szCs w:val="22"/>
        </w:rPr>
        <w:drawing>
          <wp:anchor distT="0" distB="0" distL="114300" distR="114300" simplePos="0" relativeHeight="251671552" behindDoc="0" locked="0" layoutInCell="1" allowOverlap="1" wp14:anchorId="4DB8601C" wp14:editId="5EC17A59">
            <wp:simplePos x="0" y="0"/>
            <wp:positionH relativeFrom="column">
              <wp:posOffset>0</wp:posOffset>
            </wp:positionH>
            <wp:positionV relativeFrom="paragraph">
              <wp:posOffset>268835</wp:posOffset>
            </wp:positionV>
            <wp:extent cx="5942535" cy="3625200"/>
            <wp:effectExtent l="0" t="0" r="1270" b="0"/>
            <wp:wrapSquare wrapText="bothSides"/>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2535" cy="3625200"/>
                    </a:xfrm>
                    <a:prstGeom prst="rect">
                      <a:avLst/>
                    </a:prstGeom>
                  </pic:spPr>
                </pic:pic>
              </a:graphicData>
            </a:graphic>
            <wp14:sizeRelV relativeFrom="margin">
              <wp14:pctHeight>0</wp14:pctHeight>
            </wp14:sizeRelV>
          </wp:anchor>
        </w:drawing>
      </w:r>
      <w:r w:rsidR="00225B71">
        <w:rPr>
          <w:sz w:val="22"/>
          <w:szCs w:val="22"/>
        </w:rPr>
        <w:t xml:space="preserve">Figure 2. </w:t>
      </w:r>
      <w:r w:rsidR="0042228C">
        <w:rPr>
          <w:sz w:val="22"/>
          <w:szCs w:val="22"/>
        </w:rPr>
        <w:t>CONNECT-S</w:t>
      </w:r>
      <w:r w:rsidR="00225B71">
        <w:rPr>
          <w:sz w:val="22"/>
          <w:szCs w:val="22"/>
        </w:rPr>
        <w:t xml:space="preserve"> plot with unweighted standardized differences for bare bones example</w:t>
      </w:r>
    </w:p>
    <w:p w14:paraId="56D6B7DE" w14:textId="77777777" w:rsidR="00ED707F" w:rsidRDefault="00ED707F" w:rsidP="00C34D4F">
      <w:pPr>
        <w:spacing w:line="320" w:lineRule="exact"/>
        <w:rPr>
          <w:rFonts w:ascii="Courier New" w:hAnsi="Courier New" w:cs="Courier New"/>
          <w:sz w:val="22"/>
          <w:szCs w:val="22"/>
        </w:rPr>
      </w:pPr>
    </w:p>
    <w:p w14:paraId="6627BA15" w14:textId="4AC0467F" w:rsidR="00857955" w:rsidRDefault="00857955" w:rsidP="00F02A7B">
      <w:pPr>
        <w:spacing w:line="320" w:lineRule="exact"/>
        <w:rPr>
          <w:rFonts w:ascii="Courier New" w:hAnsi="Courier New" w:cs="Courier New"/>
          <w:sz w:val="22"/>
          <w:szCs w:val="22"/>
        </w:rPr>
        <w:sectPr w:rsidR="00857955">
          <w:pgSz w:w="12240" w:h="15840"/>
          <w:pgMar w:top="1440" w:right="1440" w:bottom="1440" w:left="1440" w:header="720" w:footer="720" w:gutter="0"/>
          <w:cols w:space="720"/>
          <w:docGrid w:linePitch="360"/>
        </w:sectPr>
      </w:pPr>
    </w:p>
    <w:p w14:paraId="6E7E8D26" w14:textId="5A6BEC04" w:rsidR="00F02A7B" w:rsidRDefault="00ED707F" w:rsidP="00F02A7B">
      <w:pPr>
        <w:spacing w:line="320" w:lineRule="exact"/>
        <w:rPr>
          <w:sz w:val="22"/>
          <w:szCs w:val="22"/>
        </w:rPr>
      </w:pPr>
      <w:r>
        <w:rPr>
          <w:rFonts w:ascii="Courier New" w:hAnsi="Courier New" w:cs="Courier New"/>
          <w:noProof/>
          <w:sz w:val="22"/>
          <w:szCs w:val="22"/>
        </w:rPr>
        <w:lastRenderedPageBreak/>
        <w:drawing>
          <wp:anchor distT="0" distB="0" distL="114300" distR="114300" simplePos="0" relativeHeight="251672576" behindDoc="0" locked="0" layoutInCell="1" allowOverlap="1" wp14:anchorId="5513D698" wp14:editId="340206B3">
            <wp:simplePos x="0" y="0"/>
            <wp:positionH relativeFrom="column">
              <wp:posOffset>811</wp:posOffset>
            </wp:positionH>
            <wp:positionV relativeFrom="paragraph">
              <wp:posOffset>259404</wp:posOffset>
            </wp:positionV>
            <wp:extent cx="5942535" cy="3625200"/>
            <wp:effectExtent l="0" t="0" r="1270" b="0"/>
            <wp:wrapSquare wrapText="bothSides"/>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535" cy="3625200"/>
                    </a:xfrm>
                    <a:prstGeom prst="rect">
                      <a:avLst/>
                    </a:prstGeom>
                  </pic:spPr>
                </pic:pic>
              </a:graphicData>
            </a:graphic>
            <wp14:sizeRelV relativeFrom="margin">
              <wp14:pctHeight>0</wp14:pctHeight>
            </wp14:sizeRelV>
          </wp:anchor>
        </w:drawing>
      </w:r>
      <w:r w:rsidR="00857955">
        <w:rPr>
          <w:sz w:val="22"/>
          <w:szCs w:val="22"/>
        </w:rPr>
        <w:t xml:space="preserve">Figure 3. </w:t>
      </w:r>
      <w:r w:rsidR="00B20754">
        <w:rPr>
          <w:sz w:val="22"/>
          <w:szCs w:val="22"/>
        </w:rPr>
        <w:t>CONNECT-S</w:t>
      </w:r>
      <w:r w:rsidR="00857955">
        <w:rPr>
          <w:sz w:val="22"/>
          <w:szCs w:val="22"/>
        </w:rPr>
        <w:t xml:space="preserve"> plot with weighted standardized differences for bare bones example</w:t>
      </w:r>
    </w:p>
    <w:p w14:paraId="1CA33E82" w14:textId="141E319E" w:rsidR="00857955" w:rsidRDefault="00857955" w:rsidP="00F02A7B">
      <w:pPr>
        <w:spacing w:line="320" w:lineRule="exact"/>
        <w:rPr>
          <w:rFonts w:ascii="Courier New" w:hAnsi="Courier New" w:cs="Courier New"/>
          <w:sz w:val="22"/>
          <w:szCs w:val="22"/>
        </w:rPr>
      </w:pPr>
    </w:p>
    <w:p w14:paraId="03B45336" w14:textId="2D42331B" w:rsidR="001E5D45" w:rsidRDefault="001E5D45" w:rsidP="00F02A7B">
      <w:pPr>
        <w:spacing w:line="320" w:lineRule="exact"/>
        <w:rPr>
          <w:sz w:val="22"/>
          <w:szCs w:val="22"/>
        </w:rPr>
      </w:pPr>
      <w:r>
        <w:rPr>
          <w:sz w:val="22"/>
          <w:szCs w:val="22"/>
        </w:rPr>
        <w:t xml:space="preserve">Figure 4. </w:t>
      </w:r>
      <w:r w:rsidR="00B20754">
        <w:rPr>
          <w:sz w:val="22"/>
          <w:szCs w:val="22"/>
        </w:rPr>
        <w:t xml:space="preserve">HISTO-LAP </w:t>
      </w:r>
      <w:r w:rsidR="00B20754">
        <w:rPr>
          <w:sz w:val="22"/>
          <w:szCs w:val="22"/>
        </w:rPr>
        <w:t>h</w:t>
      </w:r>
      <w:r>
        <w:rPr>
          <w:sz w:val="22"/>
          <w:szCs w:val="22"/>
        </w:rPr>
        <w:t>istogram with weighted propensity score by subgroup and treatment for bare bones example</w:t>
      </w:r>
    </w:p>
    <w:p w14:paraId="011D8B74" w14:textId="49926F23" w:rsidR="00ED707F" w:rsidRDefault="00ED707F">
      <w:pPr>
        <w:rPr>
          <w:b/>
          <w:bCs/>
        </w:rPr>
      </w:pPr>
      <w:r>
        <w:rPr>
          <w:b/>
          <w:bCs/>
          <w:noProof/>
        </w:rPr>
        <w:drawing>
          <wp:inline distT="0" distB="0" distL="0" distR="0" wp14:anchorId="11BE6B42" wp14:editId="089A6781">
            <wp:extent cx="5371652" cy="4028739"/>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4080" cy="4030560"/>
                    </a:xfrm>
                    <a:prstGeom prst="rect">
                      <a:avLst/>
                    </a:prstGeom>
                  </pic:spPr>
                </pic:pic>
              </a:graphicData>
            </a:graphic>
          </wp:inline>
        </w:drawing>
      </w:r>
      <w:r>
        <w:rPr>
          <w:b/>
          <w:bCs/>
        </w:rPr>
        <w:br w:type="page"/>
      </w:r>
    </w:p>
    <w:p w14:paraId="355FF6A1" w14:textId="2A61B305" w:rsidR="00C85EBB" w:rsidRPr="008C5A2B" w:rsidRDefault="00C85EBB" w:rsidP="00C85EBB">
      <w:pPr>
        <w:pStyle w:val="ListParagraph"/>
        <w:spacing w:line="320" w:lineRule="exact"/>
        <w:ind w:left="350"/>
        <w:rPr>
          <w:b/>
          <w:bCs/>
        </w:rPr>
      </w:pPr>
      <w:r w:rsidRPr="008C5A2B">
        <w:rPr>
          <w:b/>
          <w:bCs/>
        </w:rPr>
        <w:lastRenderedPageBreak/>
        <w:t>5.</w:t>
      </w:r>
      <w:r>
        <w:rPr>
          <w:b/>
          <w:bCs/>
        </w:rPr>
        <w:t>B.</w:t>
      </w:r>
      <w:r w:rsidRPr="008C5A2B">
        <w:rPr>
          <w:b/>
          <w:bCs/>
        </w:rPr>
        <w:t xml:space="preserve"> </w:t>
      </w:r>
      <w:r w:rsidR="00C75D47">
        <w:rPr>
          <w:b/>
          <w:bCs/>
        </w:rPr>
        <w:t>Enhanced</w:t>
      </w:r>
      <w:r w:rsidRPr="008C5A2B">
        <w:rPr>
          <w:b/>
          <w:bCs/>
        </w:rPr>
        <w:t xml:space="preserve"> Example</w:t>
      </w:r>
    </w:p>
    <w:p w14:paraId="3D855B53" w14:textId="6B38A824" w:rsidR="00C85EBB" w:rsidRDefault="00C75D47" w:rsidP="00C85EBB">
      <w:pPr>
        <w:pStyle w:val="ListParagraph"/>
        <w:spacing w:after="120" w:line="320" w:lineRule="exact"/>
        <w:ind w:left="352"/>
        <w:rPr>
          <w:sz w:val="22"/>
          <w:szCs w:val="22"/>
        </w:rPr>
      </w:pPr>
      <w:r>
        <w:rPr>
          <w:sz w:val="22"/>
          <w:szCs w:val="22"/>
        </w:rPr>
        <w:t xml:space="preserve">Adding a few parameters to the macro call can substantially enhance the look of the output. It is recommended that formats are provided for the confounders names, subgroup names and treatment names. For example, assuming that </w:t>
      </w:r>
      <w:r w:rsidR="0031552D">
        <w:rPr>
          <w:sz w:val="22"/>
          <w:szCs w:val="22"/>
        </w:rPr>
        <w:t xml:space="preserve">variables X1 to X8 represents patients </w:t>
      </w:r>
      <w:proofErr w:type="spellStart"/>
      <w:r w:rsidR="0031552D">
        <w:rPr>
          <w:sz w:val="22"/>
          <w:szCs w:val="22"/>
        </w:rPr>
        <w:t>characteristcs</w:t>
      </w:r>
      <w:proofErr w:type="spellEnd"/>
      <w:r w:rsidR="0031552D">
        <w:rPr>
          <w:sz w:val="22"/>
          <w:szCs w:val="22"/>
        </w:rPr>
        <w:t xml:space="preserve"> or comorbidities, X9 to X18 </w:t>
      </w:r>
      <w:r w:rsidR="00777CBC">
        <w:rPr>
          <w:sz w:val="22"/>
          <w:szCs w:val="22"/>
        </w:rPr>
        <w:t>vitals and labs and X19 and X20 concomitant medications. The following formats can be used.</w:t>
      </w:r>
      <w:r w:rsidR="00777CBC">
        <w:rPr>
          <w:sz w:val="22"/>
          <w:szCs w:val="22"/>
        </w:rPr>
        <w:br/>
      </w:r>
    </w:p>
    <w:p w14:paraId="3C61A3F4" w14:textId="77777777" w:rsidR="0031552D" w:rsidRPr="00777CBC" w:rsidRDefault="0031552D" w:rsidP="00777CBC">
      <w:pPr>
        <w:pStyle w:val="ListParagraph"/>
        <w:shd w:val="clear" w:color="auto" w:fill="F2F2F2" w:themeFill="background1" w:themeFillShade="F2"/>
        <w:ind w:left="352"/>
        <w:rPr>
          <w:rFonts w:ascii="Courier New" w:hAnsi="Courier New" w:cs="Courier New"/>
          <w:sz w:val="18"/>
          <w:szCs w:val="18"/>
        </w:rPr>
      </w:pPr>
      <w:proofErr w:type="spellStart"/>
      <w:r w:rsidRPr="00777CBC">
        <w:rPr>
          <w:rFonts w:ascii="Courier New" w:hAnsi="Courier New" w:cs="Courier New"/>
          <w:sz w:val="18"/>
          <w:szCs w:val="18"/>
        </w:rPr>
        <w:t>proc</w:t>
      </w:r>
      <w:proofErr w:type="spellEnd"/>
      <w:r w:rsidRPr="00777CBC">
        <w:rPr>
          <w:rFonts w:ascii="Courier New" w:hAnsi="Courier New" w:cs="Courier New"/>
          <w:sz w:val="18"/>
          <w:szCs w:val="18"/>
        </w:rPr>
        <w:t xml:space="preserve"> format;</w:t>
      </w:r>
    </w:p>
    <w:p w14:paraId="4BB6D9F3" w14:textId="77777777" w:rsidR="00777CBC"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 xml:space="preserve">   value $</w:t>
      </w:r>
      <w:proofErr w:type="spellStart"/>
      <w:r w:rsidRPr="00777CBC">
        <w:rPr>
          <w:rFonts w:ascii="Courier New" w:hAnsi="Courier New" w:cs="Courier New"/>
          <w:sz w:val="18"/>
          <w:szCs w:val="18"/>
        </w:rPr>
        <w:t>conf</w:t>
      </w:r>
      <w:proofErr w:type="spellEnd"/>
      <w:r w:rsidRPr="00777CBC">
        <w:rPr>
          <w:rFonts w:ascii="Courier New" w:hAnsi="Courier New" w:cs="Courier New"/>
          <w:sz w:val="18"/>
          <w:szCs w:val="18"/>
        </w:rPr>
        <w:t xml:space="preserve"> "x1"="Sex" "x2"="Race" "x3"="Diabetes" "x4"="Hypertension"</w:t>
      </w:r>
    </w:p>
    <w:p w14:paraId="08DBA9CD" w14:textId="5885027B" w:rsidR="0031552D"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 xml:space="preserve"> </w:t>
      </w:r>
      <w:r w:rsidR="00777CBC">
        <w:rPr>
          <w:rFonts w:ascii="Courier New" w:hAnsi="Courier New" w:cs="Courier New"/>
          <w:sz w:val="18"/>
          <w:szCs w:val="18"/>
        </w:rPr>
        <w:t xml:space="preserve">              </w:t>
      </w:r>
      <w:r w:rsidRPr="00777CBC">
        <w:rPr>
          <w:rFonts w:ascii="Courier New" w:hAnsi="Courier New" w:cs="Courier New"/>
          <w:sz w:val="18"/>
          <w:szCs w:val="18"/>
        </w:rPr>
        <w:t>"x5"="PAD" "x6"="Prior MI" "x7"="Prior Stroke" "x8"="COPD"</w:t>
      </w:r>
    </w:p>
    <w:p w14:paraId="148AA937" w14:textId="77777777" w:rsidR="00777CBC"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 xml:space="preserve">               "x9"="Age" "x10"="HDL-C" "x11"="Hemoglobin" "x12"="Glucose"</w:t>
      </w:r>
    </w:p>
    <w:p w14:paraId="6E0DCEFF" w14:textId="50E04FB3" w:rsidR="0031552D" w:rsidRPr="00777CBC" w:rsidRDefault="00777CBC" w:rsidP="00777CBC">
      <w:pPr>
        <w:pStyle w:val="ListParagraph"/>
        <w:shd w:val="clear" w:color="auto" w:fill="F2F2F2" w:themeFill="background1" w:themeFillShade="F2"/>
        <w:ind w:left="352"/>
        <w:rPr>
          <w:rFonts w:ascii="Courier New" w:hAnsi="Courier New" w:cs="Courier New"/>
          <w:sz w:val="18"/>
          <w:szCs w:val="18"/>
        </w:rPr>
      </w:pPr>
      <w:r>
        <w:rPr>
          <w:rFonts w:ascii="Courier New" w:hAnsi="Courier New" w:cs="Courier New"/>
          <w:sz w:val="18"/>
          <w:szCs w:val="18"/>
        </w:rPr>
        <w:t xml:space="preserve">               </w:t>
      </w:r>
      <w:r w:rsidR="0031552D" w:rsidRPr="00777CBC">
        <w:rPr>
          <w:rFonts w:ascii="Courier New" w:hAnsi="Courier New" w:cs="Courier New"/>
          <w:sz w:val="18"/>
          <w:szCs w:val="18"/>
        </w:rPr>
        <w:t>"x13"="</w:t>
      </w:r>
      <w:proofErr w:type="spellStart"/>
      <w:r w:rsidR="0031552D" w:rsidRPr="00777CBC">
        <w:rPr>
          <w:rFonts w:ascii="Courier New" w:hAnsi="Courier New" w:cs="Courier New"/>
          <w:sz w:val="18"/>
          <w:szCs w:val="18"/>
        </w:rPr>
        <w:t>eGFR</w:t>
      </w:r>
      <w:proofErr w:type="spellEnd"/>
      <w:r w:rsidR="0031552D" w:rsidRPr="00777CBC">
        <w:rPr>
          <w:rFonts w:ascii="Courier New" w:hAnsi="Courier New" w:cs="Courier New"/>
          <w:sz w:val="18"/>
          <w:szCs w:val="18"/>
        </w:rPr>
        <w:t>" "x14"="Sodium" "x15"="SBP" "x16"="DBP"</w:t>
      </w:r>
    </w:p>
    <w:p w14:paraId="381CBFC1" w14:textId="2A452E3D" w:rsidR="00777CBC"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 xml:space="preserve">               "x17"="Heart Rate" "x18"="BMI" "x19"="Beta Blockers"</w:t>
      </w:r>
    </w:p>
    <w:p w14:paraId="22CB0F50" w14:textId="724A7533" w:rsidR="0031552D" w:rsidRDefault="00777CBC" w:rsidP="00777CBC">
      <w:pPr>
        <w:pStyle w:val="ListParagraph"/>
        <w:shd w:val="clear" w:color="auto" w:fill="F2F2F2" w:themeFill="background1" w:themeFillShade="F2"/>
        <w:ind w:left="352"/>
        <w:rPr>
          <w:rFonts w:ascii="Courier New" w:hAnsi="Courier New" w:cs="Courier New"/>
          <w:sz w:val="18"/>
          <w:szCs w:val="18"/>
        </w:rPr>
      </w:pPr>
      <w:r>
        <w:rPr>
          <w:rFonts w:ascii="Courier New" w:hAnsi="Courier New" w:cs="Courier New"/>
          <w:sz w:val="18"/>
          <w:szCs w:val="18"/>
        </w:rPr>
        <w:t xml:space="preserve">               </w:t>
      </w:r>
      <w:r w:rsidR="0031552D" w:rsidRPr="00777CBC">
        <w:rPr>
          <w:rFonts w:ascii="Courier New" w:hAnsi="Courier New" w:cs="Courier New"/>
          <w:sz w:val="18"/>
          <w:szCs w:val="18"/>
        </w:rPr>
        <w:t>"x20"="Statins";</w:t>
      </w:r>
    </w:p>
    <w:p w14:paraId="2D7F1433" w14:textId="77777777" w:rsidR="00777CBC" w:rsidRPr="00777CBC" w:rsidRDefault="00777CBC" w:rsidP="00777CBC">
      <w:pPr>
        <w:pStyle w:val="ListParagraph"/>
        <w:shd w:val="clear" w:color="auto" w:fill="F2F2F2" w:themeFill="background1" w:themeFillShade="F2"/>
        <w:ind w:left="352"/>
        <w:rPr>
          <w:rFonts w:ascii="Courier New" w:hAnsi="Courier New" w:cs="Courier New"/>
          <w:sz w:val="18"/>
          <w:szCs w:val="18"/>
        </w:rPr>
      </w:pPr>
    </w:p>
    <w:p w14:paraId="6EAF5127" w14:textId="1BCECA97" w:rsidR="00777CBC"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 xml:space="preserve">   value sub 1="Sex: Male" 2="Sex: Female" 3="Race: White" 4="Race: Non-White"</w:t>
      </w:r>
    </w:p>
    <w:p w14:paraId="0E390314" w14:textId="6E5CCA17" w:rsidR="0031552D" w:rsidRPr="00777CBC"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 xml:space="preserve"> </w:t>
      </w:r>
      <w:r w:rsidR="00777CBC">
        <w:rPr>
          <w:rFonts w:ascii="Courier New" w:hAnsi="Courier New" w:cs="Courier New"/>
          <w:sz w:val="18"/>
          <w:szCs w:val="18"/>
        </w:rPr>
        <w:t xml:space="preserve">            5=</w:t>
      </w:r>
      <w:r w:rsidR="00777CBC" w:rsidRPr="00777CBC">
        <w:rPr>
          <w:rFonts w:ascii="Courier New" w:hAnsi="Courier New" w:cs="Courier New"/>
          <w:sz w:val="18"/>
          <w:szCs w:val="18"/>
        </w:rPr>
        <w:t>"</w:t>
      </w:r>
      <w:r w:rsidR="00777CBC">
        <w:rPr>
          <w:rFonts w:ascii="Courier New" w:hAnsi="Courier New" w:cs="Courier New"/>
          <w:sz w:val="18"/>
          <w:szCs w:val="18"/>
        </w:rPr>
        <w:t>Diabetes: No</w:t>
      </w:r>
      <w:r w:rsidR="00777CBC" w:rsidRPr="00777CBC">
        <w:rPr>
          <w:rFonts w:ascii="Courier New" w:hAnsi="Courier New" w:cs="Courier New"/>
          <w:sz w:val="18"/>
          <w:szCs w:val="18"/>
        </w:rPr>
        <w:t>"</w:t>
      </w:r>
      <w:r w:rsidR="00777CBC">
        <w:rPr>
          <w:rFonts w:ascii="Courier New" w:hAnsi="Courier New" w:cs="Courier New"/>
          <w:sz w:val="18"/>
          <w:szCs w:val="18"/>
        </w:rPr>
        <w:t xml:space="preserve"> 6=</w:t>
      </w:r>
      <w:r w:rsidR="00777CBC" w:rsidRPr="00777CBC">
        <w:rPr>
          <w:rFonts w:ascii="Courier New" w:hAnsi="Courier New" w:cs="Courier New"/>
          <w:sz w:val="18"/>
          <w:szCs w:val="18"/>
        </w:rPr>
        <w:t>"</w:t>
      </w:r>
      <w:r w:rsidR="00777CBC">
        <w:rPr>
          <w:rFonts w:ascii="Courier New" w:hAnsi="Courier New" w:cs="Courier New"/>
          <w:sz w:val="18"/>
          <w:szCs w:val="18"/>
        </w:rPr>
        <w:t>Diabetes: Yes</w:t>
      </w:r>
      <w:r w:rsidR="00777CBC" w:rsidRPr="00777CBC">
        <w:rPr>
          <w:rFonts w:ascii="Courier New" w:hAnsi="Courier New" w:cs="Courier New"/>
          <w:sz w:val="18"/>
          <w:szCs w:val="18"/>
        </w:rPr>
        <w:t>"</w:t>
      </w:r>
      <w:r w:rsidR="00777CBC">
        <w:rPr>
          <w:rFonts w:ascii="Courier New" w:hAnsi="Courier New" w:cs="Courier New"/>
          <w:sz w:val="18"/>
          <w:szCs w:val="18"/>
        </w:rPr>
        <w:t xml:space="preserve"> 7</w:t>
      </w:r>
      <w:r w:rsidRPr="00777CBC">
        <w:rPr>
          <w:rFonts w:ascii="Courier New" w:hAnsi="Courier New" w:cs="Courier New"/>
          <w:sz w:val="18"/>
          <w:szCs w:val="18"/>
        </w:rPr>
        <w:t>="Beta-Blockers: No"</w:t>
      </w:r>
      <w:r w:rsidR="00777CBC">
        <w:rPr>
          <w:rFonts w:ascii="Courier New" w:hAnsi="Courier New" w:cs="Courier New"/>
          <w:sz w:val="18"/>
          <w:szCs w:val="18"/>
        </w:rPr>
        <w:br/>
        <w:t xml:space="preserve">             8</w:t>
      </w:r>
      <w:r w:rsidRPr="00777CBC">
        <w:rPr>
          <w:rFonts w:ascii="Courier New" w:hAnsi="Courier New" w:cs="Courier New"/>
          <w:sz w:val="18"/>
          <w:szCs w:val="18"/>
        </w:rPr>
        <w:t>="Beta-Blockers: Yes"</w:t>
      </w:r>
      <w:r w:rsidR="00777CBC">
        <w:rPr>
          <w:rFonts w:ascii="Courier New" w:hAnsi="Courier New" w:cs="Courier New"/>
          <w:sz w:val="18"/>
          <w:szCs w:val="18"/>
        </w:rPr>
        <w:t xml:space="preserve"> 9</w:t>
      </w:r>
      <w:r w:rsidRPr="00777CBC">
        <w:rPr>
          <w:rFonts w:ascii="Courier New" w:hAnsi="Courier New" w:cs="Courier New"/>
          <w:sz w:val="18"/>
          <w:szCs w:val="18"/>
        </w:rPr>
        <w:t xml:space="preserve">="Statins: No" </w:t>
      </w:r>
      <w:r w:rsidR="00777CBC">
        <w:rPr>
          <w:rFonts w:ascii="Courier New" w:hAnsi="Courier New" w:cs="Courier New"/>
          <w:sz w:val="18"/>
          <w:szCs w:val="18"/>
        </w:rPr>
        <w:t>10</w:t>
      </w:r>
      <w:r w:rsidRPr="00777CBC">
        <w:rPr>
          <w:rFonts w:ascii="Courier New" w:hAnsi="Courier New" w:cs="Courier New"/>
          <w:sz w:val="18"/>
          <w:szCs w:val="18"/>
        </w:rPr>
        <w:t xml:space="preserve">="Statins: Yes" </w:t>
      </w:r>
      <w:r w:rsidR="00777CBC">
        <w:rPr>
          <w:rFonts w:ascii="Courier New" w:hAnsi="Courier New" w:cs="Courier New"/>
          <w:sz w:val="18"/>
          <w:szCs w:val="18"/>
        </w:rPr>
        <w:t>11</w:t>
      </w:r>
      <w:r w:rsidRPr="00777CBC">
        <w:rPr>
          <w:rFonts w:ascii="Courier New" w:hAnsi="Courier New" w:cs="Courier New"/>
          <w:sz w:val="18"/>
          <w:szCs w:val="18"/>
        </w:rPr>
        <w:t>="Overall";</w:t>
      </w:r>
    </w:p>
    <w:p w14:paraId="3C37CA7E" w14:textId="77777777" w:rsidR="0031552D" w:rsidRPr="00777CBC"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 xml:space="preserve">   value </w:t>
      </w:r>
      <w:proofErr w:type="spellStart"/>
      <w:r w:rsidRPr="00777CBC">
        <w:rPr>
          <w:rFonts w:ascii="Courier New" w:hAnsi="Courier New" w:cs="Courier New"/>
          <w:sz w:val="18"/>
          <w:szCs w:val="18"/>
        </w:rPr>
        <w:t>tx</w:t>
      </w:r>
      <w:proofErr w:type="spellEnd"/>
      <w:r w:rsidRPr="00777CBC">
        <w:rPr>
          <w:rFonts w:ascii="Courier New" w:hAnsi="Courier New" w:cs="Courier New"/>
          <w:sz w:val="18"/>
          <w:szCs w:val="18"/>
        </w:rPr>
        <w:t xml:space="preserve">  1="New Treatment" 0="Placebo";</w:t>
      </w:r>
    </w:p>
    <w:p w14:paraId="68297567" w14:textId="43600E67" w:rsidR="0031552D" w:rsidRPr="00777CBC" w:rsidRDefault="0031552D" w:rsidP="00777CBC">
      <w:pPr>
        <w:pStyle w:val="ListParagraph"/>
        <w:shd w:val="clear" w:color="auto" w:fill="F2F2F2" w:themeFill="background1" w:themeFillShade="F2"/>
        <w:ind w:left="352"/>
        <w:rPr>
          <w:rFonts w:ascii="Courier New" w:hAnsi="Courier New" w:cs="Courier New"/>
          <w:sz w:val="18"/>
          <w:szCs w:val="18"/>
        </w:rPr>
      </w:pPr>
      <w:r w:rsidRPr="00777CBC">
        <w:rPr>
          <w:rFonts w:ascii="Courier New" w:hAnsi="Courier New" w:cs="Courier New"/>
          <w:sz w:val="18"/>
          <w:szCs w:val="18"/>
        </w:rPr>
        <w:t>run;</w:t>
      </w:r>
    </w:p>
    <w:p w14:paraId="0B64763C" w14:textId="696BDA95" w:rsidR="001E5D45" w:rsidRDefault="001E5D45" w:rsidP="00F02A7B">
      <w:pPr>
        <w:spacing w:line="320" w:lineRule="exact"/>
        <w:rPr>
          <w:rFonts w:ascii="Courier New" w:hAnsi="Courier New" w:cs="Courier New"/>
          <w:sz w:val="18"/>
          <w:szCs w:val="18"/>
        </w:rPr>
      </w:pPr>
    </w:p>
    <w:p w14:paraId="2CB0EB7E" w14:textId="29A77759" w:rsidR="005F6509" w:rsidRPr="005F6509" w:rsidRDefault="005F6509" w:rsidP="005F6509">
      <w:pPr>
        <w:spacing w:line="320" w:lineRule="exact"/>
        <w:ind w:left="352"/>
        <w:rPr>
          <w:rFonts w:cstheme="minorHAnsi"/>
          <w:sz w:val="22"/>
          <w:szCs w:val="22"/>
        </w:rPr>
      </w:pPr>
      <w:r w:rsidRPr="005F6509">
        <w:rPr>
          <w:rFonts w:cstheme="minorHAnsi"/>
          <w:sz w:val="22"/>
          <w:szCs w:val="22"/>
        </w:rPr>
        <w:t>The following macro call generates the output displayed in Figures 5-8.</w:t>
      </w:r>
      <w:r>
        <w:rPr>
          <w:rFonts w:cstheme="minorHAnsi"/>
          <w:sz w:val="22"/>
          <w:szCs w:val="22"/>
        </w:rPr>
        <w:br/>
      </w:r>
    </w:p>
    <w:p w14:paraId="7C39BFC1" w14:textId="4013181B" w:rsidR="005F6509" w:rsidRPr="005F6509" w:rsidRDefault="005F6509" w:rsidP="005F6509">
      <w:pPr>
        <w:shd w:val="clear" w:color="auto" w:fill="F2F2F2" w:themeFill="background1" w:themeFillShade="F2"/>
        <w:ind w:left="352"/>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br/>
        <w:t xml:space="preserve">   </w:t>
      </w:r>
      <w:r w:rsidRPr="005F6509">
        <w:rPr>
          <w:rFonts w:ascii="Courier New" w:hAnsi="Courier New" w:cs="Courier New"/>
          <w:sz w:val="18"/>
          <w:szCs w:val="18"/>
        </w:rPr>
        <w:t>%</w:t>
      </w:r>
      <w:proofErr w:type="spellStart"/>
      <w:r w:rsidRPr="005F6509">
        <w:rPr>
          <w:rFonts w:ascii="Courier New" w:hAnsi="Courier New" w:cs="Courier New"/>
          <w:sz w:val="18"/>
          <w:szCs w:val="18"/>
        </w:rPr>
        <w:t>diagSGA</w:t>
      </w:r>
      <w:proofErr w:type="spellEnd"/>
      <w:r w:rsidRPr="005F6509">
        <w:rPr>
          <w:rFonts w:ascii="Courier New" w:hAnsi="Courier New" w:cs="Courier New"/>
          <w:sz w:val="18"/>
          <w:szCs w:val="18"/>
        </w:rPr>
        <w:t>(ds=</w:t>
      </w:r>
      <w:proofErr w:type="spellStart"/>
      <w:r w:rsidRPr="005F6509">
        <w:rPr>
          <w:rFonts w:ascii="Courier New" w:hAnsi="Courier New" w:cs="Courier New"/>
          <w:sz w:val="18"/>
          <w:szCs w:val="18"/>
        </w:rPr>
        <w:t>propensity,propens</w:t>
      </w:r>
      <w:proofErr w:type="spellEnd"/>
      <w:r w:rsidRPr="005F6509">
        <w:rPr>
          <w:rFonts w:ascii="Courier New" w:hAnsi="Courier New" w:cs="Courier New"/>
          <w:sz w:val="18"/>
          <w:szCs w:val="18"/>
        </w:rPr>
        <w:t>=</w:t>
      </w:r>
      <w:proofErr w:type="spellStart"/>
      <w:r w:rsidRPr="005F6509">
        <w:rPr>
          <w:rFonts w:ascii="Courier New" w:hAnsi="Courier New" w:cs="Courier New"/>
          <w:sz w:val="18"/>
          <w:szCs w:val="18"/>
        </w:rPr>
        <w:t>ps,w_type</w:t>
      </w:r>
      <w:proofErr w:type="spellEnd"/>
      <w:r w:rsidRPr="005F6509">
        <w:rPr>
          <w:rFonts w:ascii="Courier New" w:hAnsi="Courier New" w:cs="Courier New"/>
          <w:sz w:val="18"/>
          <w:szCs w:val="18"/>
        </w:rPr>
        <w:t>=</w:t>
      </w:r>
      <w:proofErr w:type="spellStart"/>
      <w:r w:rsidRPr="005F6509">
        <w:rPr>
          <w:rFonts w:ascii="Courier New" w:hAnsi="Courier New" w:cs="Courier New"/>
          <w:sz w:val="18"/>
          <w:szCs w:val="18"/>
        </w:rPr>
        <w:t>O,trtvar</w:t>
      </w:r>
      <w:proofErr w:type="spellEnd"/>
      <w:r w:rsidRPr="005F6509">
        <w:rPr>
          <w:rFonts w:ascii="Courier New" w:hAnsi="Courier New" w:cs="Courier New"/>
          <w:sz w:val="18"/>
          <w:szCs w:val="18"/>
        </w:rPr>
        <w:t>=Treatment,</w:t>
      </w:r>
    </w:p>
    <w:p w14:paraId="4E7E4546" w14:textId="2076670E" w:rsidR="005F6509" w:rsidRPr="005F6509" w:rsidRDefault="005F6509" w:rsidP="005F6509">
      <w:pPr>
        <w:shd w:val="clear" w:color="auto" w:fill="F2F2F2" w:themeFill="background1" w:themeFillShade="F2"/>
        <w:ind w:left="352"/>
        <w:rPr>
          <w:rFonts w:ascii="Courier New" w:hAnsi="Courier New" w:cs="Courier New"/>
          <w:sz w:val="18"/>
          <w:szCs w:val="18"/>
        </w:rPr>
      </w:pPr>
      <w:r w:rsidRPr="005F6509">
        <w:rPr>
          <w:rFonts w:ascii="Courier New" w:hAnsi="Courier New" w:cs="Courier New"/>
          <w:sz w:val="18"/>
          <w:szCs w:val="18"/>
        </w:rPr>
        <w:t xml:space="preserve">         </w:t>
      </w:r>
      <w:r>
        <w:rPr>
          <w:rFonts w:ascii="Courier New" w:hAnsi="Courier New" w:cs="Courier New"/>
          <w:sz w:val="18"/>
          <w:szCs w:val="18"/>
        </w:rPr>
        <w:t xml:space="preserve">   </w:t>
      </w:r>
      <w:proofErr w:type="spellStart"/>
      <w:r w:rsidRPr="005F6509">
        <w:rPr>
          <w:rFonts w:ascii="Courier New" w:hAnsi="Courier New" w:cs="Courier New"/>
          <w:sz w:val="18"/>
          <w:szCs w:val="18"/>
        </w:rPr>
        <w:t>contconf</w:t>
      </w:r>
      <w:proofErr w:type="spellEnd"/>
      <w:r w:rsidRPr="005F6509">
        <w:rPr>
          <w:rFonts w:ascii="Courier New" w:hAnsi="Courier New" w:cs="Courier New"/>
          <w:sz w:val="18"/>
          <w:szCs w:val="18"/>
        </w:rPr>
        <w:t>=x9 x10 x11 x12 x13 x14 x15 x16 x17 x18,</w:t>
      </w:r>
    </w:p>
    <w:p w14:paraId="5D347980" w14:textId="6B7E1EEB" w:rsidR="005F6509" w:rsidRPr="005F6509" w:rsidRDefault="005F6509" w:rsidP="005F6509">
      <w:pPr>
        <w:shd w:val="clear" w:color="auto" w:fill="F2F2F2" w:themeFill="background1" w:themeFillShade="F2"/>
        <w:ind w:left="352"/>
        <w:rPr>
          <w:rFonts w:ascii="Courier New" w:hAnsi="Courier New" w:cs="Courier New"/>
          <w:sz w:val="18"/>
          <w:szCs w:val="18"/>
        </w:rPr>
      </w:pPr>
      <w:r w:rsidRPr="005F6509">
        <w:rPr>
          <w:rFonts w:ascii="Courier New" w:hAnsi="Courier New" w:cs="Courier New"/>
          <w:sz w:val="18"/>
          <w:szCs w:val="18"/>
        </w:rPr>
        <w:t xml:space="preserve">         </w:t>
      </w:r>
      <w:r>
        <w:rPr>
          <w:rFonts w:ascii="Courier New" w:hAnsi="Courier New" w:cs="Courier New"/>
          <w:sz w:val="18"/>
          <w:szCs w:val="18"/>
        </w:rPr>
        <w:t xml:space="preserve">   </w:t>
      </w:r>
      <w:proofErr w:type="spellStart"/>
      <w:r w:rsidRPr="005F6509">
        <w:rPr>
          <w:rFonts w:ascii="Courier New" w:hAnsi="Courier New" w:cs="Courier New"/>
          <w:sz w:val="18"/>
          <w:szCs w:val="18"/>
        </w:rPr>
        <w:t>catconf</w:t>
      </w:r>
      <w:proofErr w:type="spellEnd"/>
      <w:r w:rsidRPr="005F6509">
        <w:rPr>
          <w:rFonts w:ascii="Courier New" w:hAnsi="Courier New" w:cs="Courier New"/>
          <w:sz w:val="18"/>
          <w:szCs w:val="18"/>
        </w:rPr>
        <w:t>=x1 x2 x3 x4 x5 x6 x7 x8,</w:t>
      </w:r>
    </w:p>
    <w:p w14:paraId="412612FE" w14:textId="3BE421B3" w:rsidR="005F6509" w:rsidRPr="005F6509" w:rsidRDefault="005F6509" w:rsidP="005F6509">
      <w:pPr>
        <w:shd w:val="clear" w:color="auto" w:fill="F2F2F2" w:themeFill="background1" w:themeFillShade="F2"/>
        <w:ind w:left="352"/>
        <w:rPr>
          <w:rFonts w:ascii="Courier New" w:hAnsi="Courier New" w:cs="Courier New"/>
          <w:sz w:val="18"/>
          <w:szCs w:val="18"/>
        </w:rPr>
      </w:pPr>
      <w:r w:rsidRPr="005F6509">
        <w:rPr>
          <w:rFonts w:ascii="Courier New" w:hAnsi="Courier New" w:cs="Courier New"/>
          <w:sz w:val="18"/>
          <w:szCs w:val="18"/>
        </w:rPr>
        <w:t xml:space="preserve">         </w:t>
      </w:r>
      <w:r>
        <w:rPr>
          <w:rFonts w:ascii="Courier New" w:hAnsi="Courier New" w:cs="Courier New"/>
          <w:sz w:val="18"/>
          <w:szCs w:val="18"/>
        </w:rPr>
        <w:t xml:space="preserve">   </w:t>
      </w:r>
      <w:proofErr w:type="spellStart"/>
      <w:r w:rsidRPr="005F6509">
        <w:rPr>
          <w:rFonts w:ascii="Courier New" w:hAnsi="Courier New" w:cs="Courier New"/>
          <w:sz w:val="18"/>
          <w:szCs w:val="18"/>
        </w:rPr>
        <w:t>subgrps</w:t>
      </w:r>
      <w:proofErr w:type="spellEnd"/>
      <w:r w:rsidRPr="005F6509">
        <w:rPr>
          <w:rFonts w:ascii="Courier New" w:hAnsi="Courier New" w:cs="Courier New"/>
          <w:sz w:val="18"/>
          <w:szCs w:val="18"/>
        </w:rPr>
        <w:t>=x1 x2 x3 x19 x20,</w:t>
      </w:r>
    </w:p>
    <w:p w14:paraId="4960FAE5" w14:textId="638F327C" w:rsidR="00777CBC" w:rsidRDefault="005F6509" w:rsidP="005F6509">
      <w:pPr>
        <w:shd w:val="clear" w:color="auto" w:fill="F2F2F2" w:themeFill="background1" w:themeFillShade="F2"/>
        <w:ind w:left="352"/>
        <w:rPr>
          <w:rFonts w:ascii="Courier New" w:hAnsi="Courier New" w:cs="Courier New"/>
          <w:sz w:val="18"/>
          <w:szCs w:val="18"/>
        </w:rPr>
      </w:pPr>
      <w:r w:rsidRPr="005F6509">
        <w:rPr>
          <w:rFonts w:ascii="Courier New" w:hAnsi="Courier New" w:cs="Courier New"/>
          <w:sz w:val="18"/>
          <w:szCs w:val="18"/>
        </w:rPr>
        <w:t xml:space="preserve">         </w:t>
      </w:r>
      <w:r>
        <w:rPr>
          <w:rFonts w:ascii="Courier New" w:hAnsi="Courier New" w:cs="Courier New"/>
          <w:sz w:val="18"/>
          <w:szCs w:val="18"/>
        </w:rPr>
        <w:t xml:space="preserve">   </w:t>
      </w:r>
      <w:proofErr w:type="spellStart"/>
      <w:r w:rsidRPr="005F6509">
        <w:rPr>
          <w:rFonts w:ascii="Courier New" w:hAnsi="Courier New" w:cs="Courier New"/>
          <w:sz w:val="18"/>
          <w:szCs w:val="18"/>
        </w:rPr>
        <w:t>conffmt</w:t>
      </w:r>
      <w:proofErr w:type="spellEnd"/>
      <w:r w:rsidRPr="005F6509">
        <w:rPr>
          <w:rFonts w:ascii="Courier New" w:hAnsi="Courier New" w:cs="Courier New"/>
          <w:sz w:val="18"/>
          <w:szCs w:val="18"/>
        </w:rPr>
        <w:t>=$</w:t>
      </w:r>
      <w:proofErr w:type="spellStart"/>
      <w:r w:rsidRPr="005F6509">
        <w:rPr>
          <w:rFonts w:ascii="Courier New" w:hAnsi="Courier New" w:cs="Courier New"/>
          <w:sz w:val="18"/>
          <w:szCs w:val="18"/>
        </w:rPr>
        <w:t>conf,subgfmt</w:t>
      </w:r>
      <w:proofErr w:type="spellEnd"/>
      <w:r w:rsidRPr="005F6509">
        <w:rPr>
          <w:rFonts w:ascii="Courier New" w:hAnsi="Courier New" w:cs="Courier New"/>
          <w:sz w:val="18"/>
          <w:szCs w:val="18"/>
        </w:rPr>
        <w:t>=</w:t>
      </w:r>
      <w:proofErr w:type="spellStart"/>
      <w:r w:rsidRPr="005F6509">
        <w:rPr>
          <w:rFonts w:ascii="Courier New" w:hAnsi="Courier New" w:cs="Courier New"/>
          <w:sz w:val="18"/>
          <w:szCs w:val="18"/>
        </w:rPr>
        <w:t>sub,trtfmt</w:t>
      </w:r>
      <w:proofErr w:type="spellEnd"/>
      <w:r w:rsidRPr="005F6509">
        <w:rPr>
          <w:rFonts w:ascii="Courier New" w:hAnsi="Courier New" w:cs="Courier New"/>
          <w:sz w:val="18"/>
          <w:szCs w:val="18"/>
        </w:rPr>
        <w:t>=</w:t>
      </w:r>
      <w:proofErr w:type="spellStart"/>
      <w:r w:rsidRPr="005F6509">
        <w:rPr>
          <w:rFonts w:ascii="Courier New" w:hAnsi="Courier New" w:cs="Courier New"/>
          <w:sz w:val="18"/>
          <w:szCs w:val="18"/>
        </w:rPr>
        <w:t>tx</w:t>
      </w:r>
      <w:proofErr w:type="spellEnd"/>
      <w:r w:rsidRPr="005F6509">
        <w:rPr>
          <w:rFonts w:ascii="Courier New" w:hAnsi="Courier New" w:cs="Courier New"/>
          <w:sz w:val="18"/>
          <w:szCs w:val="18"/>
        </w:rPr>
        <w:t>);</w:t>
      </w:r>
    </w:p>
    <w:p w14:paraId="22BE3D8D" w14:textId="5575A185" w:rsidR="005F6509" w:rsidRDefault="005F6509" w:rsidP="005F6509">
      <w:pPr>
        <w:spacing w:line="320" w:lineRule="exact"/>
        <w:ind w:left="352"/>
        <w:rPr>
          <w:rFonts w:ascii="Courier New" w:hAnsi="Courier New" w:cs="Courier New"/>
          <w:sz w:val="18"/>
          <w:szCs w:val="18"/>
        </w:rPr>
      </w:pPr>
    </w:p>
    <w:p w14:paraId="3C52EB0A" w14:textId="5BBF0B63" w:rsidR="005F6509" w:rsidRDefault="006A5618" w:rsidP="005F6509">
      <w:pPr>
        <w:spacing w:line="320" w:lineRule="exact"/>
        <w:ind w:left="352"/>
        <w:rPr>
          <w:rFonts w:ascii="Courier New" w:hAnsi="Courier New" w:cs="Courier New"/>
          <w:noProof/>
          <w:sz w:val="18"/>
          <w:szCs w:val="18"/>
        </w:rPr>
      </w:pPr>
      <w:r>
        <w:rPr>
          <w:rFonts w:ascii="Courier New" w:hAnsi="Courier New" w:cs="Courier New"/>
          <w:noProof/>
          <w:sz w:val="18"/>
          <w:szCs w:val="18"/>
        </w:rPr>
        <w:drawing>
          <wp:anchor distT="0" distB="0" distL="114300" distR="114300" simplePos="0" relativeHeight="251665408" behindDoc="0" locked="0" layoutInCell="1" allowOverlap="1" wp14:anchorId="03644B69" wp14:editId="65ADA750">
            <wp:simplePos x="0" y="0"/>
            <wp:positionH relativeFrom="column">
              <wp:posOffset>149109</wp:posOffset>
            </wp:positionH>
            <wp:positionV relativeFrom="paragraph">
              <wp:posOffset>264737</wp:posOffset>
            </wp:positionV>
            <wp:extent cx="5945896" cy="275760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5896" cy="2757600"/>
                    </a:xfrm>
                    <a:prstGeom prst="rect">
                      <a:avLst/>
                    </a:prstGeom>
                  </pic:spPr>
                </pic:pic>
              </a:graphicData>
            </a:graphic>
            <wp14:sizeRelV relativeFrom="margin">
              <wp14:pctHeight>0</wp14:pctHeight>
            </wp14:sizeRelV>
          </wp:anchor>
        </w:drawing>
      </w:r>
      <w:r>
        <w:rPr>
          <w:sz w:val="22"/>
          <w:szCs w:val="22"/>
        </w:rPr>
        <w:t>Figure 5. Descriptive statistics and standardized differences for enhanced example</w:t>
      </w:r>
      <w:r w:rsidR="0088306B">
        <w:rPr>
          <w:sz w:val="22"/>
          <w:szCs w:val="22"/>
        </w:rPr>
        <w:t xml:space="preserve"> (table section)</w:t>
      </w:r>
      <w:r>
        <w:rPr>
          <w:rFonts w:ascii="Courier New" w:hAnsi="Courier New" w:cs="Courier New"/>
          <w:noProof/>
          <w:sz w:val="18"/>
          <w:szCs w:val="18"/>
        </w:rPr>
        <w:t xml:space="preserve"> </w:t>
      </w:r>
    </w:p>
    <w:p w14:paraId="16D5D057" w14:textId="77777777" w:rsidR="006A5618" w:rsidRDefault="006A5618" w:rsidP="005F6509">
      <w:pPr>
        <w:spacing w:line="320" w:lineRule="exact"/>
        <w:ind w:left="352"/>
        <w:rPr>
          <w:rFonts w:ascii="Courier New" w:hAnsi="Courier New" w:cs="Courier New"/>
          <w:sz w:val="18"/>
          <w:szCs w:val="18"/>
        </w:rPr>
        <w:sectPr w:rsidR="006A5618" w:rsidSect="001E5D45">
          <w:pgSz w:w="12240" w:h="15840"/>
          <w:pgMar w:top="1440" w:right="1440" w:bottom="851" w:left="1440" w:header="720" w:footer="720" w:gutter="0"/>
          <w:cols w:space="720"/>
          <w:docGrid w:linePitch="360"/>
        </w:sectPr>
      </w:pPr>
    </w:p>
    <w:p w14:paraId="252CE3FD" w14:textId="28BA032A" w:rsidR="006A5618" w:rsidRDefault="006A5618" w:rsidP="005F6509">
      <w:pPr>
        <w:spacing w:line="320" w:lineRule="exact"/>
        <w:ind w:left="352"/>
        <w:rPr>
          <w:rFonts w:ascii="Courier New" w:hAnsi="Courier New" w:cs="Courier New"/>
          <w:sz w:val="18"/>
          <w:szCs w:val="18"/>
        </w:rPr>
      </w:pPr>
      <w:r>
        <w:rPr>
          <w:rFonts w:ascii="Courier New" w:hAnsi="Courier New" w:cs="Courier New"/>
          <w:noProof/>
          <w:sz w:val="18"/>
          <w:szCs w:val="18"/>
        </w:rPr>
        <w:lastRenderedPageBreak/>
        <w:drawing>
          <wp:anchor distT="0" distB="0" distL="114300" distR="114300" simplePos="0" relativeHeight="251666432" behindDoc="0" locked="0" layoutInCell="1" allowOverlap="1" wp14:anchorId="32C6A121" wp14:editId="240664D5">
            <wp:simplePos x="0" y="0"/>
            <wp:positionH relativeFrom="column">
              <wp:posOffset>223520</wp:posOffset>
            </wp:positionH>
            <wp:positionV relativeFrom="paragraph">
              <wp:posOffset>249382</wp:posOffset>
            </wp:positionV>
            <wp:extent cx="5942535" cy="3625200"/>
            <wp:effectExtent l="0" t="0" r="1270" b="0"/>
            <wp:wrapSquare wrapText="bothSides"/>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535" cy="3625200"/>
                    </a:xfrm>
                    <a:prstGeom prst="rect">
                      <a:avLst/>
                    </a:prstGeom>
                  </pic:spPr>
                </pic:pic>
              </a:graphicData>
            </a:graphic>
            <wp14:sizeRelV relativeFrom="margin">
              <wp14:pctHeight>0</wp14:pctHeight>
            </wp14:sizeRelV>
          </wp:anchor>
        </w:drawing>
      </w:r>
      <w:r>
        <w:rPr>
          <w:sz w:val="22"/>
          <w:szCs w:val="22"/>
        </w:rPr>
        <w:t xml:space="preserve">Figure 6. </w:t>
      </w:r>
      <w:r w:rsidR="00E32A82">
        <w:rPr>
          <w:sz w:val="22"/>
          <w:szCs w:val="22"/>
        </w:rPr>
        <w:t>CONNECT-S</w:t>
      </w:r>
      <w:r>
        <w:rPr>
          <w:sz w:val="22"/>
          <w:szCs w:val="22"/>
        </w:rPr>
        <w:t xml:space="preserve"> plot with unweighted standardized differences for enhanced example</w:t>
      </w:r>
    </w:p>
    <w:p w14:paraId="3E6F0A39" w14:textId="16C64A2D" w:rsidR="006A5618" w:rsidRDefault="006A5618" w:rsidP="005F6509">
      <w:pPr>
        <w:spacing w:line="320" w:lineRule="exact"/>
        <w:ind w:left="352"/>
        <w:rPr>
          <w:rFonts w:ascii="Courier New" w:hAnsi="Courier New" w:cs="Courier New"/>
          <w:sz w:val="18"/>
          <w:szCs w:val="18"/>
        </w:rPr>
      </w:pPr>
    </w:p>
    <w:p w14:paraId="66E01758" w14:textId="4F73320C" w:rsidR="006A5618" w:rsidRDefault="00ED707F" w:rsidP="005F6509">
      <w:pPr>
        <w:spacing w:line="320" w:lineRule="exact"/>
        <w:ind w:left="352"/>
        <w:rPr>
          <w:sz w:val="22"/>
          <w:szCs w:val="22"/>
        </w:rPr>
      </w:pPr>
      <w:r>
        <w:rPr>
          <w:noProof/>
          <w:sz w:val="22"/>
          <w:szCs w:val="22"/>
        </w:rPr>
        <w:drawing>
          <wp:anchor distT="0" distB="0" distL="114300" distR="114300" simplePos="0" relativeHeight="251673600" behindDoc="0" locked="0" layoutInCell="1" allowOverlap="1" wp14:anchorId="106EC8AD" wp14:editId="73988A3A">
            <wp:simplePos x="0" y="0"/>
            <wp:positionH relativeFrom="column">
              <wp:posOffset>167830</wp:posOffset>
            </wp:positionH>
            <wp:positionV relativeFrom="paragraph">
              <wp:posOffset>257513</wp:posOffset>
            </wp:positionV>
            <wp:extent cx="5942535" cy="3625200"/>
            <wp:effectExtent l="0" t="0" r="1270" b="0"/>
            <wp:wrapSquare wrapText="bothSides"/>
            <wp:docPr id="14" name="Picture 1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535" cy="3625200"/>
                    </a:xfrm>
                    <a:prstGeom prst="rect">
                      <a:avLst/>
                    </a:prstGeom>
                  </pic:spPr>
                </pic:pic>
              </a:graphicData>
            </a:graphic>
            <wp14:sizeRelV relativeFrom="margin">
              <wp14:pctHeight>0</wp14:pctHeight>
            </wp14:sizeRelV>
          </wp:anchor>
        </w:drawing>
      </w:r>
      <w:r w:rsidR="006A5618">
        <w:rPr>
          <w:sz w:val="22"/>
          <w:szCs w:val="22"/>
        </w:rPr>
        <w:t xml:space="preserve">Figure 7. </w:t>
      </w:r>
      <w:r w:rsidR="00B20754">
        <w:rPr>
          <w:sz w:val="22"/>
          <w:szCs w:val="22"/>
        </w:rPr>
        <w:t>CONNECT-S</w:t>
      </w:r>
      <w:r w:rsidR="006A5618">
        <w:rPr>
          <w:sz w:val="22"/>
          <w:szCs w:val="22"/>
        </w:rPr>
        <w:t xml:space="preserve"> plot with weighted standardized differences for enhanced example</w:t>
      </w:r>
    </w:p>
    <w:p w14:paraId="3ED57642" w14:textId="35D37479" w:rsidR="006A5618" w:rsidRDefault="006A5618" w:rsidP="005F6509">
      <w:pPr>
        <w:spacing w:line="320" w:lineRule="exact"/>
        <w:ind w:left="352"/>
        <w:rPr>
          <w:sz w:val="22"/>
          <w:szCs w:val="22"/>
        </w:rPr>
      </w:pPr>
    </w:p>
    <w:p w14:paraId="01AFD76A" w14:textId="68202A2A" w:rsidR="006A5618" w:rsidRDefault="006A5618">
      <w:pPr>
        <w:rPr>
          <w:sz w:val="22"/>
          <w:szCs w:val="22"/>
        </w:rPr>
      </w:pPr>
      <w:r>
        <w:rPr>
          <w:sz w:val="22"/>
          <w:szCs w:val="22"/>
        </w:rPr>
        <w:br w:type="page"/>
      </w:r>
    </w:p>
    <w:p w14:paraId="3FCB4D3D" w14:textId="7A2BC944" w:rsidR="006A5618" w:rsidRDefault="006A5618" w:rsidP="006A5618">
      <w:pPr>
        <w:spacing w:line="320" w:lineRule="exact"/>
        <w:rPr>
          <w:rFonts w:ascii="Courier New" w:hAnsi="Courier New" w:cs="Courier New"/>
          <w:sz w:val="18"/>
          <w:szCs w:val="18"/>
        </w:rPr>
      </w:pPr>
      <w:r>
        <w:rPr>
          <w:rFonts w:ascii="Courier New" w:hAnsi="Courier New" w:cs="Courier New"/>
          <w:noProof/>
          <w:sz w:val="18"/>
          <w:szCs w:val="18"/>
        </w:rPr>
        <w:lastRenderedPageBreak/>
        <w:drawing>
          <wp:anchor distT="0" distB="0" distL="114300" distR="114300" simplePos="0" relativeHeight="251668480" behindDoc="0" locked="0" layoutInCell="1" allowOverlap="1" wp14:anchorId="235CE8A9" wp14:editId="5C166691">
            <wp:simplePos x="0" y="0"/>
            <wp:positionH relativeFrom="column">
              <wp:posOffset>149225</wp:posOffset>
            </wp:positionH>
            <wp:positionV relativeFrom="paragraph">
              <wp:posOffset>465119</wp:posOffset>
            </wp:positionV>
            <wp:extent cx="5486400" cy="4114800"/>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Pr>
          <w:sz w:val="22"/>
          <w:szCs w:val="22"/>
        </w:rPr>
        <w:t xml:space="preserve">Figure 8. </w:t>
      </w:r>
      <w:r w:rsidR="00B20754">
        <w:rPr>
          <w:sz w:val="22"/>
          <w:szCs w:val="22"/>
        </w:rPr>
        <w:t>HISTO-LAP h</w:t>
      </w:r>
      <w:r>
        <w:rPr>
          <w:sz w:val="22"/>
          <w:szCs w:val="22"/>
        </w:rPr>
        <w:t>istogram with weighted propensity score by subgroup and treatment for enhanced example</w:t>
      </w:r>
    </w:p>
    <w:p w14:paraId="09DEB83A" w14:textId="5546A9F0" w:rsidR="006A5618" w:rsidRDefault="006A5618" w:rsidP="005F6509">
      <w:pPr>
        <w:spacing w:line="320" w:lineRule="exact"/>
        <w:ind w:left="352"/>
        <w:rPr>
          <w:rFonts w:ascii="Courier New" w:hAnsi="Courier New" w:cs="Courier New"/>
          <w:sz w:val="18"/>
          <w:szCs w:val="18"/>
        </w:rPr>
      </w:pPr>
    </w:p>
    <w:p w14:paraId="12F235BB" w14:textId="7103FCBB" w:rsidR="006A5618" w:rsidRDefault="006A5618" w:rsidP="005F6509">
      <w:pPr>
        <w:spacing w:line="320" w:lineRule="exact"/>
        <w:ind w:left="352"/>
        <w:rPr>
          <w:rFonts w:ascii="Courier New" w:hAnsi="Courier New" w:cs="Courier New"/>
          <w:sz w:val="18"/>
          <w:szCs w:val="18"/>
        </w:rPr>
      </w:pPr>
    </w:p>
    <w:p w14:paraId="41037BCF" w14:textId="2E0DD6D2" w:rsidR="006A5618" w:rsidRDefault="006A5618" w:rsidP="005F6509">
      <w:pPr>
        <w:spacing w:line="320" w:lineRule="exact"/>
        <w:ind w:left="352"/>
        <w:rPr>
          <w:rFonts w:ascii="Courier New" w:hAnsi="Courier New" w:cs="Courier New"/>
          <w:sz w:val="18"/>
          <w:szCs w:val="18"/>
        </w:rPr>
      </w:pPr>
    </w:p>
    <w:p w14:paraId="6DF2AC03" w14:textId="18D4E387" w:rsidR="00C37C5D" w:rsidRPr="008C5A2B" w:rsidRDefault="00C37C5D" w:rsidP="00C37C5D">
      <w:pPr>
        <w:pStyle w:val="ListParagraph"/>
        <w:spacing w:line="320" w:lineRule="exact"/>
        <w:ind w:left="0"/>
        <w:rPr>
          <w:b/>
          <w:bCs/>
        </w:rPr>
      </w:pPr>
      <w:r w:rsidRPr="008C5A2B">
        <w:rPr>
          <w:b/>
          <w:bCs/>
        </w:rPr>
        <w:t>5.</w:t>
      </w:r>
      <w:r>
        <w:rPr>
          <w:b/>
          <w:bCs/>
        </w:rPr>
        <w:t>C.</w:t>
      </w:r>
      <w:r w:rsidRPr="008C5A2B">
        <w:rPr>
          <w:b/>
          <w:bCs/>
        </w:rPr>
        <w:t xml:space="preserve"> </w:t>
      </w:r>
      <w:r>
        <w:rPr>
          <w:b/>
          <w:bCs/>
        </w:rPr>
        <w:t xml:space="preserve">Bells and Whistles </w:t>
      </w:r>
      <w:r w:rsidRPr="008C5A2B">
        <w:rPr>
          <w:b/>
          <w:bCs/>
        </w:rPr>
        <w:t>Example</w:t>
      </w:r>
    </w:p>
    <w:p w14:paraId="0E63D1FB" w14:textId="77777777" w:rsidR="00C37C5D" w:rsidRDefault="00C37C5D" w:rsidP="00C37C5D">
      <w:pPr>
        <w:pStyle w:val="ListParagraph"/>
        <w:spacing w:after="120" w:line="320" w:lineRule="exact"/>
        <w:ind w:left="0"/>
        <w:rPr>
          <w:sz w:val="22"/>
          <w:szCs w:val="22"/>
        </w:rPr>
      </w:pPr>
      <w:r>
        <w:rPr>
          <w:sz w:val="22"/>
          <w:szCs w:val="22"/>
        </w:rPr>
        <w:t>This example shows some additional macro parameters that can be used to customize the output.</w:t>
      </w:r>
    </w:p>
    <w:p w14:paraId="6461CA63" w14:textId="77777777" w:rsidR="00215147" w:rsidRDefault="00215147" w:rsidP="00C37C5D">
      <w:pPr>
        <w:shd w:val="clear" w:color="auto" w:fill="F2F2F2" w:themeFill="background1" w:themeFillShade="F2"/>
        <w:ind w:firstLine="720"/>
        <w:rPr>
          <w:rFonts w:ascii="Courier New" w:hAnsi="Courier New" w:cs="Courier New"/>
          <w:sz w:val="22"/>
          <w:szCs w:val="22"/>
        </w:rPr>
      </w:pPr>
    </w:p>
    <w:p w14:paraId="41BD6042" w14:textId="48684D14" w:rsidR="00C37C5D" w:rsidRPr="00C37C5D" w:rsidRDefault="00C37C5D" w:rsidP="00C37C5D">
      <w:pPr>
        <w:shd w:val="clear" w:color="auto" w:fill="F2F2F2" w:themeFill="background1" w:themeFillShade="F2"/>
        <w:ind w:firstLine="720"/>
        <w:rPr>
          <w:rFonts w:ascii="Courier New" w:hAnsi="Courier New" w:cs="Courier New"/>
          <w:sz w:val="22"/>
          <w:szCs w:val="22"/>
        </w:rPr>
      </w:pPr>
      <w:r w:rsidRPr="00C37C5D">
        <w:rPr>
          <w:rFonts w:ascii="Courier New" w:hAnsi="Courier New" w:cs="Courier New"/>
          <w:sz w:val="22"/>
          <w:szCs w:val="22"/>
        </w:rPr>
        <w:t>%</w:t>
      </w:r>
      <w:proofErr w:type="spellStart"/>
      <w:r w:rsidRPr="00C37C5D">
        <w:rPr>
          <w:rFonts w:ascii="Courier New" w:hAnsi="Courier New" w:cs="Courier New"/>
          <w:sz w:val="22"/>
          <w:szCs w:val="22"/>
        </w:rPr>
        <w:t>diagSGA</w:t>
      </w:r>
      <w:proofErr w:type="spellEnd"/>
      <w:r w:rsidRPr="00C37C5D">
        <w:rPr>
          <w:rFonts w:ascii="Courier New" w:hAnsi="Courier New" w:cs="Courier New"/>
          <w:sz w:val="22"/>
          <w:szCs w:val="22"/>
        </w:rPr>
        <w:t>(ds=</w:t>
      </w:r>
      <w:proofErr w:type="spellStart"/>
      <w:r w:rsidRPr="00C37C5D">
        <w:rPr>
          <w:rFonts w:ascii="Courier New" w:hAnsi="Courier New" w:cs="Courier New"/>
          <w:sz w:val="22"/>
          <w:szCs w:val="22"/>
        </w:rPr>
        <w:t>propensity,propens</w:t>
      </w:r>
      <w:proofErr w:type="spellEnd"/>
      <w:r w:rsidRPr="00C37C5D">
        <w:rPr>
          <w:rFonts w:ascii="Courier New" w:hAnsi="Courier New" w:cs="Courier New"/>
          <w:sz w:val="22"/>
          <w:szCs w:val="22"/>
        </w:rPr>
        <w:t>=</w:t>
      </w:r>
      <w:proofErr w:type="spellStart"/>
      <w:r w:rsidRPr="00C37C5D">
        <w:rPr>
          <w:rFonts w:ascii="Courier New" w:hAnsi="Courier New" w:cs="Courier New"/>
          <w:sz w:val="22"/>
          <w:szCs w:val="22"/>
        </w:rPr>
        <w:t>ps,w_type</w:t>
      </w:r>
      <w:proofErr w:type="spellEnd"/>
      <w:r w:rsidRPr="00C37C5D">
        <w:rPr>
          <w:rFonts w:ascii="Courier New" w:hAnsi="Courier New" w:cs="Courier New"/>
          <w:sz w:val="22"/>
          <w:szCs w:val="22"/>
        </w:rPr>
        <w:t>=</w:t>
      </w:r>
      <w:proofErr w:type="spellStart"/>
      <w:r w:rsidRPr="00C37C5D">
        <w:rPr>
          <w:rFonts w:ascii="Courier New" w:hAnsi="Courier New" w:cs="Courier New"/>
          <w:sz w:val="22"/>
          <w:szCs w:val="22"/>
        </w:rPr>
        <w:t>O,trtvar</w:t>
      </w:r>
      <w:proofErr w:type="spellEnd"/>
      <w:r w:rsidRPr="00C37C5D">
        <w:rPr>
          <w:rFonts w:ascii="Courier New" w:hAnsi="Courier New" w:cs="Courier New"/>
          <w:sz w:val="22"/>
          <w:szCs w:val="22"/>
        </w:rPr>
        <w:t>=Treatment,</w:t>
      </w:r>
    </w:p>
    <w:p w14:paraId="19228F22" w14:textId="46657FA5" w:rsidR="00C37C5D" w:rsidRPr="00C37C5D" w:rsidRDefault="00C37C5D" w:rsidP="00FB1871">
      <w:pPr>
        <w:shd w:val="clear" w:color="auto" w:fill="F2F2F2" w:themeFill="background1" w:themeFillShade="F2"/>
        <w:rPr>
          <w:rFonts w:ascii="Courier New" w:hAnsi="Courier New" w:cs="Courier New"/>
          <w:sz w:val="22"/>
          <w:szCs w:val="22"/>
        </w:rPr>
      </w:pPr>
      <w:r w:rsidRPr="00C37C5D">
        <w:rPr>
          <w:rFonts w:ascii="Courier New" w:hAnsi="Courier New" w:cs="Courier New"/>
          <w:sz w:val="22"/>
          <w:szCs w:val="22"/>
        </w:rPr>
        <w:t xml:space="preserve">         </w:t>
      </w:r>
      <w:r w:rsidR="00215147">
        <w:rPr>
          <w:rFonts w:ascii="Courier New" w:hAnsi="Courier New" w:cs="Courier New"/>
          <w:sz w:val="22"/>
          <w:szCs w:val="22"/>
        </w:rPr>
        <w:t xml:space="preserve">      </w:t>
      </w:r>
      <w:proofErr w:type="spellStart"/>
      <w:r w:rsidRPr="00C37C5D">
        <w:rPr>
          <w:rFonts w:ascii="Courier New" w:hAnsi="Courier New" w:cs="Courier New"/>
          <w:sz w:val="22"/>
          <w:szCs w:val="22"/>
        </w:rPr>
        <w:t>contconf</w:t>
      </w:r>
      <w:proofErr w:type="spellEnd"/>
      <w:r w:rsidRPr="00C37C5D">
        <w:rPr>
          <w:rFonts w:ascii="Courier New" w:hAnsi="Courier New" w:cs="Courier New"/>
          <w:sz w:val="22"/>
          <w:szCs w:val="22"/>
        </w:rPr>
        <w:t>=x9 x10 x11 x12 x13 x14 x15 x16 x17 x18,</w:t>
      </w:r>
    </w:p>
    <w:p w14:paraId="5DD9C5F2" w14:textId="09F8F437" w:rsidR="00C37C5D" w:rsidRPr="00C37C5D" w:rsidRDefault="00215147" w:rsidP="00C37C5D">
      <w:pPr>
        <w:shd w:val="clear" w:color="auto" w:fill="F2F2F2" w:themeFill="background1" w:themeFillShade="F2"/>
        <w:rPr>
          <w:rFonts w:ascii="Courier New" w:hAnsi="Courier New" w:cs="Courier New"/>
          <w:sz w:val="22"/>
          <w:szCs w:val="22"/>
        </w:rPr>
      </w:pPr>
      <w:r>
        <w:rPr>
          <w:rFonts w:ascii="Courier New" w:hAnsi="Courier New" w:cs="Courier New"/>
          <w:sz w:val="22"/>
          <w:szCs w:val="22"/>
        </w:rPr>
        <w:t xml:space="preserve">      </w:t>
      </w:r>
      <w:r w:rsidR="00C37C5D" w:rsidRPr="00C37C5D">
        <w:rPr>
          <w:rFonts w:ascii="Courier New" w:hAnsi="Courier New" w:cs="Courier New"/>
          <w:sz w:val="22"/>
          <w:szCs w:val="22"/>
        </w:rPr>
        <w:t xml:space="preserve">         </w:t>
      </w:r>
      <w:proofErr w:type="spellStart"/>
      <w:r w:rsidR="00C37C5D" w:rsidRPr="00C37C5D">
        <w:rPr>
          <w:rFonts w:ascii="Courier New" w:hAnsi="Courier New" w:cs="Courier New"/>
          <w:sz w:val="22"/>
          <w:szCs w:val="22"/>
        </w:rPr>
        <w:t>catconf</w:t>
      </w:r>
      <w:proofErr w:type="spellEnd"/>
      <w:r w:rsidR="00C37C5D" w:rsidRPr="00C37C5D">
        <w:rPr>
          <w:rFonts w:ascii="Courier New" w:hAnsi="Courier New" w:cs="Courier New"/>
          <w:sz w:val="22"/>
          <w:szCs w:val="22"/>
        </w:rPr>
        <w:t>=x1 x2 x3 x4 x5 x6 x7 x8,</w:t>
      </w:r>
    </w:p>
    <w:p w14:paraId="068BB068" w14:textId="5670FE7B" w:rsidR="00C37C5D" w:rsidRPr="00C37C5D" w:rsidRDefault="00C37C5D" w:rsidP="00C37C5D">
      <w:pPr>
        <w:shd w:val="clear" w:color="auto" w:fill="F2F2F2" w:themeFill="background1" w:themeFillShade="F2"/>
        <w:rPr>
          <w:rFonts w:ascii="Courier New" w:hAnsi="Courier New" w:cs="Courier New"/>
          <w:sz w:val="22"/>
          <w:szCs w:val="22"/>
        </w:rPr>
      </w:pPr>
      <w:r w:rsidRPr="00C37C5D">
        <w:rPr>
          <w:rFonts w:ascii="Courier New" w:hAnsi="Courier New" w:cs="Courier New"/>
          <w:sz w:val="22"/>
          <w:szCs w:val="22"/>
        </w:rPr>
        <w:t xml:space="preserve">      </w:t>
      </w:r>
      <w:r w:rsidR="00215147">
        <w:rPr>
          <w:rFonts w:ascii="Courier New" w:hAnsi="Courier New" w:cs="Courier New"/>
          <w:sz w:val="22"/>
          <w:szCs w:val="22"/>
        </w:rPr>
        <w:t xml:space="preserve">      </w:t>
      </w:r>
      <w:r w:rsidRPr="00C37C5D">
        <w:rPr>
          <w:rFonts w:ascii="Courier New" w:hAnsi="Courier New" w:cs="Courier New"/>
          <w:sz w:val="22"/>
          <w:szCs w:val="22"/>
        </w:rPr>
        <w:t xml:space="preserve">   </w:t>
      </w:r>
      <w:proofErr w:type="spellStart"/>
      <w:r w:rsidRPr="00C37C5D">
        <w:rPr>
          <w:rFonts w:ascii="Courier New" w:hAnsi="Courier New" w:cs="Courier New"/>
          <w:sz w:val="22"/>
          <w:szCs w:val="22"/>
        </w:rPr>
        <w:t>subgrps</w:t>
      </w:r>
      <w:proofErr w:type="spellEnd"/>
      <w:r w:rsidRPr="00C37C5D">
        <w:rPr>
          <w:rFonts w:ascii="Courier New" w:hAnsi="Courier New" w:cs="Courier New"/>
          <w:sz w:val="22"/>
          <w:szCs w:val="22"/>
        </w:rPr>
        <w:t>=x1 x2 x3 x19 x20,</w:t>
      </w:r>
    </w:p>
    <w:p w14:paraId="37FB30F1" w14:textId="58AB2627" w:rsidR="00C37C5D" w:rsidRPr="00C37C5D" w:rsidRDefault="00215147" w:rsidP="00C37C5D">
      <w:pPr>
        <w:shd w:val="clear" w:color="auto" w:fill="F2F2F2" w:themeFill="background1" w:themeFillShade="F2"/>
        <w:rPr>
          <w:rFonts w:ascii="Courier New" w:hAnsi="Courier New" w:cs="Courier New"/>
          <w:sz w:val="22"/>
          <w:szCs w:val="22"/>
        </w:rPr>
      </w:pPr>
      <w:r>
        <w:rPr>
          <w:rFonts w:ascii="Courier New" w:hAnsi="Courier New" w:cs="Courier New"/>
          <w:sz w:val="22"/>
          <w:szCs w:val="22"/>
        </w:rPr>
        <w:t xml:space="preserve">      </w:t>
      </w:r>
      <w:r w:rsidR="00C37C5D" w:rsidRPr="00C37C5D">
        <w:rPr>
          <w:rFonts w:ascii="Courier New" w:hAnsi="Courier New" w:cs="Courier New"/>
          <w:sz w:val="22"/>
          <w:szCs w:val="22"/>
        </w:rPr>
        <w:t xml:space="preserve">         </w:t>
      </w:r>
      <w:proofErr w:type="spellStart"/>
      <w:r w:rsidR="00C37C5D" w:rsidRPr="00C37C5D">
        <w:rPr>
          <w:rFonts w:ascii="Courier New" w:hAnsi="Courier New" w:cs="Courier New"/>
          <w:sz w:val="22"/>
          <w:szCs w:val="22"/>
        </w:rPr>
        <w:t>prognos</w:t>
      </w:r>
      <w:proofErr w:type="spellEnd"/>
      <w:r w:rsidR="00C37C5D" w:rsidRPr="00C37C5D">
        <w:rPr>
          <w:rFonts w:ascii="Courier New" w:hAnsi="Courier New" w:cs="Courier New"/>
          <w:sz w:val="22"/>
          <w:szCs w:val="22"/>
        </w:rPr>
        <w:t>=x12,</w:t>
      </w:r>
    </w:p>
    <w:p w14:paraId="3A915901" w14:textId="2239A56B" w:rsidR="00C37C5D" w:rsidRPr="00C37C5D" w:rsidRDefault="00215147" w:rsidP="00C37C5D">
      <w:pPr>
        <w:shd w:val="clear" w:color="auto" w:fill="F2F2F2" w:themeFill="background1" w:themeFillShade="F2"/>
        <w:rPr>
          <w:rFonts w:ascii="Courier New" w:hAnsi="Courier New" w:cs="Courier New"/>
          <w:sz w:val="22"/>
          <w:szCs w:val="22"/>
        </w:rPr>
      </w:pPr>
      <w:r>
        <w:rPr>
          <w:rFonts w:ascii="Courier New" w:hAnsi="Courier New" w:cs="Courier New"/>
          <w:sz w:val="22"/>
          <w:szCs w:val="22"/>
        </w:rPr>
        <w:t xml:space="preserve">    </w:t>
      </w:r>
      <w:r w:rsidR="00C37C5D" w:rsidRPr="00C37C5D">
        <w:rPr>
          <w:rFonts w:ascii="Courier New" w:hAnsi="Courier New" w:cs="Courier New"/>
          <w:sz w:val="22"/>
          <w:szCs w:val="22"/>
        </w:rPr>
        <w:t xml:space="preserve">     </w:t>
      </w:r>
      <w:r>
        <w:rPr>
          <w:rFonts w:ascii="Courier New" w:hAnsi="Courier New" w:cs="Courier New"/>
          <w:sz w:val="22"/>
          <w:szCs w:val="22"/>
        </w:rPr>
        <w:tab/>
        <w:t xml:space="preserve">    </w:t>
      </w:r>
      <w:proofErr w:type="spellStart"/>
      <w:r w:rsidR="00C37C5D" w:rsidRPr="00C37C5D">
        <w:rPr>
          <w:rFonts w:ascii="Courier New" w:hAnsi="Courier New" w:cs="Courier New"/>
          <w:sz w:val="22"/>
          <w:szCs w:val="22"/>
        </w:rPr>
        <w:t>outdir</w:t>
      </w:r>
      <w:proofErr w:type="spellEnd"/>
      <w:r w:rsidR="00C37C5D" w:rsidRPr="00C37C5D">
        <w:rPr>
          <w:rFonts w:ascii="Courier New" w:hAnsi="Courier New" w:cs="Courier New"/>
          <w:sz w:val="22"/>
          <w:szCs w:val="22"/>
        </w:rPr>
        <w:t>=/../output/example/,name=bells,</w:t>
      </w:r>
    </w:p>
    <w:p w14:paraId="751051D4" w14:textId="4FB85183" w:rsidR="00C37C5D" w:rsidRPr="00C37C5D" w:rsidRDefault="00C37C5D" w:rsidP="00C37C5D">
      <w:pPr>
        <w:shd w:val="clear" w:color="auto" w:fill="F2F2F2" w:themeFill="background1" w:themeFillShade="F2"/>
        <w:rPr>
          <w:rFonts w:ascii="Courier New" w:hAnsi="Courier New" w:cs="Courier New"/>
          <w:sz w:val="22"/>
          <w:szCs w:val="22"/>
        </w:rPr>
      </w:pPr>
      <w:r w:rsidRPr="00C37C5D">
        <w:rPr>
          <w:rFonts w:ascii="Courier New" w:hAnsi="Courier New" w:cs="Courier New"/>
          <w:sz w:val="22"/>
          <w:szCs w:val="22"/>
        </w:rPr>
        <w:t xml:space="preserve">         </w:t>
      </w:r>
      <w:r w:rsidR="00215147">
        <w:rPr>
          <w:rFonts w:ascii="Courier New" w:hAnsi="Courier New" w:cs="Courier New"/>
          <w:sz w:val="22"/>
          <w:szCs w:val="22"/>
        </w:rPr>
        <w:t xml:space="preserve">      </w:t>
      </w:r>
      <w:proofErr w:type="spellStart"/>
      <w:r w:rsidRPr="00C37C5D">
        <w:rPr>
          <w:rFonts w:ascii="Courier New" w:hAnsi="Courier New" w:cs="Courier New"/>
          <w:sz w:val="22"/>
          <w:szCs w:val="22"/>
        </w:rPr>
        <w:t>conffmt</w:t>
      </w:r>
      <w:proofErr w:type="spellEnd"/>
      <w:r w:rsidRPr="00C37C5D">
        <w:rPr>
          <w:rFonts w:ascii="Courier New" w:hAnsi="Courier New" w:cs="Courier New"/>
          <w:sz w:val="22"/>
          <w:szCs w:val="22"/>
        </w:rPr>
        <w:t>=$</w:t>
      </w:r>
      <w:proofErr w:type="spellStart"/>
      <w:r w:rsidRPr="00C37C5D">
        <w:rPr>
          <w:rFonts w:ascii="Courier New" w:hAnsi="Courier New" w:cs="Courier New"/>
          <w:sz w:val="22"/>
          <w:szCs w:val="22"/>
        </w:rPr>
        <w:t>conf,subgfmt</w:t>
      </w:r>
      <w:proofErr w:type="spellEnd"/>
      <w:r w:rsidRPr="00C37C5D">
        <w:rPr>
          <w:rFonts w:ascii="Courier New" w:hAnsi="Courier New" w:cs="Courier New"/>
          <w:sz w:val="22"/>
          <w:szCs w:val="22"/>
        </w:rPr>
        <w:t>=</w:t>
      </w:r>
      <w:proofErr w:type="spellStart"/>
      <w:r w:rsidRPr="00C37C5D">
        <w:rPr>
          <w:rFonts w:ascii="Courier New" w:hAnsi="Courier New" w:cs="Courier New"/>
          <w:sz w:val="22"/>
          <w:szCs w:val="22"/>
        </w:rPr>
        <w:t>sub,trtfmt</w:t>
      </w:r>
      <w:proofErr w:type="spellEnd"/>
      <w:r w:rsidRPr="00C37C5D">
        <w:rPr>
          <w:rFonts w:ascii="Courier New" w:hAnsi="Courier New" w:cs="Courier New"/>
          <w:sz w:val="22"/>
          <w:szCs w:val="22"/>
        </w:rPr>
        <w:t>=</w:t>
      </w:r>
      <w:proofErr w:type="spellStart"/>
      <w:r w:rsidRPr="00C37C5D">
        <w:rPr>
          <w:rFonts w:ascii="Courier New" w:hAnsi="Courier New" w:cs="Courier New"/>
          <w:sz w:val="22"/>
          <w:szCs w:val="22"/>
        </w:rPr>
        <w:t>tx</w:t>
      </w:r>
      <w:proofErr w:type="spellEnd"/>
      <w:r w:rsidRPr="00C37C5D">
        <w:rPr>
          <w:rFonts w:ascii="Courier New" w:hAnsi="Courier New" w:cs="Courier New"/>
          <w:sz w:val="22"/>
          <w:szCs w:val="22"/>
        </w:rPr>
        <w:t>,</w:t>
      </w:r>
    </w:p>
    <w:p w14:paraId="0E202363" w14:textId="31668B04" w:rsidR="00C37C5D" w:rsidRPr="00C37C5D" w:rsidRDefault="00C37C5D" w:rsidP="00C37C5D">
      <w:pPr>
        <w:shd w:val="clear" w:color="auto" w:fill="F2F2F2" w:themeFill="background1" w:themeFillShade="F2"/>
        <w:rPr>
          <w:rFonts w:ascii="Courier New" w:hAnsi="Courier New" w:cs="Courier New"/>
          <w:sz w:val="22"/>
          <w:szCs w:val="22"/>
        </w:rPr>
      </w:pPr>
      <w:r w:rsidRPr="00C37C5D">
        <w:rPr>
          <w:rFonts w:ascii="Courier New" w:hAnsi="Courier New" w:cs="Courier New"/>
          <w:sz w:val="22"/>
          <w:szCs w:val="22"/>
        </w:rPr>
        <w:t xml:space="preserve">         </w:t>
      </w:r>
      <w:r w:rsidR="00215147">
        <w:rPr>
          <w:rFonts w:ascii="Courier New" w:hAnsi="Courier New" w:cs="Courier New"/>
          <w:sz w:val="22"/>
          <w:szCs w:val="22"/>
        </w:rPr>
        <w:t xml:space="preserve">      </w:t>
      </w:r>
      <w:proofErr w:type="spellStart"/>
      <w:r w:rsidRPr="00C37C5D">
        <w:rPr>
          <w:rFonts w:ascii="Courier New" w:hAnsi="Courier New" w:cs="Courier New"/>
          <w:sz w:val="22"/>
          <w:szCs w:val="22"/>
        </w:rPr>
        <w:t>reflines</w:t>
      </w:r>
      <w:proofErr w:type="spellEnd"/>
      <w:r w:rsidRPr="00C37C5D">
        <w:rPr>
          <w:rFonts w:ascii="Courier New" w:hAnsi="Courier New" w:cs="Courier New"/>
          <w:sz w:val="22"/>
          <w:szCs w:val="22"/>
        </w:rPr>
        <w:t>=%</w:t>
      </w:r>
      <w:proofErr w:type="spellStart"/>
      <w:r w:rsidRPr="00C37C5D">
        <w:rPr>
          <w:rFonts w:ascii="Courier New" w:hAnsi="Courier New" w:cs="Courier New"/>
          <w:sz w:val="22"/>
          <w:szCs w:val="22"/>
        </w:rPr>
        <w:t>str</w:t>
      </w:r>
      <w:proofErr w:type="spellEnd"/>
      <w:r w:rsidRPr="00C37C5D">
        <w:rPr>
          <w:rFonts w:ascii="Courier New" w:hAnsi="Courier New" w:cs="Courier New"/>
          <w:sz w:val="22"/>
          <w:szCs w:val="22"/>
        </w:rPr>
        <w:t>(2.5 4.5 6.5 8.5 10.5),</w:t>
      </w:r>
    </w:p>
    <w:p w14:paraId="01FA39B3" w14:textId="3CD9063E" w:rsidR="00C37C5D" w:rsidRPr="00C37C5D" w:rsidRDefault="00C37C5D" w:rsidP="00C37C5D">
      <w:pPr>
        <w:shd w:val="clear" w:color="auto" w:fill="F2F2F2" w:themeFill="background1" w:themeFillShade="F2"/>
        <w:rPr>
          <w:rFonts w:ascii="Courier New" w:hAnsi="Courier New" w:cs="Courier New"/>
          <w:sz w:val="22"/>
          <w:szCs w:val="22"/>
        </w:rPr>
      </w:pPr>
      <w:r w:rsidRPr="00C37C5D">
        <w:rPr>
          <w:rFonts w:ascii="Courier New" w:hAnsi="Courier New" w:cs="Courier New"/>
          <w:sz w:val="22"/>
          <w:szCs w:val="22"/>
        </w:rPr>
        <w:t xml:space="preserve">         </w:t>
      </w:r>
      <w:r w:rsidR="00215147">
        <w:rPr>
          <w:rFonts w:ascii="Courier New" w:hAnsi="Courier New" w:cs="Courier New"/>
          <w:sz w:val="22"/>
          <w:szCs w:val="22"/>
        </w:rPr>
        <w:t xml:space="preserve">      </w:t>
      </w:r>
      <w:proofErr w:type="spellStart"/>
      <w:r w:rsidRPr="00C37C5D">
        <w:rPr>
          <w:rFonts w:ascii="Courier New" w:hAnsi="Courier New" w:cs="Courier New"/>
          <w:sz w:val="22"/>
          <w:szCs w:val="22"/>
        </w:rPr>
        <w:t>fsize</w:t>
      </w:r>
      <w:proofErr w:type="spellEnd"/>
      <w:r w:rsidRPr="00C37C5D">
        <w:rPr>
          <w:rFonts w:ascii="Courier New" w:hAnsi="Courier New" w:cs="Courier New"/>
          <w:sz w:val="22"/>
          <w:szCs w:val="22"/>
        </w:rPr>
        <w:t>=7,csize=15,</w:t>
      </w:r>
    </w:p>
    <w:p w14:paraId="77844C5C" w14:textId="3286507A" w:rsidR="00C37C5D" w:rsidRPr="00C37C5D" w:rsidRDefault="00C37C5D" w:rsidP="00C37C5D">
      <w:pPr>
        <w:shd w:val="clear" w:color="auto" w:fill="F2F2F2" w:themeFill="background1" w:themeFillShade="F2"/>
        <w:rPr>
          <w:rFonts w:ascii="Courier New" w:hAnsi="Courier New" w:cs="Courier New"/>
          <w:sz w:val="22"/>
          <w:szCs w:val="22"/>
        </w:rPr>
      </w:pPr>
      <w:r w:rsidRPr="00C37C5D">
        <w:rPr>
          <w:rFonts w:ascii="Courier New" w:hAnsi="Courier New" w:cs="Courier New"/>
          <w:sz w:val="22"/>
          <w:szCs w:val="22"/>
        </w:rPr>
        <w:t xml:space="preserve">         </w:t>
      </w:r>
      <w:r w:rsidR="00215147">
        <w:rPr>
          <w:rFonts w:ascii="Courier New" w:hAnsi="Courier New" w:cs="Courier New"/>
          <w:sz w:val="22"/>
          <w:szCs w:val="22"/>
        </w:rPr>
        <w:t xml:space="preserve">      </w:t>
      </w:r>
      <w:proofErr w:type="spellStart"/>
      <w:r w:rsidRPr="00C37C5D">
        <w:rPr>
          <w:rFonts w:ascii="Courier New" w:hAnsi="Courier New" w:cs="Courier New"/>
          <w:sz w:val="22"/>
          <w:szCs w:val="22"/>
        </w:rPr>
        <w:t>xmin</w:t>
      </w:r>
      <w:proofErr w:type="spellEnd"/>
      <w:r w:rsidRPr="00C37C5D">
        <w:rPr>
          <w:rFonts w:ascii="Courier New" w:hAnsi="Courier New" w:cs="Courier New"/>
          <w:sz w:val="22"/>
          <w:szCs w:val="22"/>
        </w:rPr>
        <w:t>=50,xmax=130,xstep=20,hxlabel=%</w:t>
      </w:r>
      <w:proofErr w:type="spellStart"/>
      <w:r w:rsidRPr="00C37C5D">
        <w:rPr>
          <w:rFonts w:ascii="Courier New" w:hAnsi="Courier New" w:cs="Courier New"/>
          <w:sz w:val="22"/>
          <w:szCs w:val="22"/>
        </w:rPr>
        <w:t>str</w:t>
      </w:r>
      <w:proofErr w:type="spellEnd"/>
      <w:r w:rsidRPr="00C37C5D">
        <w:rPr>
          <w:rFonts w:ascii="Courier New" w:hAnsi="Courier New" w:cs="Courier New"/>
          <w:sz w:val="22"/>
          <w:szCs w:val="22"/>
        </w:rPr>
        <w:t>(Glucose),</w:t>
      </w:r>
    </w:p>
    <w:p w14:paraId="080226DF" w14:textId="169E14CE" w:rsidR="00C37C5D" w:rsidRDefault="00C37C5D" w:rsidP="00C37C5D">
      <w:pPr>
        <w:pStyle w:val="ListParagraph"/>
        <w:shd w:val="clear" w:color="auto" w:fill="F2F2F2" w:themeFill="background1" w:themeFillShade="F2"/>
        <w:ind w:left="0"/>
        <w:rPr>
          <w:rFonts w:ascii="Courier New" w:hAnsi="Courier New" w:cs="Courier New"/>
          <w:sz w:val="22"/>
          <w:szCs w:val="22"/>
        </w:rPr>
      </w:pPr>
      <w:r w:rsidRPr="00C37C5D">
        <w:rPr>
          <w:rFonts w:ascii="Courier New" w:hAnsi="Courier New" w:cs="Courier New"/>
          <w:sz w:val="22"/>
          <w:szCs w:val="22"/>
        </w:rPr>
        <w:t xml:space="preserve">         </w:t>
      </w:r>
      <w:r w:rsidR="00215147">
        <w:rPr>
          <w:rFonts w:ascii="Courier New" w:hAnsi="Courier New" w:cs="Courier New"/>
          <w:sz w:val="22"/>
          <w:szCs w:val="22"/>
        </w:rPr>
        <w:t xml:space="preserve">      </w:t>
      </w:r>
      <w:r w:rsidRPr="00C37C5D">
        <w:rPr>
          <w:rFonts w:ascii="Courier New" w:hAnsi="Courier New" w:cs="Courier New"/>
          <w:sz w:val="22"/>
          <w:szCs w:val="22"/>
        </w:rPr>
        <w:t>color=Y);</w:t>
      </w:r>
    </w:p>
    <w:p w14:paraId="4990D856" w14:textId="77777777" w:rsidR="00215147" w:rsidRDefault="00215147" w:rsidP="00C37C5D">
      <w:pPr>
        <w:pStyle w:val="ListParagraph"/>
        <w:shd w:val="clear" w:color="auto" w:fill="F2F2F2" w:themeFill="background1" w:themeFillShade="F2"/>
        <w:ind w:left="0"/>
        <w:rPr>
          <w:sz w:val="22"/>
          <w:szCs w:val="22"/>
        </w:rPr>
      </w:pPr>
    </w:p>
    <w:p w14:paraId="433F0E4C" w14:textId="77777777" w:rsidR="00B937FB" w:rsidRDefault="00B937FB" w:rsidP="00C37C5D">
      <w:pPr>
        <w:pStyle w:val="ListParagraph"/>
        <w:spacing w:after="120" w:line="320" w:lineRule="exact"/>
        <w:ind w:left="0"/>
        <w:rPr>
          <w:sz w:val="22"/>
          <w:szCs w:val="22"/>
        </w:rPr>
      </w:pPr>
    </w:p>
    <w:p w14:paraId="7B172309" w14:textId="09D967E4" w:rsidR="00C37C5D" w:rsidRDefault="0077157C" w:rsidP="00C37C5D">
      <w:pPr>
        <w:pStyle w:val="ListParagraph"/>
        <w:spacing w:after="120" w:line="320" w:lineRule="exact"/>
        <w:ind w:left="0"/>
        <w:rPr>
          <w:sz w:val="22"/>
          <w:szCs w:val="22"/>
        </w:rPr>
      </w:pPr>
      <w:r>
        <w:rPr>
          <w:sz w:val="22"/>
          <w:szCs w:val="22"/>
        </w:rPr>
        <w:t xml:space="preserve">Figures </w:t>
      </w:r>
      <w:r w:rsidR="00977F6F">
        <w:rPr>
          <w:sz w:val="22"/>
          <w:szCs w:val="22"/>
        </w:rPr>
        <w:t>9</w:t>
      </w:r>
      <w:r w:rsidR="00B937FB">
        <w:rPr>
          <w:sz w:val="22"/>
          <w:szCs w:val="22"/>
        </w:rPr>
        <w:t xml:space="preserve"> and 10 present selected output from the previous macro call.</w:t>
      </w:r>
    </w:p>
    <w:p w14:paraId="3DBA78EB" w14:textId="35BDA012" w:rsidR="0077157C" w:rsidRDefault="0077157C">
      <w:pPr>
        <w:rPr>
          <w:sz w:val="22"/>
          <w:szCs w:val="22"/>
        </w:rPr>
      </w:pPr>
      <w:r>
        <w:rPr>
          <w:sz w:val="22"/>
          <w:szCs w:val="22"/>
        </w:rPr>
        <w:br w:type="page"/>
      </w:r>
    </w:p>
    <w:p w14:paraId="46B29E11" w14:textId="36BD9492" w:rsidR="0077157C" w:rsidRDefault="00CA6022" w:rsidP="00C37C5D">
      <w:pPr>
        <w:pStyle w:val="ListParagraph"/>
        <w:spacing w:after="120" w:line="320" w:lineRule="exact"/>
        <w:ind w:left="0"/>
        <w:rPr>
          <w:sz w:val="22"/>
          <w:szCs w:val="22"/>
        </w:rPr>
      </w:pPr>
      <w:r>
        <w:rPr>
          <w:noProof/>
          <w:sz w:val="22"/>
          <w:szCs w:val="22"/>
        </w:rPr>
        <w:lastRenderedPageBreak/>
        <w:drawing>
          <wp:anchor distT="0" distB="0" distL="114300" distR="114300" simplePos="0" relativeHeight="251674624" behindDoc="0" locked="0" layoutInCell="1" allowOverlap="1" wp14:anchorId="5DA54333" wp14:editId="4DFBB305">
            <wp:simplePos x="0" y="0"/>
            <wp:positionH relativeFrom="column">
              <wp:posOffset>811</wp:posOffset>
            </wp:positionH>
            <wp:positionV relativeFrom="paragraph">
              <wp:posOffset>219899</wp:posOffset>
            </wp:positionV>
            <wp:extent cx="5942535" cy="3625200"/>
            <wp:effectExtent l="0" t="0" r="1270" b="0"/>
            <wp:wrapSquare wrapText="bothSides"/>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535" cy="3625200"/>
                    </a:xfrm>
                    <a:prstGeom prst="rect">
                      <a:avLst/>
                    </a:prstGeom>
                  </pic:spPr>
                </pic:pic>
              </a:graphicData>
            </a:graphic>
            <wp14:sizeRelV relativeFrom="margin">
              <wp14:pctHeight>0</wp14:pctHeight>
            </wp14:sizeRelV>
          </wp:anchor>
        </w:drawing>
      </w:r>
      <w:r w:rsidR="0077157C">
        <w:rPr>
          <w:sz w:val="22"/>
          <w:szCs w:val="22"/>
        </w:rPr>
        <w:t>Figure 9.</w:t>
      </w:r>
      <w:r w:rsidR="00E426C3">
        <w:rPr>
          <w:sz w:val="22"/>
          <w:szCs w:val="22"/>
        </w:rPr>
        <w:t xml:space="preserve"> </w:t>
      </w:r>
      <w:r w:rsidR="00B20754">
        <w:rPr>
          <w:sz w:val="22"/>
          <w:szCs w:val="22"/>
        </w:rPr>
        <w:t>CONNECT-S</w:t>
      </w:r>
      <w:r w:rsidR="00E426C3">
        <w:rPr>
          <w:sz w:val="22"/>
          <w:szCs w:val="22"/>
        </w:rPr>
        <w:t xml:space="preserve"> plot with weighted standardized differences for </w:t>
      </w:r>
      <w:r w:rsidR="00977F6F">
        <w:rPr>
          <w:sz w:val="22"/>
          <w:szCs w:val="22"/>
        </w:rPr>
        <w:t>bells and whistles</w:t>
      </w:r>
      <w:r w:rsidR="00E426C3">
        <w:rPr>
          <w:sz w:val="22"/>
          <w:szCs w:val="22"/>
        </w:rPr>
        <w:t xml:space="preserve"> example</w:t>
      </w:r>
      <w:r w:rsidR="0077157C">
        <w:rPr>
          <w:sz w:val="22"/>
          <w:szCs w:val="22"/>
        </w:rPr>
        <w:t xml:space="preserve"> </w:t>
      </w:r>
    </w:p>
    <w:p w14:paraId="1D66C22E" w14:textId="09B10CA2" w:rsidR="00954A0E" w:rsidRDefault="00954A0E" w:rsidP="00C37C5D">
      <w:pPr>
        <w:pStyle w:val="ListParagraph"/>
        <w:spacing w:after="120" w:line="320" w:lineRule="exact"/>
        <w:ind w:left="0"/>
        <w:rPr>
          <w:sz w:val="22"/>
          <w:szCs w:val="22"/>
        </w:rPr>
      </w:pPr>
    </w:p>
    <w:p w14:paraId="641E96E0" w14:textId="5445BB17" w:rsidR="0077157C" w:rsidRDefault="00954A0E" w:rsidP="00C37C5D">
      <w:pPr>
        <w:pStyle w:val="ListParagraph"/>
        <w:spacing w:after="120" w:line="320" w:lineRule="exact"/>
        <w:ind w:left="0"/>
        <w:rPr>
          <w:sz w:val="22"/>
          <w:szCs w:val="22"/>
        </w:rPr>
      </w:pPr>
      <w:r>
        <w:rPr>
          <w:rFonts w:ascii="Courier New" w:hAnsi="Courier New" w:cs="Courier New"/>
          <w:noProof/>
          <w:sz w:val="18"/>
          <w:szCs w:val="18"/>
        </w:rPr>
        <w:drawing>
          <wp:anchor distT="0" distB="0" distL="114300" distR="114300" simplePos="0" relativeHeight="251670528" behindDoc="0" locked="0" layoutInCell="1" allowOverlap="1" wp14:anchorId="2B7F022A" wp14:editId="3DB1896F">
            <wp:simplePos x="0" y="0"/>
            <wp:positionH relativeFrom="column">
              <wp:posOffset>223520</wp:posOffset>
            </wp:positionH>
            <wp:positionV relativeFrom="paragraph">
              <wp:posOffset>4282440</wp:posOffset>
            </wp:positionV>
            <wp:extent cx="5486400" cy="4114800"/>
            <wp:effectExtent l="0" t="0" r="0" b="0"/>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Pr>
          <w:sz w:val="22"/>
          <w:szCs w:val="22"/>
        </w:rPr>
        <w:t>Figure 10. Histogram with weighted prognostic score (Glucose) by subgroup and treatment for bells and whistles example</w:t>
      </w:r>
    </w:p>
    <w:p w14:paraId="5FD70369" w14:textId="0156DB2B" w:rsidR="00FB1871" w:rsidRDefault="00FB1871" w:rsidP="00FB1871">
      <w:pPr>
        <w:pStyle w:val="ListParagraph"/>
        <w:numPr>
          <w:ilvl w:val="0"/>
          <w:numId w:val="1"/>
        </w:numPr>
        <w:spacing w:after="120" w:line="320" w:lineRule="exact"/>
        <w:ind w:left="426" w:hanging="426"/>
        <w:rPr>
          <w:b/>
          <w:bCs/>
          <w:sz w:val="28"/>
          <w:szCs w:val="28"/>
        </w:rPr>
      </w:pPr>
      <w:r>
        <w:rPr>
          <w:b/>
          <w:bCs/>
          <w:sz w:val="28"/>
          <w:szCs w:val="28"/>
        </w:rPr>
        <w:lastRenderedPageBreak/>
        <w:t>Comments</w:t>
      </w:r>
    </w:p>
    <w:p w14:paraId="7B5336D4" w14:textId="4C8BCDC1" w:rsidR="009469CA" w:rsidRDefault="009469CA" w:rsidP="00FB1871">
      <w:pPr>
        <w:spacing w:after="120" w:line="320" w:lineRule="exact"/>
        <w:rPr>
          <w:sz w:val="22"/>
          <w:szCs w:val="22"/>
        </w:rPr>
      </w:pPr>
      <w:r>
        <w:rPr>
          <w:sz w:val="22"/>
          <w:szCs w:val="22"/>
        </w:rPr>
        <w:t xml:space="preserve">Categorical confounders with more than 2 levels can be included in two different ways: as </w:t>
      </w:r>
      <w:r w:rsidR="00A91143">
        <w:rPr>
          <w:sz w:val="22"/>
          <w:szCs w:val="22"/>
        </w:rPr>
        <w:t xml:space="preserve">a </w:t>
      </w:r>
      <w:r>
        <w:rPr>
          <w:sz w:val="22"/>
          <w:szCs w:val="22"/>
        </w:rPr>
        <w:t>character variable formatted with the le</w:t>
      </w:r>
      <w:r w:rsidR="00A91143">
        <w:rPr>
          <w:sz w:val="22"/>
          <w:szCs w:val="22"/>
        </w:rPr>
        <w:t xml:space="preserve">vels labeled </w:t>
      </w:r>
      <w:r w:rsidR="00E32D7C">
        <w:rPr>
          <w:sz w:val="22"/>
          <w:szCs w:val="22"/>
        </w:rPr>
        <w:t xml:space="preserve">(for example, </w:t>
      </w:r>
      <w:proofErr w:type="spellStart"/>
      <w:r w:rsidR="00E32D7C">
        <w:rPr>
          <w:sz w:val="22"/>
          <w:szCs w:val="22"/>
        </w:rPr>
        <w:t>race_c</w:t>
      </w:r>
      <w:proofErr w:type="spellEnd"/>
      <w:r w:rsidR="00E32D7C">
        <w:rPr>
          <w:sz w:val="22"/>
          <w:szCs w:val="22"/>
        </w:rPr>
        <w:t xml:space="preserve"> with levels “White” “African American” and “Other”) </w:t>
      </w:r>
      <w:r w:rsidR="00A91143">
        <w:rPr>
          <w:sz w:val="22"/>
          <w:szCs w:val="22"/>
        </w:rPr>
        <w:t xml:space="preserve">or as dummy variables representing each level of the confounder. </w:t>
      </w:r>
      <w:r w:rsidR="00E32D7C">
        <w:rPr>
          <w:sz w:val="22"/>
          <w:szCs w:val="22"/>
        </w:rPr>
        <w:t>S</w:t>
      </w:r>
      <w:r w:rsidR="00A22A87">
        <w:rPr>
          <w:sz w:val="22"/>
          <w:szCs w:val="22"/>
        </w:rPr>
        <w:t xml:space="preserve">ubgroups </w:t>
      </w:r>
      <w:r w:rsidR="00E32D7C">
        <w:rPr>
          <w:sz w:val="22"/>
          <w:szCs w:val="22"/>
        </w:rPr>
        <w:t xml:space="preserve">variables </w:t>
      </w:r>
      <w:r w:rsidR="00A22A87">
        <w:rPr>
          <w:sz w:val="22"/>
          <w:szCs w:val="22"/>
        </w:rPr>
        <w:t xml:space="preserve">with more </w:t>
      </w:r>
      <w:r w:rsidR="00E32D7C">
        <w:rPr>
          <w:sz w:val="22"/>
          <w:szCs w:val="22"/>
        </w:rPr>
        <w:t xml:space="preserve">than </w:t>
      </w:r>
      <w:r w:rsidR="00A22A87">
        <w:rPr>
          <w:sz w:val="22"/>
          <w:szCs w:val="22"/>
        </w:rPr>
        <w:t>2 levels should be included as one numeric variable.</w:t>
      </w:r>
    </w:p>
    <w:p w14:paraId="2A61385C" w14:textId="1A584015" w:rsidR="00F07500" w:rsidRDefault="00EA4905" w:rsidP="00FB1871">
      <w:pPr>
        <w:spacing w:after="120" w:line="320" w:lineRule="exact"/>
        <w:rPr>
          <w:sz w:val="22"/>
          <w:szCs w:val="22"/>
        </w:rPr>
      </w:pPr>
      <w:r>
        <w:rPr>
          <w:sz w:val="22"/>
          <w:szCs w:val="22"/>
        </w:rPr>
        <w:t xml:space="preserve">The computation of standardized differences is based on a modified version of SAS macro </w:t>
      </w:r>
      <w:proofErr w:type="spellStart"/>
      <w:r>
        <w:rPr>
          <w:sz w:val="22"/>
          <w:szCs w:val="22"/>
        </w:rPr>
        <w:t>stddiff.sas</w:t>
      </w:r>
      <w:proofErr w:type="spellEnd"/>
      <w:r>
        <w:rPr>
          <w:sz w:val="22"/>
          <w:szCs w:val="22"/>
        </w:rPr>
        <w:t xml:space="preserve"> available at </w:t>
      </w:r>
      <w:hyperlink r:id="rId16" w:history="1">
        <w:r w:rsidRPr="00240C87">
          <w:rPr>
            <w:rStyle w:val="Hyperlink"/>
            <w:sz w:val="22"/>
            <w:szCs w:val="22"/>
          </w:rPr>
          <w:t>https://www.lerner.ccf.org/qhs/software/</w:t>
        </w:r>
      </w:hyperlink>
      <w:r>
        <w:rPr>
          <w:sz w:val="22"/>
          <w:szCs w:val="22"/>
        </w:rPr>
        <w:t>.</w:t>
      </w:r>
    </w:p>
    <w:p w14:paraId="3D64FF65" w14:textId="3872255D" w:rsidR="00EA4905" w:rsidRDefault="001E33A6" w:rsidP="00FB1871">
      <w:pPr>
        <w:spacing w:after="120" w:line="320" w:lineRule="exact"/>
        <w:rPr>
          <w:sz w:val="22"/>
          <w:szCs w:val="22"/>
        </w:rPr>
      </w:pPr>
      <w:r>
        <w:rPr>
          <w:sz w:val="22"/>
          <w:szCs w:val="22"/>
        </w:rPr>
        <w:t xml:space="preserve">It is recommended to delete any record with </w:t>
      </w:r>
      <w:proofErr w:type="spellStart"/>
      <w:r>
        <w:rPr>
          <w:sz w:val="22"/>
          <w:szCs w:val="22"/>
        </w:rPr>
        <w:t>missings</w:t>
      </w:r>
      <w:proofErr w:type="spellEnd"/>
      <w:r>
        <w:rPr>
          <w:sz w:val="22"/>
          <w:szCs w:val="22"/>
        </w:rPr>
        <w:t xml:space="preserve"> in one or more of the variables used in the macro call.</w:t>
      </w:r>
    </w:p>
    <w:p w14:paraId="678CC3B4" w14:textId="0E49C468" w:rsidR="00C37C5D" w:rsidRDefault="00C37C5D" w:rsidP="00C37C5D">
      <w:pPr>
        <w:pStyle w:val="ListParagraph"/>
        <w:spacing w:after="120" w:line="320" w:lineRule="exact"/>
        <w:ind w:left="0"/>
        <w:rPr>
          <w:sz w:val="22"/>
          <w:szCs w:val="22"/>
        </w:rPr>
      </w:pPr>
    </w:p>
    <w:p w14:paraId="11BDD7D8" w14:textId="7A238D4C" w:rsidR="00C37C5D" w:rsidRDefault="00C37C5D" w:rsidP="00C37C5D">
      <w:pPr>
        <w:pStyle w:val="ListParagraph"/>
        <w:spacing w:after="120" w:line="320" w:lineRule="exact"/>
        <w:ind w:left="0"/>
        <w:rPr>
          <w:sz w:val="22"/>
          <w:szCs w:val="22"/>
        </w:rPr>
      </w:pPr>
      <w:r>
        <w:rPr>
          <w:sz w:val="22"/>
          <w:szCs w:val="22"/>
        </w:rPr>
        <w:br/>
      </w:r>
    </w:p>
    <w:p w14:paraId="13F6DE8B" w14:textId="0306DA66" w:rsidR="006A5618" w:rsidRPr="00777CBC" w:rsidRDefault="006A5618" w:rsidP="005F6509">
      <w:pPr>
        <w:spacing w:line="320" w:lineRule="exact"/>
        <w:ind w:left="352"/>
        <w:rPr>
          <w:rFonts w:ascii="Courier New" w:hAnsi="Courier New" w:cs="Courier New"/>
          <w:sz w:val="18"/>
          <w:szCs w:val="18"/>
        </w:rPr>
      </w:pPr>
    </w:p>
    <w:sectPr w:rsidR="006A5618" w:rsidRPr="00777CBC" w:rsidSect="001E5D45">
      <w:pgSz w:w="12240" w:h="15840"/>
      <w:pgMar w:top="1440"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62E0D"/>
    <w:multiLevelType w:val="hybridMultilevel"/>
    <w:tmpl w:val="AEF69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97779A0"/>
    <w:multiLevelType w:val="multilevel"/>
    <w:tmpl w:val="BC3E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DB85F74"/>
    <w:multiLevelType w:val="hybridMultilevel"/>
    <w:tmpl w:val="A06CBD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FC167F6"/>
    <w:multiLevelType w:val="multilevel"/>
    <w:tmpl w:val="BC3E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3E9580D"/>
    <w:multiLevelType w:val="hybridMultilevel"/>
    <w:tmpl w:val="6344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BA636C"/>
    <w:multiLevelType w:val="hybridMultilevel"/>
    <w:tmpl w:val="E6A4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B6140A"/>
    <w:multiLevelType w:val="hybridMultilevel"/>
    <w:tmpl w:val="ED102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2"/>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59B"/>
    <w:rsid w:val="00000271"/>
    <w:rsid w:val="000676C7"/>
    <w:rsid w:val="000A28EE"/>
    <w:rsid w:val="000B10CB"/>
    <w:rsid w:val="000C2F8F"/>
    <w:rsid w:val="00102371"/>
    <w:rsid w:val="0019125E"/>
    <w:rsid w:val="0019228B"/>
    <w:rsid w:val="00192699"/>
    <w:rsid w:val="001B40D5"/>
    <w:rsid w:val="001D563C"/>
    <w:rsid w:val="001D5DE9"/>
    <w:rsid w:val="001E33A6"/>
    <w:rsid w:val="001E5D45"/>
    <w:rsid w:val="001F5119"/>
    <w:rsid w:val="00215147"/>
    <w:rsid w:val="00222DBB"/>
    <w:rsid w:val="00225B71"/>
    <w:rsid w:val="002324E7"/>
    <w:rsid w:val="002618E1"/>
    <w:rsid w:val="0026301E"/>
    <w:rsid w:val="0028608A"/>
    <w:rsid w:val="002B3C26"/>
    <w:rsid w:val="00310C08"/>
    <w:rsid w:val="0031552D"/>
    <w:rsid w:val="00336409"/>
    <w:rsid w:val="00344892"/>
    <w:rsid w:val="00364D61"/>
    <w:rsid w:val="0039196F"/>
    <w:rsid w:val="003F4F32"/>
    <w:rsid w:val="00404EDB"/>
    <w:rsid w:val="0042228C"/>
    <w:rsid w:val="004A4627"/>
    <w:rsid w:val="00535A15"/>
    <w:rsid w:val="0057590D"/>
    <w:rsid w:val="005C1D46"/>
    <w:rsid w:val="005E65DE"/>
    <w:rsid w:val="005F6509"/>
    <w:rsid w:val="006A4A54"/>
    <w:rsid w:val="006A5618"/>
    <w:rsid w:val="006C2873"/>
    <w:rsid w:val="006D3A2E"/>
    <w:rsid w:val="006D68B8"/>
    <w:rsid w:val="0075659B"/>
    <w:rsid w:val="00767122"/>
    <w:rsid w:val="0077157C"/>
    <w:rsid w:val="00777CBC"/>
    <w:rsid w:val="00795045"/>
    <w:rsid w:val="007A1C6A"/>
    <w:rsid w:val="007C551C"/>
    <w:rsid w:val="007E4F24"/>
    <w:rsid w:val="008052AA"/>
    <w:rsid w:val="00857955"/>
    <w:rsid w:val="0086104F"/>
    <w:rsid w:val="0088306B"/>
    <w:rsid w:val="008C5A2B"/>
    <w:rsid w:val="009469CA"/>
    <w:rsid w:val="00954A0E"/>
    <w:rsid w:val="00977F6F"/>
    <w:rsid w:val="009B3598"/>
    <w:rsid w:val="009C40AC"/>
    <w:rsid w:val="00A21D1E"/>
    <w:rsid w:val="00A22A87"/>
    <w:rsid w:val="00A70B2A"/>
    <w:rsid w:val="00A91143"/>
    <w:rsid w:val="00AA734C"/>
    <w:rsid w:val="00AB762A"/>
    <w:rsid w:val="00AD42D3"/>
    <w:rsid w:val="00AF74EC"/>
    <w:rsid w:val="00B20754"/>
    <w:rsid w:val="00B937FB"/>
    <w:rsid w:val="00BC65F8"/>
    <w:rsid w:val="00BD61EC"/>
    <w:rsid w:val="00C34D4F"/>
    <w:rsid w:val="00C37C5D"/>
    <w:rsid w:val="00C75D47"/>
    <w:rsid w:val="00C85EBB"/>
    <w:rsid w:val="00CA0185"/>
    <w:rsid w:val="00CA6022"/>
    <w:rsid w:val="00CE4534"/>
    <w:rsid w:val="00D6180A"/>
    <w:rsid w:val="00D70F6A"/>
    <w:rsid w:val="00D83E17"/>
    <w:rsid w:val="00DA168D"/>
    <w:rsid w:val="00DC504E"/>
    <w:rsid w:val="00DD2937"/>
    <w:rsid w:val="00DE55A5"/>
    <w:rsid w:val="00E162D4"/>
    <w:rsid w:val="00E24830"/>
    <w:rsid w:val="00E32A82"/>
    <w:rsid w:val="00E32D7C"/>
    <w:rsid w:val="00E372FC"/>
    <w:rsid w:val="00E426C3"/>
    <w:rsid w:val="00E57B17"/>
    <w:rsid w:val="00E7483C"/>
    <w:rsid w:val="00EA01AC"/>
    <w:rsid w:val="00EA4905"/>
    <w:rsid w:val="00ED707F"/>
    <w:rsid w:val="00F02A7B"/>
    <w:rsid w:val="00F040A5"/>
    <w:rsid w:val="00F07500"/>
    <w:rsid w:val="00F42007"/>
    <w:rsid w:val="00F93F9D"/>
    <w:rsid w:val="00FA6B26"/>
    <w:rsid w:val="00FB1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25106"/>
  <w15:chartTrackingRefBased/>
  <w15:docId w15:val="{11448AC2-6F06-7042-9477-2627E82EC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59B"/>
    <w:pPr>
      <w:ind w:left="720"/>
      <w:contextualSpacing/>
    </w:pPr>
  </w:style>
  <w:style w:type="table" w:styleId="TableGrid">
    <w:name w:val="Table Grid"/>
    <w:basedOn w:val="TableNormal"/>
    <w:uiPriority w:val="39"/>
    <w:rsid w:val="002B3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4905"/>
    <w:rPr>
      <w:color w:val="0563C1" w:themeColor="hyperlink"/>
      <w:u w:val="single"/>
    </w:rPr>
  </w:style>
  <w:style w:type="character" w:customStyle="1" w:styleId="UnresolvedMention">
    <w:name w:val="Unresolved Mention"/>
    <w:basedOn w:val="DefaultParagraphFont"/>
    <w:uiPriority w:val="99"/>
    <w:semiHidden/>
    <w:unhideWhenUsed/>
    <w:rsid w:val="00EA4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erner.ccf.org/qhs/softwar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nlinelibrary.wiley.com/doi/full/10.1002/sim.9029"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Wojdyla</dc:creator>
  <cp:keywords/>
  <dc:description/>
  <cp:lastModifiedBy>Laine Thomas, Ph.D.</cp:lastModifiedBy>
  <cp:revision>4</cp:revision>
  <dcterms:created xsi:type="dcterms:W3CDTF">2022-08-23T14:30:00Z</dcterms:created>
  <dcterms:modified xsi:type="dcterms:W3CDTF">2022-08-23T14:44:00Z</dcterms:modified>
</cp:coreProperties>
</file>