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2C67C6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3C8A436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</w:t>
      </w:r>
      <w:proofErr w:type="spellStart"/>
      <w:r w:rsidR="001A52C4">
        <w:rPr>
          <w:rFonts w:eastAsiaTheme="minorEastAsia"/>
        </w:rPr>
        <w:t>overfitting</w:t>
      </w:r>
      <w:proofErr w:type="spellEnd"/>
      <w:r w:rsidR="001A52C4">
        <w:rPr>
          <w:rFonts w:eastAsiaTheme="minorEastAsia"/>
        </w:rPr>
        <w:t xml:space="preserve">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585D2EE1" w14:textId="2D088D0F" w:rsidR="00B0202F" w:rsidRDefault="00D911B3" w:rsidP="00EA62C3">
      <w:r>
        <w:t>e)</w:t>
      </w:r>
    </w:p>
    <w:p w14:paraId="14BA17A7" w14:textId="0B89F906" w:rsidR="00BA0D5C" w:rsidRPr="00BA0D5C" w:rsidRDefault="00D911B3" w:rsidP="00EA62C3">
      <w:pPr>
        <w:rPr>
          <w:rFonts w:eastAsiaTheme="minorEastAsia"/>
        </w:rPr>
      </w:pPr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5A54CD98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</w:t>
      </w:r>
      <w:r w:rsidR="00054967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accounting for the same feature. Since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dealing with the same feature the algorithm will optimize such that these two </w:t>
      </w:r>
      <w:r w:rsidR="00517736">
        <w:rPr>
          <w:rFonts w:eastAsiaTheme="minorEastAsia"/>
        </w:rPr>
        <w:t>weights</w:t>
      </w:r>
      <w:r w:rsidR="00054967">
        <w:rPr>
          <w:rFonts w:eastAsiaTheme="minorEastAsia"/>
        </w:rPr>
        <w:t xml:space="preserve"> are reduced equally. </w:t>
      </w:r>
      <w:r w:rsidR="00517736">
        <w:rPr>
          <w:rFonts w:eastAsiaTheme="minorEastAsia"/>
        </w:rPr>
        <w:t xml:space="preserve">In comparison to the first data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7736">
        <w:rPr>
          <w:rFonts w:eastAsiaTheme="minorEastAsia"/>
        </w:rPr>
        <w:t xml:space="preserve"> would have a value larger value as it wouldn’t have its data point duplicated.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3D10B4E5" w:rsidR="00A857AC" w:rsidRDefault="00CA3DA1">
      <w:r>
        <w:rPr>
          <w:rFonts w:eastAsiaTheme="minorEastAsia"/>
        </w:rPr>
        <w:t xml:space="preserve">    iii) </w:t>
      </w:r>
      <w:r w:rsidR="00517736">
        <w:rPr>
          <w:rFonts w:eastAsiaTheme="minorEastAsia"/>
        </w:rPr>
        <w:t>My answer would not change because the effect would be the same.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Pr="00BF6B3F" w:rsidRDefault="00627AF4">
      <w:pPr>
        <w:rPr>
          <w:sz w:val="22"/>
          <w:szCs w:val="22"/>
        </w:rPr>
      </w:pPr>
    </w:p>
    <w:p w14:paraId="4E9800BD" w14:textId="0A1B7701" w:rsidR="006946E1" w:rsidRPr="00BF6B3F" w:rsidRDefault="00A857AC" w:rsidP="006946E1">
      <w:pPr>
        <w:rPr>
          <w:sz w:val="22"/>
          <w:szCs w:val="22"/>
        </w:rPr>
      </w:pPr>
      <w:r w:rsidRPr="00BF6B3F">
        <w:rPr>
          <w:sz w:val="22"/>
          <w:szCs w:val="22"/>
        </w:rPr>
        <w:t>a)</w:t>
      </w:r>
      <w:r w:rsidR="00F377CC" w:rsidRPr="00BF6B3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Training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!=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="006946E1" w:rsidRPr="00BF6B3F">
        <w:rPr>
          <w:rFonts w:eastAsiaTheme="minorEastAsia"/>
          <w:sz w:val="22"/>
          <w:szCs w:val="22"/>
        </w:rPr>
        <w:tab/>
      </w:r>
    </w:p>
    <w:p w14:paraId="58D100A0" w14:textId="3128883F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="00054967" w:rsidRPr="00BF6B3F">
        <w:rPr>
          <w:rFonts w:eastAsiaTheme="minorEastAsia"/>
          <w:sz w:val="22"/>
          <w:szCs w:val="22"/>
        </w:rPr>
        <w:t xml:space="preserve">   </w:t>
      </w:r>
      <w:r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sgn({f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}*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Pr="00BF6B3F">
        <w:rPr>
          <w:rFonts w:eastAsiaTheme="minorEastAsia"/>
          <w:sz w:val="22"/>
          <w:szCs w:val="22"/>
        </w:rPr>
        <w:t xml:space="preserve"> </w:t>
      </w:r>
    </w:p>
    <w:p w14:paraId="689C1289" w14:textId="7AFF95F3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</w:t>
      </w:r>
      <w:r w:rsidR="00054967" w:rsidRPr="00BF6B3F">
        <w:rPr>
          <w:rFonts w:eastAsiaTheme="minorEastAsia"/>
          <w:sz w:val="22"/>
          <w:szCs w:val="22"/>
        </w:rPr>
        <w:t xml:space="preserve">    </w:t>
      </w:r>
      <w:r w:rsidRPr="00BF6B3F">
        <w:rPr>
          <w:rFonts w:eastAsiaTheme="minorEastAsi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</w:p>
    <w:p w14:paraId="131D5133" w14:textId="3A288CE7" w:rsidR="009E6ECE" w:rsidRPr="00BF6B3F" w:rsidRDefault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 </w:t>
      </w:r>
      <w:r w:rsidR="00054967"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p>
                </m:sSup>
              </m:sup>
            </m:sSup>
          </m:e>
        </m:nary>
      </m:oMath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</w:p>
    <w:p w14:paraId="69F24C4D" w14:textId="77777777" w:rsidR="0042001C" w:rsidRPr="00BF6B3F" w:rsidRDefault="0042001C">
      <w:pPr>
        <w:rPr>
          <w:sz w:val="22"/>
          <w:szCs w:val="22"/>
        </w:rPr>
      </w:pPr>
    </w:p>
    <w:p w14:paraId="166D0AB9" w14:textId="35958170" w:rsidR="00627AF4" w:rsidRPr="00BF6B3F" w:rsidRDefault="00627AF4">
      <w:pPr>
        <w:rPr>
          <w:rFonts w:eastAsiaTheme="minorEastAsia"/>
          <w:sz w:val="22"/>
          <w:szCs w:val="22"/>
        </w:rPr>
      </w:pPr>
      <w:r w:rsidRPr="00BF6B3F">
        <w:rPr>
          <w:sz w:val="22"/>
          <w:szCs w:val="22"/>
        </w:rPr>
        <w:t xml:space="preserve">b)  show: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nary>
          </m:e>
        </m:nary>
      </m:oMath>
    </w:p>
    <w:p w14:paraId="1158E828" w14:textId="77777777" w:rsidR="00EC7A8D" w:rsidRPr="003B4B8D" w:rsidRDefault="00EC7A8D">
      <w:pPr>
        <w:rPr>
          <w:rFonts w:eastAsiaTheme="minorEastAsia"/>
        </w:rPr>
      </w:pPr>
    </w:p>
    <w:p w14:paraId="175731DD" w14:textId="77777777" w:rsidR="00F76F8B" w:rsidRPr="003B4B8D" w:rsidRDefault="00EC7A8D" w:rsidP="00F76F8B">
      <w:pPr>
        <w:rPr>
          <w:rFonts w:eastAsiaTheme="minorEastAsia"/>
        </w:rPr>
      </w:pPr>
      <w:r w:rsidRPr="003B4B8D">
        <w:rPr>
          <w:rFonts w:eastAsiaTheme="minorEastAsia"/>
        </w:rPr>
        <w:t xml:space="preserve">We start by rewriting the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</m:oMath>
    </w:p>
    <w:p w14:paraId="1091C1BC" w14:textId="08B4DBFB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</w:p>
    <w:p w14:paraId="166FE21F" w14:textId="384F3FA3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="009F1E3A" w:rsidRPr="003B4B8D">
        <w:rPr>
          <w:rFonts w:eastAsiaTheme="minorEastAsia"/>
        </w:rPr>
        <w:t xml:space="preserve">           </w:t>
      </w:r>
      <w:r w:rsidRPr="003B4B8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C95AAC" w:rsidRPr="003B4B8D">
        <w:rPr>
          <w:rFonts w:eastAsiaTheme="minorEastAsia"/>
        </w:rPr>
        <w:t xml:space="preserve">   -- identifying the pattern</w:t>
      </w:r>
    </w:p>
    <w:p w14:paraId="5A44947E" w14:textId="1639450B" w:rsidR="001840C7" w:rsidRPr="003B4B8D" w:rsidRDefault="009F1E3A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  <w:r w:rsidR="00C95AAC" w:rsidRPr="003B4B8D">
        <w:rPr>
          <w:rFonts w:eastAsiaTheme="minorEastAsia"/>
        </w:rPr>
        <w:t xml:space="preserve"> </w:t>
      </w:r>
      <w:r w:rsidR="00C95AAC" w:rsidRPr="003B4B8D">
        <w:rPr>
          <w:rFonts w:eastAsiaTheme="minorEastAsia"/>
        </w:rPr>
        <w:tab/>
        <w:t xml:space="preserve">--using the </w:t>
      </w:r>
      <w:r w:rsidR="000D5107">
        <w:rPr>
          <w:rFonts w:eastAsiaTheme="minorEastAsia"/>
        </w:rPr>
        <w:t>pattern</w:t>
      </w:r>
    </w:p>
    <w:p w14:paraId="29FC27B8" w14:textId="4253FEF0" w:rsidR="00F76F8B" w:rsidRPr="003B4B8D" w:rsidRDefault="001840C7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</w:p>
    <w:p w14:paraId="6D4ED78E" w14:textId="4327BC01" w:rsidR="00974A2A" w:rsidRPr="003B4B8D" w:rsidRDefault="003B4B8D" w:rsidP="003B4B8D">
      <w:pPr>
        <w:ind w:firstLine="720"/>
        <w:rPr>
          <w:rFonts w:eastAsiaTheme="minorEastAsia"/>
        </w:rPr>
      </w:pPr>
      <w:r w:rsidRPr="003B4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nary>
      </m:oMath>
    </w:p>
    <w:p w14:paraId="36192BAE" w14:textId="37E6BCF4" w:rsidR="00412016" w:rsidRPr="00BF6B3F" w:rsidRDefault="00412016" w:rsidP="002939A5">
      <w:pPr>
        <w:ind w:firstLine="720"/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>*</w:t>
      </w:r>
      <w:r w:rsidR="003B4B8D" w:rsidRPr="00BF6B3F">
        <w:rPr>
          <w:rFonts w:eastAsiaTheme="minorEastAsia"/>
          <w:sz w:val="22"/>
          <w:szCs w:val="22"/>
        </w:rPr>
        <w:t xml:space="preserve">Note: If we multiply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(t+1)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3B4B8D" w:rsidRPr="00BF6B3F">
        <w:rPr>
          <w:rFonts w:eastAsiaTheme="minorEastAsia"/>
          <w:sz w:val="22"/>
          <w:szCs w:val="22"/>
        </w:rPr>
        <w:t xml:space="preserve">by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3B4B8D" w:rsidRPr="00BF6B3F">
        <w:rPr>
          <w:rFonts w:eastAsiaTheme="minorEastAsia"/>
          <w:sz w:val="22"/>
          <w:szCs w:val="22"/>
        </w:rPr>
        <w:t xml:space="preserve"> and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</m:e>
        </m:nary>
      </m:oMath>
      <w:r w:rsidR="003B4B8D" w:rsidRPr="00BF6B3F">
        <w:rPr>
          <w:rFonts w:eastAsiaTheme="minorEastAsia"/>
          <w:sz w:val="22"/>
          <w:szCs w:val="22"/>
        </w:rPr>
        <w:t xml:space="preserve"> we arrive at the definition </w:t>
      </w:r>
      <w:r w:rsidR="002939A5" w:rsidRPr="00BF6B3F">
        <w:rPr>
          <w:rFonts w:eastAsiaTheme="minorEastAsia"/>
          <w:sz w:val="22"/>
          <w:szCs w:val="22"/>
        </w:rPr>
        <w:t xml:space="preserve">of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p>
                </m:sSup>
              </m:e>
            </m:d>
          </m:e>
        </m:func>
      </m:oMath>
      <w:r w:rsidR="002939A5" w:rsidRPr="00BF6B3F">
        <w:rPr>
          <w:rFonts w:eastAsiaTheme="minorEastAsia"/>
          <w:sz w:val="22"/>
          <w:szCs w:val="22"/>
        </w:rPr>
        <w:t>.</w:t>
      </w:r>
    </w:p>
    <w:p w14:paraId="4393727D" w14:textId="163077C6" w:rsidR="002939A5" w:rsidRPr="00BF6B3F" w:rsidRDefault="002939A5" w:rsidP="00D004C0">
      <w:pPr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Hence</w:t>
      </w:r>
      <w:r w:rsidR="0041201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6"/>
            <w:szCs w:val="26"/>
          </w:rPr>
          <m:t>=N*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t+1</m:t>
                </m:r>
              </m:e>
            </m:d>
          </m:sup>
        </m:sSubSup>
        <m:r>
          <w:rPr>
            <w:rFonts w:ascii="Cambria Math" w:eastAsiaTheme="minorEastAsia" w:hAnsi="Cambria Math"/>
            <w:sz w:val="26"/>
            <w:szCs w:val="26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</m:oMath>
    </w:p>
    <w:p w14:paraId="14F5D7B7" w14:textId="21CF6E57" w:rsidR="00F377CC" w:rsidRPr="00BF6B3F" w:rsidRDefault="00412016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6"/>
                <w:szCs w:val="26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N*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34030A" w:rsidRPr="00BF6B3F">
        <w:rPr>
          <w:sz w:val="26"/>
          <w:szCs w:val="26"/>
        </w:rPr>
        <w:tab/>
      </w:r>
    </w:p>
    <w:p w14:paraId="5722124E" w14:textId="33DE23E1" w:rsidR="00D004C0" w:rsidRPr="00BF6B3F" w:rsidRDefault="00D004C0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</w:p>
    <w:p w14:paraId="366151BC" w14:textId="06FEFAD5" w:rsidR="00F377CC" w:rsidRDefault="00D004C0"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 </w:t>
      </w:r>
      <m:oMath>
        <m:r>
          <w:rPr>
            <w:rFonts w:ascii="Cambria Math" w:hAnsi="Cambria Math"/>
            <w:sz w:val="26"/>
            <w:szCs w:val="26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]*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412016">
        <w:tab/>
      </w:r>
    </w:p>
    <w:p w14:paraId="72B39BCB" w14:textId="0E63FB64" w:rsidR="00B65B90" w:rsidRPr="00627AF4" w:rsidRDefault="00B65B90">
      <w:r>
        <w:tab/>
      </w:r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</w:p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</w:p>
    <w:p w14:paraId="36A51E20" w14:textId="77777777" w:rsidR="00E40E2B" w:rsidRDefault="00E40E2B" w:rsidP="00E40E2B">
      <w:pPr>
        <w:rPr>
          <w:rFonts w:eastAsiaTheme="minorEastAsia"/>
        </w:rPr>
      </w:pPr>
    </w:p>
    <w:p w14:paraId="4145DE46" w14:textId="7F781CB8" w:rsidR="00E40E2B" w:rsidRPr="00E40E2B" w:rsidRDefault="002C67C6" w:rsidP="00E40E2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  <w:r w:rsidR="00E40E2B">
        <w:rPr>
          <w:rFonts w:eastAsiaTheme="minorEastAsia"/>
        </w:rPr>
        <w:t xml:space="preserve"> = 0</w:t>
      </w:r>
    </w:p>
    <w:p w14:paraId="5A24A0D1" w14:textId="2580D68F" w:rsidR="00627AF4" w:rsidRPr="00E40E2B" w:rsidRDefault="002C67C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5990C1C2" w14:textId="4335B742" w:rsidR="00E40E2B" w:rsidRPr="00E40E2B" w:rsidRDefault="002C67C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2E97AE62" w14:textId="77777777" w:rsidR="00ED32C4" w:rsidRPr="00ED32C4" w:rsidRDefault="009C5442" w:rsidP="00E40E2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2E0D3BD3" w14:textId="0C09A8BE" w:rsidR="00264060" w:rsidRPr="00ED32C4" w:rsidRDefault="009C5442" w:rsidP="00E40E2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99B2AE8" w14:textId="19A474C6" w:rsidR="00ED32C4" w:rsidRPr="00ED32C4" w:rsidRDefault="00ED32C4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DBAA2F" w14:textId="3C782C66" w:rsidR="00ED32C4" w:rsidRPr="00903897" w:rsidRDefault="00ED32C4" w:rsidP="00E40E2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ln⁡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)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1FFE27A2" w14:textId="77777777" w:rsidR="00ED32C4" w:rsidRDefault="00ED32C4" w:rsidP="00E40E2B">
      <w:pPr>
        <w:rPr>
          <w:rFonts w:eastAsiaTheme="minorEastAsia"/>
        </w:rPr>
      </w:pPr>
    </w:p>
    <w:p w14:paraId="72F2EE2C" w14:textId="7F8A22A0" w:rsidR="00F84936" w:rsidRDefault="00903897" w:rsidP="00E40E2B">
      <w:pPr>
        <w:rPr>
          <w:rFonts w:eastAsiaTheme="minorEastAsia"/>
        </w:rPr>
      </w:pPr>
      <w:r>
        <w:rPr>
          <w:rFonts w:eastAsiaTheme="minorEastAsia"/>
        </w:rPr>
        <w:t xml:space="preserve">Now we show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opt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e>
            </m:d>
          </m:e>
        </m:rad>
      </m:oMath>
    </w:p>
    <w:p w14:paraId="34B1C171" w14:textId="1D46ED8C" w:rsidR="00903897" w:rsidRPr="00F84936" w:rsidRDefault="00903897" w:rsidP="00E40E2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14:paraId="2256EC09" w14:textId="53409595" w:rsidR="00903897" w:rsidRP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</m:oMath>
    </w:p>
    <w:p w14:paraId="4F577DAE" w14:textId="77777777" w:rsid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B88F420" w14:textId="77777777" w:rsidR="00F84936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00473A6" w14:textId="77777777" w:rsidR="00025571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1992C417" w14:textId="17A66037" w:rsidR="00025571" w:rsidRDefault="00025571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</w:t>
      </w:r>
      <m:oMath>
        <m:r>
          <w:rPr>
            <w:rFonts w:ascii="Cambria Math" w:eastAsiaTheme="minorEastAsia" w:hAnsi="Cambria Math"/>
            <w:color w:val="000000" w:themeColor="text1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highlight w:val="gree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highlight w:val="green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t</m:t>
                    </m:r>
                  </m:sub>
                </m:sSub>
              </m:e>
            </m:d>
          </m:e>
        </m:rad>
      </m:oMath>
    </w:p>
    <w:p w14:paraId="4C90C158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68563172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103F8F91" w14:textId="77777777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ii)</w:t>
      </w:r>
    </w:p>
    <w:p w14:paraId="07C54D0F" w14:textId="5D809DF3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Note:</w:t>
      </w:r>
    </w:p>
    <w:p w14:paraId="3729E69B" w14:textId="507CC0D5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Since were given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≤-x, then it follows that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  <w:color w:val="000000" w:themeColor="text1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→1-x≤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</m:oMath>
    </w:p>
    <w:p w14:paraId="344D987D" w14:textId="77777777" w:rsidR="00020797" w:rsidRPr="00020797" w:rsidRDefault="00020797" w:rsidP="00E40E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)</m:t>
                  </m:r>
                </m:e>
              </m:d>
            </m:e>
          </m:rad>
        </m:oMath>
      </m:oMathPara>
    </w:p>
    <w:p w14:paraId="069F94E1" w14:textId="64AEB8A2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         =</m:t>
        </m:r>
        <m:r>
          <w:rPr>
            <w:rFonts w:ascii="Cambria Math" w:eastAsiaTheme="minorEastAsia" w:hAnsi="Cambria Math"/>
            <w:sz w:val="22"/>
            <w:szCs w:val="22"/>
          </w:rPr>
          <m:t>2</m:t>
        </m:r>
        <w:bookmarkStart w:id="0" w:name="_GoBack"/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eg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d>
          </m:e>
        </m:rad>
      </m:oMath>
      <w:r w:rsidRPr="003A7204">
        <w:rPr>
          <w:rFonts w:eastAsiaTheme="minorEastAsia"/>
          <w:color w:val="000000" w:themeColor="text1"/>
          <w:sz w:val="22"/>
          <w:szCs w:val="22"/>
        </w:rPr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</m:e>
        </m:d>
      </m:oMath>
    </w:p>
    <w:p w14:paraId="4EDEBD17" w14:textId="775745E6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  <w:t xml:space="preserve">            </w:t>
      </w:r>
      <w:r w:rsidRPr="003A7204">
        <w:rPr>
          <w:rFonts w:eastAsiaTheme="minorEastAsia"/>
          <w:color w:val="000000" w:themeColor="text1"/>
          <w:sz w:val="22"/>
          <w:szCs w:val="22"/>
        </w:rPr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</m:oMath>
    </w:p>
    <w:p w14:paraId="69FB576C" w14:textId="656CD14C" w:rsidR="00020797" w:rsidRPr="003A7204" w:rsidRDefault="00020797" w:rsidP="00020797">
      <w:pPr>
        <w:rPr>
          <w:rFonts w:eastAsiaTheme="minorEastAsia"/>
          <w:color w:val="000000" w:themeColor="text1"/>
          <w:sz w:val="22"/>
          <w:szCs w:val="22"/>
        </w:rPr>
      </w:pP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>&lt;=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bookmarkEnd w:id="0"/>
    <w:p w14:paraId="3ED29865" w14:textId="2C26DD0F" w:rsidR="00020797" w:rsidRPr="00025571" w:rsidRDefault="00020797" w:rsidP="00E40E2B">
      <w:pPr>
        <w:rPr>
          <w:rFonts w:eastAsiaTheme="minorEastAsia"/>
          <w:color w:val="000000" w:themeColor="text1"/>
        </w:rPr>
      </w:pPr>
    </w:p>
    <w:p w14:paraId="2E7959C2" w14:textId="77777777" w:rsidR="00025571" w:rsidRPr="00F84936" w:rsidRDefault="00025571" w:rsidP="00E40E2B">
      <w:pPr>
        <w:rPr>
          <w:rFonts w:eastAsiaTheme="minorEastAsia"/>
        </w:rPr>
      </w:pPr>
    </w:p>
    <w:p w14:paraId="50438A72" w14:textId="4A23075D" w:rsidR="00ED32C4" w:rsidRPr="00ED32C4" w:rsidRDefault="00ED32C4" w:rsidP="00E40E2B">
      <w:pPr>
        <w:rPr>
          <w:rFonts w:eastAsiaTheme="minorEastAsia"/>
        </w:rPr>
      </w:pPr>
      <w:r>
        <w:rPr>
          <w:rFonts w:eastAsiaTheme="minorEastAsia"/>
        </w:rPr>
        <w:t xml:space="preserve">ii) </w:t>
      </w:r>
    </w:p>
    <w:p w14:paraId="4CBCE744" w14:textId="1FF7AA69" w:rsidR="00264060" w:rsidRDefault="00264060" w:rsidP="00E40E2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D97FFB">
        <w:rPr>
          <w:rFonts w:eastAsiaTheme="minorEastAsia"/>
        </w:rPr>
        <w:t>[attached photos]</w:t>
      </w:r>
    </w:p>
    <w:p w14:paraId="50D7B336" w14:textId="77777777" w:rsidR="00F84936" w:rsidRDefault="00F84936" w:rsidP="00E40E2B">
      <w:pPr>
        <w:rPr>
          <w:rFonts w:eastAsiaTheme="minorEastAsia"/>
        </w:rPr>
      </w:pPr>
    </w:p>
    <w:p w14:paraId="360C1E7F" w14:textId="77777777" w:rsidR="00F449DE" w:rsidRDefault="00F449DE" w:rsidP="00E40E2B">
      <w:pPr>
        <w:rPr>
          <w:rFonts w:eastAsiaTheme="minorEastAsia"/>
        </w:rPr>
      </w:pPr>
    </w:p>
    <w:p w14:paraId="09FAB133" w14:textId="77777777" w:rsidR="00F449DE" w:rsidRDefault="00F449DE" w:rsidP="00E40E2B">
      <w:pPr>
        <w:rPr>
          <w:rFonts w:eastAsiaTheme="minorEastAsia"/>
        </w:rPr>
      </w:pPr>
    </w:p>
    <w:p w14:paraId="6F850348" w14:textId="11E95846" w:rsidR="00F46F31" w:rsidRDefault="00F46F31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B) We choose </w:t>
      </w:r>
      <m:oMath>
        <m:r>
          <w:rPr>
            <w:rFonts w:ascii="Cambria Math" w:eastAsiaTheme="minorEastAsia" w:hAnsi="Cambria Math"/>
          </w:rPr>
          <m:t>α=-1350 β=1</m:t>
        </m:r>
      </m:oMath>
      <w:r w:rsidR="002077A2">
        <w:rPr>
          <w:rFonts w:eastAsiaTheme="minorEastAsia"/>
        </w:rPr>
        <w:t xml:space="preserve">, this will provide a perfect classification </w:t>
      </w:r>
      <w:r w:rsidR="00B60402">
        <w:rPr>
          <w:rFonts w:eastAsiaTheme="minorEastAsia"/>
        </w:rPr>
        <w:t>of the data, depth = 1.</w:t>
      </w:r>
    </w:p>
    <w:p w14:paraId="4B7AD060" w14:textId="77777777" w:rsidR="002077A2" w:rsidRDefault="002077A2" w:rsidP="00E40E2B">
      <w:pPr>
        <w:rPr>
          <w:rFonts w:eastAsiaTheme="minorEastAsia"/>
        </w:rPr>
      </w:pPr>
    </w:p>
    <w:p w14:paraId="123D4469" w14:textId="77777777" w:rsidR="00F11C5C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76F67448" w14:textId="77777777" w:rsidR="00F11C5C" w:rsidRDefault="00F11C5C" w:rsidP="00E40E2B">
      <w:pPr>
        <w:rPr>
          <w:rFonts w:eastAsiaTheme="minorEastAsia"/>
        </w:rPr>
      </w:pPr>
    </w:p>
    <w:p w14:paraId="2BCB242B" w14:textId="53762857" w:rsidR="00B60402" w:rsidRDefault="0064438E" w:rsidP="00E40E2B">
      <w:pPr>
        <w:rPr>
          <w:rFonts w:eastAsiaTheme="minorEastAsia"/>
        </w:rPr>
      </w:pPr>
      <w:r>
        <w:rPr>
          <w:rFonts w:eastAsiaTheme="minorEastAsia"/>
        </w:rPr>
        <w:t>Disadvantages:</w:t>
      </w:r>
    </w:p>
    <w:p w14:paraId="3F78FFBC" w14:textId="245D18E3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>1)</w:t>
      </w:r>
      <w:r w:rsidR="0064438E">
        <w:rPr>
          <w:rFonts w:eastAsiaTheme="minorEastAsia"/>
        </w:rPr>
        <w:t xml:space="preserve"> </w:t>
      </w:r>
      <w:r w:rsidR="004C3B07">
        <w:rPr>
          <w:rFonts w:eastAsiaTheme="minorEastAsia"/>
        </w:rPr>
        <w:t>The model complexity increases with the number of parameters that are being chosen.</w:t>
      </w:r>
    </w:p>
    <w:p w14:paraId="3953FCDE" w14:textId="29F40A5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F11C5C">
        <w:rPr>
          <w:rFonts w:eastAsiaTheme="minorEastAsia"/>
        </w:rPr>
        <w:t>Choosing the right values can be computationally expensive since there exists an infinite amount of possible solutions.</w:t>
      </w:r>
    </w:p>
    <w:p w14:paraId="01767461" w14:textId="6618AE1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</w:p>
    <w:p w14:paraId="54716D7B" w14:textId="09FA0512" w:rsidR="0064438E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604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Advantages:</w:t>
      </w:r>
    </w:p>
    <w:p w14:paraId="0E82D0A5" w14:textId="6F3D4BA1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1) More specificity at each split of the data, in our example we see that </w:t>
      </w:r>
      <w:r w:rsidR="00FE265E">
        <w:rPr>
          <w:rFonts w:eastAsiaTheme="minorEastAsia"/>
        </w:rPr>
        <w:t>the tree was able to better classified at each step.</w:t>
      </w:r>
    </w:p>
    <w:p w14:paraId="5FDC59B5" w14:textId="0D207344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>2)</w:t>
      </w:r>
      <w:r w:rsidR="00FE265E">
        <w:rPr>
          <w:rFonts w:eastAsiaTheme="minorEastAsia"/>
        </w:rPr>
        <w:t xml:space="preserve"> </w:t>
      </w:r>
      <w:r w:rsidR="00F11C5C">
        <w:rPr>
          <w:rFonts w:eastAsiaTheme="minorEastAsia"/>
        </w:rPr>
        <w:t>It can lead to shorter classification trees and reduce classification time as a result.</w:t>
      </w:r>
    </w:p>
    <w:p w14:paraId="44388225" w14:textId="77777777" w:rsidR="00B60402" w:rsidRDefault="00B60402" w:rsidP="00E40E2B">
      <w:pPr>
        <w:rPr>
          <w:rFonts w:eastAsiaTheme="minorEastAsia"/>
        </w:rPr>
      </w:pPr>
    </w:p>
    <w:p w14:paraId="246DE011" w14:textId="77777777" w:rsidR="00BF6B3F" w:rsidRDefault="00BF6B3F" w:rsidP="00E40E2B">
      <w:pPr>
        <w:rPr>
          <w:rFonts w:eastAsiaTheme="minorEastAsia"/>
        </w:rPr>
      </w:pPr>
    </w:p>
    <w:p w14:paraId="2639C139" w14:textId="77777777" w:rsidR="00BF6B3F" w:rsidRDefault="00BF6B3F" w:rsidP="00E40E2B">
      <w:pPr>
        <w:rPr>
          <w:rFonts w:eastAsiaTheme="minorEastAsia"/>
        </w:rPr>
      </w:pPr>
    </w:p>
    <w:p w14:paraId="10B66168" w14:textId="77777777" w:rsidR="00BF6B3F" w:rsidRDefault="00BF6B3F" w:rsidP="00E40E2B">
      <w:pPr>
        <w:rPr>
          <w:rFonts w:eastAsiaTheme="minorEastAsia"/>
        </w:rPr>
      </w:pPr>
    </w:p>
    <w:p w14:paraId="3FC38103" w14:textId="77777777" w:rsidR="00BF6B3F" w:rsidRDefault="00BF6B3F" w:rsidP="00E40E2B">
      <w:pPr>
        <w:rPr>
          <w:rFonts w:eastAsiaTheme="minorEastAsia"/>
        </w:rPr>
      </w:pPr>
    </w:p>
    <w:p w14:paraId="4A392CB3" w14:textId="77777777" w:rsidR="00BF6B3F" w:rsidRDefault="00BF6B3F" w:rsidP="00E40E2B">
      <w:pPr>
        <w:rPr>
          <w:rFonts w:eastAsiaTheme="minorEastAsia"/>
        </w:rPr>
      </w:pPr>
    </w:p>
    <w:p w14:paraId="0E74BC5A" w14:textId="77777777" w:rsidR="00BF6B3F" w:rsidRDefault="00BF6B3F" w:rsidP="00E40E2B">
      <w:pPr>
        <w:rPr>
          <w:rFonts w:eastAsiaTheme="minorEastAsia"/>
        </w:rPr>
      </w:pPr>
    </w:p>
    <w:p w14:paraId="2F6A7CB2" w14:textId="77777777" w:rsidR="00BF6B3F" w:rsidRDefault="00BF6B3F" w:rsidP="00E40E2B">
      <w:pPr>
        <w:rPr>
          <w:rFonts w:eastAsiaTheme="minorEastAsia"/>
        </w:rPr>
      </w:pPr>
    </w:p>
    <w:p w14:paraId="233E94C1" w14:textId="77777777" w:rsidR="00BF6B3F" w:rsidRDefault="00BF6B3F" w:rsidP="00E40E2B">
      <w:pPr>
        <w:rPr>
          <w:rFonts w:eastAsiaTheme="minorEastAsia"/>
        </w:rPr>
      </w:pPr>
    </w:p>
    <w:p w14:paraId="32DD6CA8" w14:textId="77777777" w:rsidR="00BF6B3F" w:rsidRDefault="00BF6B3F" w:rsidP="00E40E2B">
      <w:pPr>
        <w:rPr>
          <w:rFonts w:eastAsiaTheme="minorEastAsia"/>
        </w:rPr>
      </w:pPr>
    </w:p>
    <w:p w14:paraId="739E39E0" w14:textId="77777777" w:rsidR="00BF6B3F" w:rsidRDefault="00BF6B3F" w:rsidP="00E40E2B">
      <w:pPr>
        <w:rPr>
          <w:rFonts w:eastAsiaTheme="minorEastAsia"/>
        </w:rPr>
      </w:pPr>
    </w:p>
    <w:p w14:paraId="181F4635" w14:textId="77777777" w:rsidR="00BF6B3F" w:rsidRDefault="00BF6B3F" w:rsidP="00E40E2B">
      <w:pPr>
        <w:rPr>
          <w:rFonts w:eastAsiaTheme="minorEastAsia"/>
        </w:rPr>
      </w:pPr>
    </w:p>
    <w:p w14:paraId="4B8B0AC1" w14:textId="19D8256D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4.2 </w:t>
      </w:r>
    </w:p>
    <w:p w14:paraId="30286C86" w14:textId="3BB6897B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ab/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  <w:r w:rsidR="001652CB">
        <w:rPr>
          <w:rFonts w:eastAsiaTheme="minorEastAsia"/>
        </w:rPr>
        <w:t xml:space="preserve"> – logistic regression.</w:t>
      </w:r>
    </w:p>
    <w:p w14:paraId="0F1470D4" w14:textId="6F47E479" w:rsidR="00E40E2B" w:rsidRDefault="00BE47DE">
      <w:pPr>
        <w:rPr>
          <w:rFonts w:eastAsiaTheme="minorEastAsia"/>
        </w:rPr>
      </w:pPr>
      <w:r>
        <w:t xml:space="preserve">             </w:t>
      </w:r>
      <w:r w:rsidR="002C67C6">
        <w:tab/>
      </w:r>
      <w:r>
        <w:t xml:space="preserve">  </w:t>
      </w:r>
      <w:r w:rsidR="00BD39C9">
        <w:t xml:space="preserve"> </w:t>
      </w:r>
      <w:r w:rsidR="00BD39C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w:rPr>
            <w:rFonts w:ascii="Cambria Math" w:eastAsiaTheme="minorEastAsia" w:hAnsi="Cambria Math"/>
          </w:rPr>
          <m:t>]</m:t>
        </m:r>
      </m:oMath>
      <w:r w:rsidR="00BD39C9">
        <w:rPr>
          <w:rFonts w:eastAsiaTheme="minorEastAsia"/>
        </w:rPr>
        <w:t xml:space="preserve"> – linear regression</w:t>
      </w:r>
    </w:p>
    <w:p w14:paraId="3414E47A" w14:textId="77777777" w:rsidR="00BE47DE" w:rsidRDefault="00BE47DE">
      <w:pPr>
        <w:rPr>
          <w:rFonts w:eastAsiaTheme="minorEastAsia"/>
        </w:rPr>
      </w:pPr>
    </w:p>
    <w:p w14:paraId="208DF32A" w14:textId="77777777" w:rsidR="00BE47DE" w:rsidRDefault="00BE47DE">
      <w:pPr>
        <w:rPr>
          <w:rFonts w:eastAsiaTheme="minorEastAsia"/>
        </w:rPr>
      </w:pPr>
    </w:p>
    <w:p w14:paraId="2C2D2CCA" w14:textId="2454E81A" w:rsidR="00217AC2" w:rsidRDefault="00217AC2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w:proofErr w:type="spellStart"/>
      <w:r w:rsidR="00465953">
        <w:rPr>
          <w:rFonts w:eastAsiaTheme="minorEastAsia"/>
        </w:rPr>
        <w:t>i</w:t>
      </w:r>
      <w:proofErr w:type="spellEnd"/>
      <w:r w:rsidR="00465953">
        <w:rPr>
          <w:rFonts w:eastAsiaTheme="minorEastAsia"/>
        </w:rPr>
        <w:t>)</w:t>
      </w:r>
    </w:p>
    <w:p w14:paraId="013333BF" w14:textId="77777777" w:rsidR="00465953" w:rsidRDefault="00465953">
      <w:pPr>
        <w:rPr>
          <w:rFonts w:eastAsiaTheme="minorEastAsia"/>
        </w:rPr>
      </w:pPr>
    </w:p>
    <w:p w14:paraId="6858EC62" w14:textId="378DE7A1" w:rsidR="00465953" w:rsidRDefault="00465953">
      <w:pPr>
        <w:rPr>
          <w:rFonts w:eastAsiaTheme="minorEastAsia"/>
        </w:rPr>
      </w:pPr>
      <w:r>
        <w:rPr>
          <w:rFonts w:eastAsiaTheme="minorEastAsia"/>
        </w:rPr>
        <w:tab/>
        <w:t xml:space="preserve">    ii) </w:t>
      </w:r>
    </w:p>
    <w:p w14:paraId="0CE050BF" w14:textId="77777777" w:rsidR="00465953" w:rsidRDefault="00465953">
      <w:pPr>
        <w:rPr>
          <w:rFonts w:eastAsiaTheme="minorEastAsia"/>
        </w:rPr>
      </w:pPr>
    </w:p>
    <w:p w14:paraId="096EC76C" w14:textId="3A027F74" w:rsidR="00465953" w:rsidRPr="00E40E2B" w:rsidRDefault="00465953">
      <w:r>
        <w:rPr>
          <w:rFonts w:eastAsiaTheme="minorEastAsia"/>
        </w:rPr>
        <w:tab/>
        <w:t>Logistic</w:t>
      </w:r>
      <w:r>
        <w:rPr>
          <w:rFonts w:eastAsiaTheme="minorEastAsia"/>
        </w:rPr>
        <w:tab/>
      </w:r>
      <w:r>
        <w:rPr>
          <w:rFonts w:eastAsiaTheme="minorEastAsia"/>
        </w:rPr>
        <w:tab/>
        <w:t>Linear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60"/>
        <w:gridCol w:w="1260"/>
        <w:gridCol w:w="1260"/>
      </w:tblGrid>
      <w:tr w:rsidR="00465953" w14:paraId="6F27B956" w14:textId="59590B5B" w:rsidTr="00F84936">
        <w:tc>
          <w:tcPr>
            <w:tcW w:w="1147" w:type="dxa"/>
          </w:tcPr>
          <w:p w14:paraId="60B93FC3" w14:textId="477C1A4D" w:rsidR="00465953" w:rsidRDefault="00465953">
            <w:r>
              <w:t>Iteration</w:t>
            </w:r>
          </w:p>
        </w:tc>
        <w:tc>
          <w:tcPr>
            <w:tcW w:w="1260" w:type="dxa"/>
          </w:tcPr>
          <w:p w14:paraId="3DCFFCF3" w14:textId="2DC0240E" w:rsidR="00465953" w:rsidRDefault="00465953">
            <w:r>
              <w:t>L2 Norm</w:t>
            </w:r>
          </w:p>
        </w:tc>
        <w:tc>
          <w:tcPr>
            <w:tcW w:w="1260" w:type="dxa"/>
          </w:tcPr>
          <w:p w14:paraId="48157647" w14:textId="5037FBCD" w:rsidR="00465953" w:rsidRDefault="00465953">
            <w:r>
              <w:t xml:space="preserve"> Iteration</w:t>
            </w:r>
          </w:p>
        </w:tc>
        <w:tc>
          <w:tcPr>
            <w:tcW w:w="1260" w:type="dxa"/>
          </w:tcPr>
          <w:p w14:paraId="7A6761EC" w14:textId="769AD808" w:rsidR="00465953" w:rsidRDefault="00465953">
            <w:r>
              <w:t>L2 Norm</w:t>
            </w:r>
          </w:p>
        </w:tc>
      </w:tr>
      <w:tr w:rsidR="00465953" w14:paraId="22AC3E4A" w14:textId="2D5EA69D" w:rsidTr="00F84936">
        <w:tc>
          <w:tcPr>
            <w:tcW w:w="1147" w:type="dxa"/>
          </w:tcPr>
          <w:p w14:paraId="61FE07E2" w14:textId="14866D6E" w:rsidR="00465953" w:rsidRDefault="00465953">
            <w:r>
              <w:t>1</w:t>
            </w:r>
          </w:p>
        </w:tc>
        <w:tc>
          <w:tcPr>
            <w:tcW w:w="1260" w:type="dxa"/>
          </w:tcPr>
          <w:p w14:paraId="69815BD1" w14:textId="77777777" w:rsidR="00465953" w:rsidRDefault="00465953"/>
        </w:tc>
        <w:tc>
          <w:tcPr>
            <w:tcW w:w="1260" w:type="dxa"/>
          </w:tcPr>
          <w:p w14:paraId="232AAAAE" w14:textId="77777777" w:rsidR="00465953" w:rsidRDefault="00465953"/>
        </w:tc>
        <w:tc>
          <w:tcPr>
            <w:tcW w:w="1260" w:type="dxa"/>
          </w:tcPr>
          <w:p w14:paraId="36E2A04A" w14:textId="77777777" w:rsidR="00465953" w:rsidRDefault="00465953"/>
        </w:tc>
      </w:tr>
      <w:tr w:rsidR="00465953" w14:paraId="4C023AF5" w14:textId="2F2C10DF" w:rsidTr="00F84936">
        <w:tc>
          <w:tcPr>
            <w:tcW w:w="1147" w:type="dxa"/>
          </w:tcPr>
          <w:p w14:paraId="44DE5CCC" w14:textId="0420D7BA" w:rsidR="00465953" w:rsidRDefault="00465953">
            <w:r>
              <w:t>2</w:t>
            </w:r>
          </w:p>
        </w:tc>
        <w:tc>
          <w:tcPr>
            <w:tcW w:w="1260" w:type="dxa"/>
          </w:tcPr>
          <w:p w14:paraId="219AD5A1" w14:textId="77777777" w:rsidR="00465953" w:rsidRDefault="00465953"/>
        </w:tc>
        <w:tc>
          <w:tcPr>
            <w:tcW w:w="1260" w:type="dxa"/>
          </w:tcPr>
          <w:p w14:paraId="48901A9F" w14:textId="77777777" w:rsidR="00465953" w:rsidRDefault="00465953"/>
        </w:tc>
        <w:tc>
          <w:tcPr>
            <w:tcW w:w="1260" w:type="dxa"/>
          </w:tcPr>
          <w:p w14:paraId="5B5A16E8" w14:textId="77777777" w:rsidR="00465953" w:rsidRDefault="00465953"/>
        </w:tc>
      </w:tr>
      <w:tr w:rsidR="00465953" w14:paraId="4F074CA5" w14:textId="2A2DB79F" w:rsidTr="00F84936">
        <w:tc>
          <w:tcPr>
            <w:tcW w:w="1147" w:type="dxa"/>
          </w:tcPr>
          <w:p w14:paraId="0C9CAF0F" w14:textId="7B00A7F9" w:rsidR="00465953" w:rsidRDefault="00465953">
            <w:r>
              <w:t>3</w:t>
            </w:r>
          </w:p>
        </w:tc>
        <w:tc>
          <w:tcPr>
            <w:tcW w:w="1260" w:type="dxa"/>
          </w:tcPr>
          <w:p w14:paraId="71F4950F" w14:textId="77777777" w:rsidR="00465953" w:rsidRDefault="00465953"/>
        </w:tc>
        <w:tc>
          <w:tcPr>
            <w:tcW w:w="1260" w:type="dxa"/>
          </w:tcPr>
          <w:p w14:paraId="36EA1379" w14:textId="77777777" w:rsidR="00465953" w:rsidRDefault="00465953"/>
        </w:tc>
        <w:tc>
          <w:tcPr>
            <w:tcW w:w="1260" w:type="dxa"/>
          </w:tcPr>
          <w:p w14:paraId="4CF9D216" w14:textId="77777777" w:rsidR="00465953" w:rsidRDefault="00465953"/>
        </w:tc>
      </w:tr>
      <w:tr w:rsidR="00465953" w14:paraId="31E1F0B9" w14:textId="26FD7A9F" w:rsidTr="00F84936">
        <w:trPr>
          <w:trHeight w:val="305"/>
        </w:trPr>
        <w:tc>
          <w:tcPr>
            <w:tcW w:w="1147" w:type="dxa"/>
          </w:tcPr>
          <w:p w14:paraId="66143ADE" w14:textId="6338FE81" w:rsidR="00465953" w:rsidRDefault="00465953">
            <w:r>
              <w:t>4</w:t>
            </w:r>
          </w:p>
        </w:tc>
        <w:tc>
          <w:tcPr>
            <w:tcW w:w="1260" w:type="dxa"/>
          </w:tcPr>
          <w:p w14:paraId="31234A30" w14:textId="77777777" w:rsidR="00465953" w:rsidRDefault="00465953"/>
        </w:tc>
        <w:tc>
          <w:tcPr>
            <w:tcW w:w="1260" w:type="dxa"/>
          </w:tcPr>
          <w:p w14:paraId="6555FD6D" w14:textId="77777777" w:rsidR="00465953" w:rsidRDefault="00465953"/>
        </w:tc>
        <w:tc>
          <w:tcPr>
            <w:tcW w:w="1260" w:type="dxa"/>
          </w:tcPr>
          <w:p w14:paraId="2EE82C5E" w14:textId="77777777" w:rsidR="00465953" w:rsidRDefault="00465953"/>
        </w:tc>
      </w:tr>
      <w:tr w:rsidR="00465953" w14:paraId="4E31BF50" w14:textId="1BFAEFF6" w:rsidTr="00F84936">
        <w:tc>
          <w:tcPr>
            <w:tcW w:w="1147" w:type="dxa"/>
          </w:tcPr>
          <w:p w14:paraId="43DCC884" w14:textId="1C888F3B" w:rsidR="00465953" w:rsidRDefault="00465953">
            <w:r>
              <w:t>5</w:t>
            </w:r>
          </w:p>
        </w:tc>
        <w:tc>
          <w:tcPr>
            <w:tcW w:w="1260" w:type="dxa"/>
          </w:tcPr>
          <w:p w14:paraId="08054B98" w14:textId="77777777" w:rsidR="00465953" w:rsidRDefault="00465953"/>
        </w:tc>
        <w:tc>
          <w:tcPr>
            <w:tcW w:w="1260" w:type="dxa"/>
          </w:tcPr>
          <w:p w14:paraId="04D473BB" w14:textId="77777777" w:rsidR="00465953" w:rsidRDefault="00465953"/>
        </w:tc>
        <w:tc>
          <w:tcPr>
            <w:tcW w:w="1260" w:type="dxa"/>
          </w:tcPr>
          <w:p w14:paraId="65688BB9" w14:textId="77777777" w:rsidR="00465953" w:rsidRDefault="00465953"/>
        </w:tc>
      </w:tr>
      <w:tr w:rsidR="00465953" w14:paraId="134A6B4A" w14:textId="76C51A49" w:rsidTr="00F84936">
        <w:tc>
          <w:tcPr>
            <w:tcW w:w="1147" w:type="dxa"/>
          </w:tcPr>
          <w:p w14:paraId="658549A2" w14:textId="3DEB8148" w:rsidR="00465953" w:rsidRDefault="00465953">
            <w:r>
              <w:t>6</w:t>
            </w:r>
          </w:p>
        </w:tc>
        <w:tc>
          <w:tcPr>
            <w:tcW w:w="1260" w:type="dxa"/>
          </w:tcPr>
          <w:p w14:paraId="4566C96E" w14:textId="77777777" w:rsidR="00465953" w:rsidRDefault="00465953"/>
        </w:tc>
        <w:tc>
          <w:tcPr>
            <w:tcW w:w="1260" w:type="dxa"/>
          </w:tcPr>
          <w:p w14:paraId="028E59CF" w14:textId="77777777" w:rsidR="00465953" w:rsidRDefault="00465953"/>
        </w:tc>
        <w:tc>
          <w:tcPr>
            <w:tcW w:w="1260" w:type="dxa"/>
          </w:tcPr>
          <w:p w14:paraId="2A181445" w14:textId="77777777" w:rsidR="00465953" w:rsidRDefault="00465953"/>
        </w:tc>
      </w:tr>
      <w:tr w:rsidR="00465953" w14:paraId="161D1637" w14:textId="78CE6C23" w:rsidTr="00F84936">
        <w:trPr>
          <w:trHeight w:val="314"/>
        </w:trPr>
        <w:tc>
          <w:tcPr>
            <w:tcW w:w="1147" w:type="dxa"/>
          </w:tcPr>
          <w:p w14:paraId="29029FB2" w14:textId="0ECB7F80" w:rsidR="00465953" w:rsidRDefault="00465953">
            <w:r>
              <w:t>7</w:t>
            </w:r>
          </w:p>
        </w:tc>
        <w:tc>
          <w:tcPr>
            <w:tcW w:w="1260" w:type="dxa"/>
          </w:tcPr>
          <w:p w14:paraId="64B530C6" w14:textId="77777777" w:rsidR="00465953" w:rsidRDefault="00465953"/>
        </w:tc>
        <w:tc>
          <w:tcPr>
            <w:tcW w:w="1260" w:type="dxa"/>
          </w:tcPr>
          <w:p w14:paraId="22178017" w14:textId="77777777" w:rsidR="00465953" w:rsidRDefault="00465953"/>
        </w:tc>
        <w:tc>
          <w:tcPr>
            <w:tcW w:w="1260" w:type="dxa"/>
          </w:tcPr>
          <w:p w14:paraId="7A99B21E" w14:textId="77777777" w:rsidR="00465953" w:rsidRDefault="00465953"/>
        </w:tc>
      </w:tr>
      <w:tr w:rsidR="00465953" w14:paraId="46329865" w14:textId="755318D7" w:rsidTr="00F84936">
        <w:tc>
          <w:tcPr>
            <w:tcW w:w="1147" w:type="dxa"/>
          </w:tcPr>
          <w:p w14:paraId="74EA003D" w14:textId="2FE70AE5" w:rsidR="00465953" w:rsidRDefault="00465953">
            <w:r>
              <w:lastRenderedPageBreak/>
              <w:t>8</w:t>
            </w:r>
          </w:p>
        </w:tc>
        <w:tc>
          <w:tcPr>
            <w:tcW w:w="1260" w:type="dxa"/>
          </w:tcPr>
          <w:p w14:paraId="50181035" w14:textId="77777777" w:rsidR="00465953" w:rsidRDefault="00465953"/>
        </w:tc>
        <w:tc>
          <w:tcPr>
            <w:tcW w:w="1260" w:type="dxa"/>
          </w:tcPr>
          <w:p w14:paraId="0FECD856" w14:textId="77777777" w:rsidR="00465953" w:rsidRDefault="00465953"/>
        </w:tc>
        <w:tc>
          <w:tcPr>
            <w:tcW w:w="1260" w:type="dxa"/>
          </w:tcPr>
          <w:p w14:paraId="0C3401D5" w14:textId="77777777" w:rsidR="00465953" w:rsidRDefault="00465953"/>
        </w:tc>
      </w:tr>
      <w:tr w:rsidR="00465953" w14:paraId="3C61BBC5" w14:textId="423710C3" w:rsidTr="00F84936">
        <w:tc>
          <w:tcPr>
            <w:tcW w:w="1147" w:type="dxa"/>
          </w:tcPr>
          <w:p w14:paraId="1E0D3E0C" w14:textId="4D99D246" w:rsidR="00465953" w:rsidRDefault="00465953">
            <w:r>
              <w:t>9</w:t>
            </w:r>
          </w:p>
        </w:tc>
        <w:tc>
          <w:tcPr>
            <w:tcW w:w="1260" w:type="dxa"/>
          </w:tcPr>
          <w:p w14:paraId="7D1226A6" w14:textId="77777777" w:rsidR="00465953" w:rsidRDefault="00465953"/>
        </w:tc>
        <w:tc>
          <w:tcPr>
            <w:tcW w:w="1260" w:type="dxa"/>
          </w:tcPr>
          <w:p w14:paraId="558ACE26" w14:textId="77777777" w:rsidR="00465953" w:rsidRDefault="00465953"/>
        </w:tc>
        <w:tc>
          <w:tcPr>
            <w:tcW w:w="1260" w:type="dxa"/>
          </w:tcPr>
          <w:p w14:paraId="49136251" w14:textId="77777777" w:rsidR="00465953" w:rsidRDefault="00465953"/>
        </w:tc>
      </w:tr>
      <w:tr w:rsidR="00465953" w14:paraId="0954A808" w14:textId="07AFA774" w:rsidTr="00F84936">
        <w:tc>
          <w:tcPr>
            <w:tcW w:w="1147" w:type="dxa"/>
          </w:tcPr>
          <w:p w14:paraId="0C6D4C03" w14:textId="2124B487" w:rsidR="00465953" w:rsidRDefault="00465953">
            <w:r>
              <w:t>10</w:t>
            </w:r>
          </w:p>
        </w:tc>
        <w:tc>
          <w:tcPr>
            <w:tcW w:w="1260" w:type="dxa"/>
          </w:tcPr>
          <w:p w14:paraId="5809C197" w14:textId="77777777" w:rsidR="00465953" w:rsidRDefault="00465953"/>
        </w:tc>
        <w:tc>
          <w:tcPr>
            <w:tcW w:w="1260" w:type="dxa"/>
          </w:tcPr>
          <w:p w14:paraId="78B7C170" w14:textId="77777777" w:rsidR="00465953" w:rsidRDefault="00465953"/>
        </w:tc>
        <w:tc>
          <w:tcPr>
            <w:tcW w:w="1260" w:type="dxa"/>
          </w:tcPr>
          <w:p w14:paraId="3C84DDA6" w14:textId="77777777" w:rsidR="00465953" w:rsidRDefault="00465953"/>
        </w:tc>
      </w:tr>
    </w:tbl>
    <w:p w14:paraId="3671671F" w14:textId="2E68E6E6" w:rsidR="00465953" w:rsidRDefault="00465953"/>
    <w:p w14:paraId="182E6481" w14:textId="46D26AF3" w:rsidR="00465953" w:rsidRPr="00E40E2B" w:rsidRDefault="00465953">
      <w:r>
        <w:tab/>
        <w:t>iii)</w:t>
      </w:r>
    </w:p>
    <w:sectPr w:rsidR="00465953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20797"/>
    <w:rsid w:val="00025571"/>
    <w:rsid w:val="00054967"/>
    <w:rsid w:val="000B2BD4"/>
    <w:rsid w:val="000D5107"/>
    <w:rsid w:val="001652CB"/>
    <w:rsid w:val="001840C7"/>
    <w:rsid w:val="001A52C4"/>
    <w:rsid w:val="001E1D75"/>
    <w:rsid w:val="001F4D3C"/>
    <w:rsid w:val="002077A2"/>
    <w:rsid w:val="002170A0"/>
    <w:rsid w:val="00217AC2"/>
    <w:rsid w:val="00236A7A"/>
    <w:rsid w:val="00264060"/>
    <w:rsid w:val="002939A5"/>
    <w:rsid w:val="002C67C6"/>
    <w:rsid w:val="002C778E"/>
    <w:rsid w:val="00311031"/>
    <w:rsid w:val="0034030A"/>
    <w:rsid w:val="00360206"/>
    <w:rsid w:val="003A7204"/>
    <w:rsid w:val="003B4B8D"/>
    <w:rsid w:val="00412016"/>
    <w:rsid w:val="0042001C"/>
    <w:rsid w:val="00465953"/>
    <w:rsid w:val="004C3B07"/>
    <w:rsid w:val="00517736"/>
    <w:rsid w:val="005A467B"/>
    <w:rsid w:val="005C1EE3"/>
    <w:rsid w:val="00627AF4"/>
    <w:rsid w:val="0063787A"/>
    <w:rsid w:val="0064438E"/>
    <w:rsid w:val="006529FB"/>
    <w:rsid w:val="006946E1"/>
    <w:rsid w:val="00771A5E"/>
    <w:rsid w:val="008B1743"/>
    <w:rsid w:val="00903897"/>
    <w:rsid w:val="00911CEE"/>
    <w:rsid w:val="00920E9C"/>
    <w:rsid w:val="00974A2A"/>
    <w:rsid w:val="009C5442"/>
    <w:rsid w:val="009E6ECE"/>
    <w:rsid w:val="009F1DE2"/>
    <w:rsid w:val="009F1E3A"/>
    <w:rsid w:val="00A10BE6"/>
    <w:rsid w:val="00A237AB"/>
    <w:rsid w:val="00A857AC"/>
    <w:rsid w:val="00A86747"/>
    <w:rsid w:val="00B0202F"/>
    <w:rsid w:val="00B324DE"/>
    <w:rsid w:val="00B60402"/>
    <w:rsid w:val="00B65B90"/>
    <w:rsid w:val="00B71596"/>
    <w:rsid w:val="00B95019"/>
    <w:rsid w:val="00BA0D5C"/>
    <w:rsid w:val="00BD39C9"/>
    <w:rsid w:val="00BE47DE"/>
    <w:rsid w:val="00BF6B3F"/>
    <w:rsid w:val="00C00C76"/>
    <w:rsid w:val="00C811D2"/>
    <w:rsid w:val="00C93A4F"/>
    <w:rsid w:val="00C95A92"/>
    <w:rsid w:val="00C95AAC"/>
    <w:rsid w:val="00CA3DA1"/>
    <w:rsid w:val="00CE5510"/>
    <w:rsid w:val="00D004C0"/>
    <w:rsid w:val="00D823FB"/>
    <w:rsid w:val="00D911B3"/>
    <w:rsid w:val="00D97FFB"/>
    <w:rsid w:val="00DF1C35"/>
    <w:rsid w:val="00E24E1F"/>
    <w:rsid w:val="00E40E2B"/>
    <w:rsid w:val="00E7192D"/>
    <w:rsid w:val="00EA2D6B"/>
    <w:rsid w:val="00EA62C3"/>
    <w:rsid w:val="00EC7A8D"/>
    <w:rsid w:val="00ED32C4"/>
    <w:rsid w:val="00F11C5C"/>
    <w:rsid w:val="00F377CC"/>
    <w:rsid w:val="00F449DE"/>
    <w:rsid w:val="00F46F31"/>
    <w:rsid w:val="00F6639A"/>
    <w:rsid w:val="00F76F8B"/>
    <w:rsid w:val="00F84936"/>
    <w:rsid w:val="00F961E4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  <w:style w:type="table" w:styleId="TableGrid">
    <w:name w:val="Table Grid"/>
    <w:basedOn w:val="TableNormal"/>
    <w:uiPriority w:val="39"/>
    <w:rsid w:val="00465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867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2017-01-26T23:01:00Z</dcterms:created>
  <dcterms:modified xsi:type="dcterms:W3CDTF">2017-02-03T04:34:00Z</dcterms:modified>
</cp:coreProperties>
</file>