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-apple-system" w:cs="Arial"/>
          <w:b w:val="0"/>
          <w:i w:val="0"/>
          <w:caps w:val="0"/>
          <w:color w:val="24292E"/>
          <w:spacing w:val="0"/>
          <w:kern w:val="0"/>
          <w:sz w:val="24"/>
          <w:szCs w:val="24"/>
          <w:shd w:val="clear" w:fill="FFFFFF"/>
          <w:lang w:val="en-US" w:eastAsia="zh-CN" w:bidi="ar"/>
        </w:rPr>
        <w:t>基于</w:t>
      </w:r>
      <w:r>
        <w:rPr>
          <w:rFonts w:hint="default" w:ascii="Arial" w:hAnsi="Arial" w:eastAsia="-apple-system" w:cs="Arial"/>
          <w:b w:val="0"/>
          <w:bCs w:val="0"/>
          <w:i w:val="0"/>
          <w:caps w:val="0"/>
          <w:color w:val="24292E"/>
          <w:spacing w:val="0"/>
          <w:kern w:val="0"/>
          <w:sz w:val="24"/>
          <w:szCs w:val="24"/>
          <w:shd w:val="clear" w:fill="FFFFFF"/>
          <w:lang w:val="en-US" w:eastAsia="zh-CN" w:bidi="ar"/>
        </w:rPr>
        <w:t>virtualbox</w:t>
      </w:r>
      <w:r>
        <w:rPr>
          <w:rFonts w:hint="default" w:ascii="Arial" w:hAnsi="Arial" w:eastAsia="-apple-system" w:cs="Arial"/>
          <w:b w:val="0"/>
          <w:i w:val="0"/>
          <w:caps w:val="0"/>
          <w:color w:val="24292E"/>
          <w:spacing w:val="0"/>
          <w:kern w:val="0"/>
          <w:sz w:val="24"/>
          <w:szCs w:val="24"/>
          <w:shd w:val="clear" w:fill="FFFFFF"/>
          <w:lang w:val="en-US" w:eastAsia="zh-CN" w:bidi="ar"/>
        </w:rPr>
        <w:t>的网络攻防基础环境搭建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一、实现功能：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-apple-system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靶机可以直接访问攻击者主机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-apple-system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攻击者主机无法直接访问靶机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-apple-system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网关可以直接访问攻击者主机和靶机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-apple-system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靶机的所有对外上下行流量必须经过网关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53" w:beforeAutospacing="0" w:after="0" w:afterAutospacing="1"/>
        <w:ind w:left="144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eastAsia="-apple-system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所有节点均可以访问互联网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实验过程：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1、网络设置：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网卡1连接外网：NAT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135" cy="1744980"/>
            <wp:effectExtent l="0" t="0" r="5715" b="7620"/>
            <wp:docPr id="1" name="图片 1" descr="15061592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0615921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网卡2连接内部网络：Host-Only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770" cy="1730375"/>
            <wp:effectExtent l="0" t="0" r="5080" b="3175"/>
            <wp:docPr id="2" name="图片 2" descr="15061592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0615924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Host-Only启用DHCP服务器: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229735" cy="1924050"/>
            <wp:effectExtent l="0" t="0" r="18415" b="0"/>
            <wp:docPr id="4" name="图片 4" descr="15061593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06159328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239260" cy="1924050"/>
            <wp:effectExtent l="0" t="0" r="8890" b="0"/>
            <wp:docPr id="5" name="图片 5" descr="15061593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06159352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DHCP服务器负责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局域网内各个计算机IP地址的申请和分配管理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2、IP设置：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网关主机：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7960" cy="2393315"/>
            <wp:effectExtent l="0" t="0" r="8890" b="6985"/>
            <wp:docPr id="13" name="图片 13" descr="15061787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0617873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Arial" w:hAnsi="Arial" w:cs="Arial"/>
          <w:lang w:val="en-US" w:eastAsia="zh-CN"/>
        </w:rPr>
        <w:t>Dhclient：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直接控制eth来进行网络操作获取 IP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获取eth0外网地址，不用修改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在HOST-ONLY下手动配置靶机和攻击者主机的IP，网关设置为网关主机IP：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靶机：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801235" cy="2629535"/>
            <wp:effectExtent l="0" t="0" r="18415" b="18415"/>
            <wp:docPr id="17" name="图片 17" descr="15061787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0617878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 w:eastAsiaTheme="minor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攻击者主机：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cs="Arial" w:eastAsiaTheme="minorEastAsia"/>
          <w:lang w:eastAsia="zh-CN"/>
        </w:rPr>
      </w:pPr>
      <w:r>
        <w:rPr>
          <w:rFonts w:hint="default" w:ascii="Arial" w:hAnsi="Arial" w:cs="Arial" w:eastAsiaTheme="minorEastAsia"/>
          <w:lang w:eastAsia="zh-CN"/>
        </w:rPr>
        <w:drawing>
          <wp:inline distT="0" distB="0" distL="114300" distR="114300">
            <wp:extent cx="4772660" cy="2572385"/>
            <wp:effectExtent l="0" t="0" r="8890" b="18415"/>
            <wp:docPr id="19" name="图片 19" descr="15061795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0617959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功能实现：</w:t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（1）、靶机访问攻击者主机：</w:t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20335" cy="1104900"/>
            <wp:effectExtent l="0" t="0" r="18415" b="0"/>
            <wp:docPr id="3" name="图片 3" descr="150617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061705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 w:eastAsia="zh-CN"/>
        </w:rPr>
        <w:t>（2）、攻击者原来可以直接访问靶机，靶机设置防火墙之后攻击者主机无法访问</w:t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5420" cy="1500505"/>
            <wp:effectExtent l="0" t="0" r="11430" b="4445"/>
            <wp:docPr id="9" name="图片 9" descr="15061708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0617086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如果在靶机监听，攻击者发送的访问请求可以到达靶机，但响应无法回到攻击者主机：</w:t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70500" cy="1160780"/>
            <wp:effectExtent l="0" t="0" r="6350" b="1270"/>
            <wp:docPr id="10" name="图片 10" descr="15061710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0617108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cs="Arial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（3）、网关主机访问靶机：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1519555"/>
            <wp:effectExtent l="0" t="0" r="7620" b="4445"/>
            <wp:docPr id="8" name="图片 8" descr="15061608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0616084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 w:eastAsiaTheme="minor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网关主机访问攻击者主机：</w:t>
      </w:r>
    </w:p>
    <w:p>
      <w:pPr>
        <w:rPr>
          <w:rFonts w:hint="default" w:ascii="Arial" w:hAnsi="Arial" w:cs="Arial" w:eastAsiaTheme="minorEastAsia"/>
          <w:lang w:eastAsia="zh-CN"/>
        </w:rPr>
      </w:pPr>
      <w:r>
        <w:rPr>
          <w:rFonts w:hint="default" w:ascii="Arial" w:hAnsi="Arial" w:cs="Arial" w:eastAsiaTheme="minorEastAsia"/>
          <w:lang w:eastAsia="zh-CN"/>
        </w:rPr>
        <w:drawing>
          <wp:inline distT="0" distB="0" distL="114300" distR="114300">
            <wp:extent cx="5267960" cy="1381125"/>
            <wp:effectExtent l="0" t="0" r="8890" b="9525"/>
            <wp:docPr id="16" name="图片 16" descr="15061619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0616198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cs="Arial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cs="Arial"/>
          <w:lang w:val="en-US" w:eastAsia="zh-CN"/>
        </w:rPr>
      </w:pPr>
    </w:p>
    <w:p>
      <w:pP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（4）、网关主机对靶机进行监听，</w:t>
      </w:r>
      <w:r>
        <w:rPr>
          <w:rFonts w:hint="default" w:ascii="Arial" w:hAnsi="Arial" w:cs="Arial"/>
          <w:lang w:val="en-US" w:eastAsia="zh-CN"/>
        </w:rPr>
        <w:t>靶机流量经过网关主机</w:t>
      </w:r>
      <w:r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jc w:val="left"/>
        <w:rPr>
          <w:rFonts w:hint="default" w:ascii="Arial" w:hAnsi="Arial" w:eastAsia="宋体" w:cs="Arial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73675" cy="1343025"/>
            <wp:effectExtent l="0" t="0" r="3175" b="9525"/>
            <wp:docPr id="12" name="图片 12" descr="15061785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0617856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 w:eastAsiaTheme="minorEastAsia"/>
          <w:lang w:eastAsia="zh-CN"/>
        </w:rPr>
      </w:pPr>
    </w:p>
    <w:p>
      <w:pPr>
        <w:rPr>
          <w:rFonts w:hint="default" w:ascii="Arial" w:hAnsi="Arial" w:cs="Arial"/>
          <w:lang w:val="en-US" w:eastAsia="zh-CN"/>
        </w:rPr>
      </w:pP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（5）、启用网卡1NAT访问外网：</w:t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3639185" cy="1895475"/>
            <wp:effectExtent l="0" t="0" r="18415" b="9525"/>
            <wp:docPr id="18" name="图片 18" descr="15061790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0617908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8595" cy="838200"/>
            <wp:effectExtent l="0" t="0" r="8255" b="0"/>
            <wp:docPr id="11" name="图片 11" descr="15061780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0617804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Deadpool Movi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adpool Movie">
    <w:panose1 w:val="02000500000000000000"/>
    <w:charset w:val="00"/>
    <w:family w:val="auto"/>
    <w:pitch w:val="default"/>
    <w:sig w:usb0="800000A7" w:usb1="5000004A" w:usb2="00000000" w:usb3="00000000" w:csb0="2000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62600"/>
    <w:multiLevelType w:val="multilevel"/>
    <w:tmpl w:val="59C626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9C626A1"/>
    <w:multiLevelType w:val="singleLevel"/>
    <w:tmpl w:val="59C626A1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9C67D68"/>
    <w:multiLevelType w:val="singleLevel"/>
    <w:tmpl w:val="59C67D68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5C0DAB"/>
    <w:rsid w:val="0F142650"/>
    <w:rsid w:val="14697C0E"/>
    <w:rsid w:val="29624C0B"/>
    <w:rsid w:val="48ED34BD"/>
    <w:rsid w:val="5A9442A8"/>
    <w:rsid w:val="7EE652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WenLi</dc:creator>
  <cp:lastModifiedBy>WenLi</cp:lastModifiedBy>
  <dcterms:modified xsi:type="dcterms:W3CDTF">2017-09-26T08:13:52Z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