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C7C" w:rsidRPr="00713C7C" w:rsidRDefault="00713C7C" w:rsidP="00713C7C">
      <w:pPr>
        <w:pStyle w:val="a6"/>
        <w:spacing w:line="408" w:lineRule="auto"/>
        <w:rPr>
          <w:rFonts w:ascii="나눔고딕" w:eastAsia="나눔고딕" w:hAnsi="나눔고딕"/>
          <w:sz w:val="24"/>
          <w:szCs w:val="24"/>
        </w:rPr>
      </w:pPr>
      <w:r w:rsidRPr="00713C7C">
        <w:rPr>
          <w:rFonts w:ascii="나눔고딕" w:eastAsia="나눔고딕" w:hAnsi="나눔고딕" w:hint="eastAsia"/>
          <w:b/>
          <w:bCs/>
          <w:sz w:val="24"/>
          <w:szCs w:val="24"/>
        </w:rPr>
        <w:t xml:space="preserve">국내에 RTI </w:t>
      </w:r>
      <w:proofErr w:type="spellStart"/>
      <w:r w:rsidRPr="00713C7C">
        <w:rPr>
          <w:rFonts w:ascii="나눔고딕" w:eastAsia="나눔고딕" w:hAnsi="나눔고딕" w:hint="eastAsia"/>
          <w:b/>
          <w:bCs/>
          <w:sz w:val="24"/>
          <w:szCs w:val="24"/>
        </w:rPr>
        <w:t>적용시</w:t>
      </w:r>
      <w:proofErr w:type="spellEnd"/>
      <w:r w:rsidRPr="00713C7C">
        <w:rPr>
          <w:rFonts w:ascii="나눔고딕" w:eastAsia="나눔고딕" w:hAnsi="나눔고딕" w:hint="eastAsia"/>
          <w:b/>
          <w:bCs/>
          <w:sz w:val="24"/>
          <w:szCs w:val="24"/>
        </w:rPr>
        <w:t xml:space="preserve"> 선행되어야 할 과제</w:t>
      </w:r>
    </w:p>
    <w:p w:rsidR="00713C7C" w:rsidRDefault="00713C7C" w:rsidP="00713C7C">
      <w:pPr>
        <w:pStyle w:val="a6"/>
        <w:spacing w:line="408" w:lineRule="auto"/>
        <w:rPr>
          <w:rFonts w:ascii="나눔고딕" w:eastAsia="나눔고딕" w:hAnsi="나눔고딕" w:hint="eastAsia"/>
        </w:rPr>
      </w:pPr>
      <w:r w:rsidRPr="00713C7C">
        <w:rPr>
          <w:rFonts w:ascii="나눔고딕" w:eastAsia="나눔고딕" w:hAnsi="나눔고딕" w:hint="eastAsia"/>
        </w:rPr>
        <w:t xml:space="preserve">우리나라에도 2005년도에 중재반응모델의 개념이 소개되면서 학습장애 분야의 전문학회, 세미나, 전공 수업 등에서 개념적으로 계속 거론되어 왔다. RTI가 현장에서 학습장애 판별을 위해 실제로 적용된 적은 없고 학습부진지도와 맞물려서 현재 방과후 지도하는 것과 결부시켜서 중재반응모델로 보는 학자들도 있긴 하지만 엄격하게 말하자면 유사하긴 하지만 같다고는 볼 수 없다고 본다. 그러나 RTI의 취지가 좋고 실행하기 위해 필요한 조건들이 충족되어 잘 이루어진다면 상당히 바람직하다는 평가가 내려지고 있다. 그 이유는 이 모델공교육시스템 속에서 이루어지는 것이고 일반학생들과 함께 교육하면서 이루어져야 하기 때문에 통합교육현장에서는 상당한 의미가 있다고 볼 수 있다. </w:t>
      </w:r>
      <w:r w:rsidRPr="00713C7C">
        <w:rPr>
          <w:rFonts w:ascii="나눔고딕" w:eastAsia="나눔고딕" w:hAnsi="나눔고딕" w:hint="eastAsia"/>
          <w:color w:val="FF0000"/>
        </w:rPr>
        <w:t>그러나 이것이 제대로 실행되기 위해서는 해결되어야 하기 때문에</w:t>
      </w:r>
      <w:proofErr w:type="gramStart"/>
      <w:r w:rsidRPr="00713C7C">
        <w:rPr>
          <w:rFonts w:ascii="나눔고딕" w:eastAsia="나눔고딕" w:hAnsi="나눔고딕" w:hint="eastAsia"/>
          <w:color w:val="FF0000"/>
        </w:rPr>
        <w:t>( 삭제</w:t>
      </w:r>
      <w:proofErr w:type="gramEnd"/>
      <w:r w:rsidRPr="00713C7C">
        <w:rPr>
          <w:rFonts w:ascii="나눔고딕" w:eastAsia="나눔고딕" w:hAnsi="나눔고딕" w:hint="eastAsia"/>
          <w:color w:val="FF0000"/>
        </w:rPr>
        <w:t xml:space="preserve"> ) </w:t>
      </w:r>
      <w:r w:rsidRPr="00713C7C">
        <w:rPr>
          <w:rFonts w:ascii="나눔고딕" w:eastAsia="나눔고딕" w:hAnsi="나눔고딕" w:hint="eastAsia"/>
        </w:rPr>
        <w:t>학습장애 진단 및 판별 과정의 일부로 RTI가 우리나라에 제대로 잘 적용되기 위해서는 먼저 다음과 같은 것들이 전제되어야 할 수 있다고 본다.</w:t>
      </w:r>
    </w:p>
    <w:p w:rsidR="00713C7C" w:rsidRPr="00713C7C" w:rsidRDefault="00713C7C" w:rsidP="00713C7C">
      <w:pPr>
        <w:pStyle w:val="a6"/>
        <w:spacing w:line="408" w:lineRule="auto"/>
        <w:rPr>
          <w:rFonts w:ascii="나눔고딕" w:eastAsia="나눔고딕" w:hAnsi="나눔고딕" w:hint="eastAsia"/>
        </w:rPr>
      </w:pP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첫째,</w:t>
      </w:r>
      <w:r w:rsidRPr="00713C7C">
        <w:rPr>
          <w:rFonts w:ascii="나눔고딕" w:eastAsia="나눔고딕" w:hAnsi="나눔고딕" w:hint="eastAsia"/>
        </w:rPr>
        <w:t xml:space="preserve"> 연구를 통해서 각 교과별로 과학적이고 질적으로 우수한 중재가 어떤 것들이며 어떤 구성요소들을 담고 있어야 하는지에 대한 명확한 기준이 제시되어 있어야 하고 효과적인 중재가 될 수 있는 방안이 마련되어야 한다. </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둘째,</w:t>
      </w:r>
      <w:r w:rsidRPr="00713C7C">
        <w:rPr>
          <w:rFonts w:ascii="나눔고딕" w:eastAsia="나눔고딕" w:hAnsi="나눔고딕" w:hint="eastAsia"/>
        </w:rPr>
        <w:t xml:space="preserve"> RTI는 진전도 모니터링을 통해서 중재에 대한 학생들의 반응과 </w:t>
      </w:r>
      <w:proofErr w:type="spellStart"/>
      <w:r w:rsidRPr="00713C7C">
        <w:rPr>
          <w:rFonts w:ascii="나눔고딕" w:eastAsia="나눔고딕" w:hAnsi="나눔고딕" w:hint="eastAsia"/>
        </w:rPr>
        <w:t>진보율을</w:t>
      </w:r>
      <w:proofErr w:type="spellEnd"/>
      <w:r w:rsidRPr="00713C7C">
        <w:rPr>
          <w:rFonts w:ascii="나눔고딕" w:eastAsia="나눔고딕" w:hAnsi="나눔고딕" w:hint="eastAsia"/>
        </w:rPr>
        <w:t xml:space="preserve"> 측정하여 단계마다 결정을 해야 하는 시스템이다. 이를 </w:t>
      </w:r>
      <w:r w:rsidRPr="00713C7C">
        <w:rPr>
          <w:rFonts w:ascii="나눔고딕" w:eastAsia="나눔고딕" w:hAnsi="나눔고딕" w:hint="eastAsia"/>
          <w:b/>
          <w:bCs/>
          <w:color w:val="FF0000"/>
        </w:rPr>
        <w:t>정확하고 유용하게</w:t>
      </w:r>
      <w:r w:rsidRPr="00713C7C">
        <w:rPr>
          <w:rFonts w:ascii="나눔고딕" w:eastAsia="나눔고딕" w:hAnsi="나눔고딕" w:hint="eastAsia"/>
        </w:rPr>
        <w:t xml:space="preserve"> 실행하기 위해서는 평가시스템이 완비되어 있어야 하고 이를 수행할 일반교사, 특수교사, 심리검사자(혹은 school psychologist), 관련된 사람들의 평가에 대한 지식과 기술, 그리고 임상경험의 확립이 필요하다. 또한 이들이 사용할 타당하고 </w:t>
      </w:r>
      <w:proofErr w:type="spellStart"/>
      <w:r w:rsidRPr="00713C7C">
        <w:rPr>
          <w:rFonts w:ascii="나눔고딕" w:eastAsia="나눔고딕" w:hAnsi="나눔고딕" w:hint="eastAsia"/>
        </w:rPr>
        <w:t>신뢰로운</w:t>
      </w:r>
      <w:proofErr w:type="spellEnd"/>
      <w:r w:rsidRPr="00713C7C">
        <w:rPr>
          <w:rFonts w:ascii="나눔고딕" w:eastAsia="나눔고딕" w:hAnsi="나눔고딕" w:hint="eastAsia"/>
        </w:rPr>
        <w:t xml:space="preserve"> 평가 도구 및 체제가 각 영역별로 갖추어져 있어야 한다.</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셋째,</w:t>
      </w:r>
      <w:r w:rsidRPr="00713C7C">
        <w:rPr>
          <w:rFonts w:ascii="나눔고딕" w:eastAsia="나눔고딕" w:hAnsi="나눔고딕" w:hint="eastAsia"/>
        </w:rPr>
        <w:t xml:space="preserve"> 학습장애 진단 및 판별에 관련된 예를 들면, 일반교사, 특수교사, 심리검사자, 기타 관련된 모든 사람들의 구성과 이들의 전문성 확보가 되어 있어야 한다. </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rPr>
        <w:t>넷째,</w:t>
      </w:r>
      <w:r w:rsidRPr="00713C7C">
        <w:rPr>
          <w:rFonts w:ascii="나눔고딕" w:eastAsia="나눔고딕" w:hAnsi="나눔고딕" w:hint="eastAsia"/>
        </w:rPr>
        <w:t xml:space="preserve"> 지금까지 파악된 RTI는 주로 CBM을 통해 이루어지기 때문에 특성상 각 영역(읽기, 수학, 쓰기 등)에서 특정 기술이나 기능만을 대상으로 이루지고 있다. 예를 들면, 읽기영역의 경우 대다수 기본적인 읽기나 읽기 </w:t>
      </w:r>
      <w:proofErr w:type="spellStart"/>
      <w:r w:rsidRPr="00713C7C">
        <w:rPr>
          <w:rFonts w:ascii="나눔고딕" w:eastAsia="나눔고딕" w:hAnsi="나눔고딕" w:hint="eastAsia"/>
        </w:rPr>
        <w:t>유창성을</w:t>
      </w:r>
      <w:proofErr w:type="spellEnd"/>
      <w:r w:rsidRPr="00713C7C">
        <w:rPr>
          <w:rFonts w:ascii="나눔고딕" w:eastAsia="나눔고딕" w:hAnsi="나눔고딕" w:hint="eastAsia"/>
        </w:rPr>
        <w:t xml:space="preserve">, 수학의 경우는 수학의 사칙연산에 국한된 </w:t>
      </w:r>
      <w:r w:rsidRPr="00713C7C">
        <w:rPr>
          <w:rFonts w:ascii="나눔고딕" w:eastAsia="나눔고딕" w:hAnsi="나눔고딕" w:hint="eastAsia"/>
        </w:rPr>
        <w:lastRenderedPageBreak/>
        <w:t xml:space="preserve">경우가 많이 </w:t>
      </w:r>
      <w:r w:rsidRPr="00713C7C">
        <w:rPr>
          <w:rFonts w:ascii="나눔고딕" w:eastAsia="나눔고딕" w:hAnsi="나눔고딕" w:hint="eastAsia"/>
          <w:color w:val="FF0000"/>
        </w:rPr>
        <w:t>있어 왔다.</w:t>
      </w:r>
      <w:r w:rsidRPr="00713C7C">
        <w:rPr>
          <w:rFonts w:ascii="나눔고딕" w:eastAsia="나눔고딕" w:hAnsi="나눔고딕" w:hint="eastAsia"/>
        </w:rPr>
        <w:t xml:space="preserve"> 물론 이 능력들이 각 영역에서 없어서는 </w:t>
      </w:r>
      <w:proofErr w:type="spellStart"/>
      <w:r w:rsidRPr="00713C7C">
        <w:rPr>
          <w:rFonts w:ascii="나눔고딕" w:eastAsia="나눔고딕" w:hAnsi="나눔고딕" w:hint="eastAsia"/>
        </w:rPr>
        <w:t>안되는</w:t>
      </w:r>
      <w:proofErr w:type="spellEnd"/>
      <w:r w:rsidRPr="00713C7C">
        <w:rPr>
          <w:rFonts w:ascii="나눔고딕" w:eastAsia="나눔고딕" w:hAnsi="나눔고딕" w:hint="eastAsia"/>
        </w:rPr>
        <w:t xml:space="preserve"> 기초이자 핵심요소이긴 하지만 </w:t>
      </w:r>
      <w:proofErr w:type="spellStart"/>
      <w:r w:rsidRPr="00713C7C">
        <w:rPr>
          <w:rFonts w:ascii="나눔고딕" w:eastAsia="나눔고딕" w:hAnsi="나눔고딕" w:hint="eastAsia"/>
        </w:rPr>
        <w:t>소리내어</w:t>
      </w:r>
      <w:proofErr w:type="spellEnd"/>
      <w:r w:rsidRPr="00713C7C">
        <w:rPr>
          <w:rFonts w:ascii="나눔고딕" w:eastAsia="나눔고딕" w:hAnsi="나눔고딕" w:hint="eastAsia"/>
        </w:rPr>
        <w:t xml:space="preserve"> 읽기만을 잘한다고 국어를 잘하는 것도 아니고 또는 단순히 계산을 잘한다고 해서 그 학생이 수학을 잘하는 것은 아님을 교육자들은 잘 알고 있는 사실이다. 교육이라는 커다란 틀 속에서 각 영역 내에서 반드시 꼭 이수해야 하는 것들을 모두 포함시켜서 RTI가 진행되어야 한다고 본다.</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다섯째,</w:t>
      </w:r>
      <w:r w:rsidRPr="00713C7C">
        <w:rPr>
          <w:rFonts w:ascii="나눔고딕" w:eastAsia="나눔고딕" w:hAnsi="나눔고딕" w:hint="eastAsia"/>
        </w:rPr>
        <w:t xml:space="preserve"> 우리나라에서 만일 RTI가 적용된다면 저학년의 경우(즉, 1, 2, 3학년) 일단 단계적인 중재를 받은 후 SLD를 결정할 때「장애인 등에 대한 특수교육법」시행령에서 명시하고 있는 특수교육대상자의 한 범주인 발달지체</w:t>
      </w:r>
      <w:r w:rsidRPr="00713C7C">
        <w:rPr>
          <w:rFonts w:ascii="나눔고딕" w:eastAsia="나눔고딕" w:hAnsi="나눔고딕" w:hint="eastAsia"/>
          <w:vertAlign w:val="superscript"/>
        </w:rPr>
        <w:t>1)</w:t>
      </w:r>
      <w:r w:rsidRPr="00713C7C">
        <w:rPr>
          <w:rFonts w:ascii="나눔고딕" w:eastAsia="나눔고딕" w:hAnsi="나눔고딕" w:hint="eastAsia"/>
        </w:rPr>
        <w:t>(학령기이면서 9세 미만의 아동일 경우)와의 관련성과 차별성을 명확하게 해야 할 것이다.</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여섯째,</w:t>
      </w:r>
      <w:r w:rsidRPr="00713C7C">
        <w:rPr>
          <w:rFonts w:ascii="나눔고딕" w:eastAsia="나눔고딕" w:hAnsi="나눔고딕" w:hint="eastAsia"/>
        </w:rPr>
        <w:t xml:space="preserve"> SLD의 경우는 두뇌와 관련된 문제들을 배제할 수 없는 장애영역이므로 교육적인 접근 이외에 의학적인 접근 또한 병행할 필요가 있다. 따라서 교육현장에서는 RTI가 체계적으로 진행되면서도 의학적인 접근을 고려하여야 할 것이다.</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일곱째,</w:t>
      </w:r>
      <w:r w:rsidRPr="00713C7C">
        <w:rPr>
          <w:rFonts w:ascii="나눔고딕" w:eastAsia="나눔고딕" w:hAnsi="나눔고딕" w:hint="eastAsia"/>
        </w:rPr>
        <w:t xml:space="preserve"> RTI 과정을 통해 SLD </w:t>
      </w:r>
      <w:proofErr w:type="spellStart"/>
      <w:r w:rsidRPr="00713C7C">
        <w:rPr>
          <w:rFonts w:ascii="나눔고딕" w:eastAsia="나눔고딕" w:hAnsi="나눔고딕" w:hint="eastAsia"/>
        </w:rPr>
        <w:t>적격성</w:t>
      </w:r>
      <w:proofErr w:type="spellEnd"/>
      <w:r w:rsidRPr="00713C7C">
        <w:rPr>
          <w:rFonts w:ascii="나눔고딕" w:eastAsia="나눔고딕" w:hAnsi="나눔고딕" w:hint="eastAsia"/>
        </w:rPr>
        <w:t xml:space="preserve"> 평가에 의뢰된 아동들 중에는 표준화된 </w:t>
      </w:r>
      <w:proofErr w:type="spellStart"/>
      <w:r w:rsidRPr="00713C7C">
        <w:rPr>
          <w:rFonts w:ascii="나눔고딕" w:eastAsia="나눔고딕" w:hAnsi="나눔고딕" w:hint="eastAsia"/>
        </w:rPr>
        <w:t>인지력</w:t>
      </w:r>
      <w:proofErr w:type="spellEnd"/>
      <w:r w:rsidRPr="00713C7C">
        <w:rPr>
          <w:rFonts w:ascii="나눔고딕" w:eastAsia="나눔고딕" w:hAnsi="나눔고딕" w:hint="eastAsia"/>
        </w:rPr>
        <w:t xml:space="preserve"> 검사에서 -1.75SD~-1SD에 속한 아동들이 포함될 가능성을 배제할 수 없다. 이 경우 불일치모델을 적용할 것인지 혹은 인지능력은 정상범위여야 하므로 “SLD는 인지능력이 -1SD이상이어야 한다”라고 정할 것인지를 </w:t>
      </w:r>
      <w:proofErr w:type="spellStart"/>
      <w:r w:rsidRPr="00713C7C">
        <w:rPr>
          <w:rFonts w:ascii="나눔고딕" w:eastAsia="나눔고딕" w:hAnsi="나눔고딕" w:hint="eastAsia"/>
        </w:rPr>
        <w:t>진단팀</w:t>
      </w:r>
      <w:r w:rsidRPr="00713C7C">
        <w:rPr>
          <w:rFonts w:ascii="나눔고딕" w:eastAsia="나눔고딕" w:hAnsi="나눔고딕" w:hint="eastAsia"/>
          <w:color w:val="FF0000"/>
        </w:rPr>
        <w:t>에서</w:t>
      </w:r>
      <w:proofErr w:type="spellEnd"/>
      <w:r w:rsidRPr="00713C7C">
        <w:rPr>
          <w:rFonts w:ascii="나눔고딕" w:eastAsia="나눔고딕" w:hAnsi="나눔고딕" w:hint="eastAsia"/>
        </w:rPr>
        <w:t xml:space="preserve"> 결정해야 한다. 한편, 인지능력 면에서-1.75SD와 -1SD사이에 있는 학생들도 SLD에 </w:t>
      </w:r>
      <w:proofErr w:type="spellStart"/>
      <w:r w:rsidRPr="00713C7C">
        <w:rPr>
          <w:rFonts w:ascii="나눔고딕" w:eastAsia="나눔고딕" w:hAnsi="나눔고딕" w:hint="eastAsia"/>
        </w:rPr>
        <w:t>포함시키야</w:t>
      </w:r>
      <w:proofErr w:type="spellEnd"/>
      <w:r w:rsidRPr="00713C7C">
        <w:rPr>
          <w:rFonts w:ascii="나눔고딕" w:eastAsia="나눔고딕" w:hAnsi="나눔고딕" w:hint="eastAsia"/>
        </w:rPr>
        <w:t xml:space="preserve"> 한다고 결정을 하게 되면 SLD를 인지적인 측면에서 하위 유형(subtype)별로 나눌 필요가 있다고 본다. 예를 들면, SLD를 Type I(+2SD 이상), Type II(+2SD~ 0), Type III(0~-1SD), Type IV(-1.75SD ~-1SD) 등으로 나누어 각 유형별 학업성취도와 </w:t>
      </w:r>
      <w:proofErr w:type="spellStart"/>
      <w:r w:rsidRPr="00713C7C">
        <w:rPr>
          <w:rFonts w:ascii="나눔고딕" w:eastAsia="나눔고딕" w:hAnsi="나눔고딕" w:hint="eastAsia"/>
        </w:rPr>
        <w:t>진전도율에</w:t>
      </w:r>
      <w:proofErr w:type="spellEnd"/>
      <w:r w:rsidRPr="00713C7C">
        <w:rPr>
          <w:rFonts w:ascii="나눔고딕" w:eastAsia="나눔고딕" w:hAnsi="나눔고딕" w:hint="eastAsia"/>
        </w:rPr>
        <w:t xml:space="preserve"> 대한 전반적인 특성과 경향들을 제시하여 진단할 때 용이하게 할 필요가 있다고 본다. </w:t>
      </w:r>
    </w:p>
    <w:p w:rsidR="00713C7C" w:rsidRPr="00713C7C" w:rsidRDefault="00713C7C" w:rsidP="00713C7C">
      <w:pPr>
        <w:pStyle w:val="a6"/>
        <w:spacing w:line="408" w:lineRule="auto"/>
        <w:rPr>
          <w:rFonts w:ascii="나눔고딕" w:eastAsia="나눔고딕" w:hAnsi="나눔고딕" w:hint="eastAsia"/>
        </w:rPr>
      </w:pPr>
      <w:r w:rsidRPr="00834C7B">
        <w:rPr>
          <w:rFonts w:ascii="나눔고딕" w:eastAsia="나눔고딕" w:hAnsi="나눔고딕" w:hint="eastAsia"/>
          <w:b/>
          <w:color w:val="FF0000"/>
        </w:rPr>
        <w:t>여덟째,</w:t>
      </w:r>
      <w:r w:rsidRPr="00713C7C">
        <w:rPr>
          <w:rFonts w:ascii="나눔고딕" w:eastAsia="나눔고딕" w:hAnsi="나눔고딕" w:hint="eastAsia"/>
        </w:rPr>
        <w:t xml:space="preserve"> RTI를 통해서 학습장애 진단 및 판별이 잘 이루어지기 위해서는 무엇보다도 공교육시스템 내에서 three tier model이 잘 이루어져야만 RTI가 </w:t>
      </w:r>
      <w:proofErr w:type="spellStart"/>
      <w:r w:rsidRPr="00713C7C">
        <w:rPr>
          <w:rFonts w:ascii="나눔고딕" w:eastAsia="나눔고딕" w:hAnsi="나눔고딕" w:hint="eastAsia"/>
        </w:rPr>
        <w:t>의미있게</w:t>
      </w:r>
      <w:proofErr w:type="spellEnd"/>
      <w:r w:rsidRPr="00713C7C">
        <w:rPr>
          <w:rFonts w:ascii="나눔고딕" w:eastAsia="나눔고딕" w:hAnsi="나눔고딕" w:hint="eastAsia"/>
        </w:rPr>
        <w:t xml:space="preserve"> 성공적으로 이루어질 수 있다고 본다. 이렇게 되기 위해서는 우선 먼저 이를 담당할 교사들이 능력을 갖추어야 하기 때문에 예비교사를 양성하는 교육대학과 사범대학의 교육과정이 모든 범위의 학생들을 다룰 수 있도록 바뀌어야 하고 현직에 있는 교사들을 대상으로는 재교육이나 연수를 통해서 능력을 제고시킬 필요가 있다고 본다.</w:t>
      </w:r>
    </w:p>
    <w:p w:rsidR="00713C7C" w:rsidRPr="00713C7C" w:rsidRDefault="00713C7C" w:rsidP="00713C7C">
      <w:pPr>
        <w:pStyle w:val="a6"/>
        <w:spacing w:line="408" w:lineRule="auto"/>
        <w:rPr>
          <w:rFonts w:ascii="나눔고딕" w:eastAsia="나눔고딕" w:hAnsi="나눔고딕" w:hint="eastAsia"/>
        </w:rPr>
      </w:pPr>
      <w:r w:rsidRPr="00713C7C">
        <w:rPr>
          <w:rFonts w:ascii="나눔고딕" w:eastAsia="나눔고딕" w:hAnsi="나눔고딕" w:hint="eastAsia"/>
        </w:rPr>
        <w:lastRenderedPageBreak/>
        <w:t xml:space="preserve">만일 RTI를 우리나라에 적용한다면 RTI가 자리매김하기까지 교육, 행정, 교육청, 교원, 학부모, 각 영역의 검사자, 관련된 사람들 모두 각 입장에서 전문가로서 역할을 다 할 수 있도록 준비를 철저히 해야 하고 협력할 수 있는 자세가 되어 있어야 성공적으로 운영될 수 있다고 본다. 그리고 우리가 하는 모든 것들의 중심에 항상 “학생”을 놓아야 한다는 것을 명심하는 것 또한 중요하다고 본다. </w:t>
      </w:r>
    </w:p>
    <w:p w:rsidR="00A2636D" w:rsidRPr="00A2636D" w:rsidRDefault="00A2636D" w:rsidP="00A2636D">
      <w:pPr>
        <w:spacing w:line="276" w:lineRule="auto"/>
        <w:rPr>
          <w:rFonts w:ascii="나눔고딕" w:eastAsia="나눔고딕" w:hAnsi="나눔고딕"/>
          <w:szCs w:val="20"/>
        </w:rPr>
      </w:pPr>
    </w:p>
    <w:sectPr w:rsidR="00A2636D" w:rsidRPr="00A2636D" w:rsidSect="00540F6A">
      <w:pgSz w:w="11906" w:h="16838"/>
      <w:pgMar w:top="1701" w:right="1440" w:bottom="1440" w:left="23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287" w:rsidRDefault="008C6287" w:rsidP="008C6287">
      <w:r>
        <w:separator/>
      </w:r>
    </w:p>
  </w:endnote>
  <w:endnote w:type="continuationSeparator" w:id="1">
    <w:p w:rsidR="008C6287" w:rsidRDefault="008C6287" w:rsidP="008C62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명조">
    <w:altName w:val="HyhwpEQ"/>
    <w:panose1 w:val="02010504000101010101"/>
    <w:charset w:val="81"/>
    <w:family w:val="auto"/>
    <w:pitch w:val="variable"/>
    <w:sig w:usb0="800002A7" w:usb1="19D77CFB" w:usb2="00000010" w:usb3="00000000" w:csb0="00080000" w:csb1="00000000"/>
  </w:font>
  <w:font w:name="HCI Tulip">
    <w:panose1 w:val="00000000000000000000"/>
    <w:charset w:val="00"/>
    <w:family w:val="roman"/>
    <w:notTrueType/>
    <w:pitch w:val="default"/>
    <w:sig w:usb0="00000000" w:usb1="00000000" w:usb2="00000000" w:usb3="00000000" w:csb0="00000000" w:csb1="00000000"/>
  </w:font>
  <w:font w:name="나눔고딕">
    <w:panose1 w:val="020D0604000000000000"/>
    <w:charset w:val="81"/>
    <w:family w:val="modern"/>
    <w:pitch w:val="variable"/>
    <w:sig w:usb0="800002A7"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287" w:rsidRDefault="008C6287" w:rsidP="008C6287">
      <w:r>
        <w:separator/>
      </w:r>
    </w:p>
  </w:footnote>
  <w:footnote w:type="continuationSeparator" w:id="1">
    <w:p w:rsidR="008C6287" w:rsidRDefault="008C6287" w:rsidP="008C62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06577"/>
    <w:multiLevelType w:val="hybridMultilevel"/>
    <w:tmpl w:val="F1E8FDD8"/>
    <w:lvl w:ilvl="0" w:tplc="0A745AFE">
      <w:start w:val="1"/>
      <w:numFmt w:val="decimal"/>
      <w:lvlText w:val="%1."/>
      <w:lvlJc w:val="left"/>
      <w:pPr>
        <w:ind w:left="360" w:hanging="360"/>
      </w:pPr>
      <w:rPr>
        <w:rFonts w:hint="default"/>
        <w:color w:val="FF000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62E228C"/>
    <w:multiLevelType w:val="hybridMultilevel"/>
    <w:tmpl w:val="DDF6CDA4"/>
    <w:lvl w:ilvl="0" w:tplc="BF20DB48">
      <w:start w:val="1"/>
      <w:numFmt w:val="ganada"/>
      <w:lvlText w:val="%1."/>
      <w:lvlJc w:val="left"/>
      <w:pPr>
        <w:ind w:left="1160" w:hanging="360"/>
      </w:pPr>
      <w:rPr>
        <w:rFonts w:hint="default"/>
        <w:color w:val="FF000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60CE7D57"/>
    <w:multiLevelType w:val="hybridMultilevel"/>
    <w:tmpl w:val="1CD8079A"/>
    <w:lvl w:ilvl="0" w:tplc="042A1FD2">
      <w:start w:val="3"/>
      <w:numFmt w:val="ganada"/>
      <w:lvlText w:val="%1."/>
      <w:lvlJc w:val="left"/>
      <w:pPr>
        <w:ind w:left="1069" w:hanging="360"/>
      </w:pPr>
      <w:rPr>
        <w:rFonts w:hint="default"/>
        <w:color w:val="FF0000"/>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3">
    <w:nsid w:val="630C0835"/>
    <w:multiLevelType w:val="hybridMultilevel"/>
    <w:tmpl w:val="4CCC8A84"/>
    <w:lvl w:ilvl="0" w:tplc="E71A922C">
      <w:start w:val="1"/>
      <w:numFmt w:val="bullet"/>
      <w:lvlText w:val="-"/>
      <w:lvlJc w:val="left"/>
      <w:pPr>
        <w:tabs>
          <w:tab w:val="num" w:pos="0"/>
        </w:tabs>
        <w:ind w:left="0" w:hanging="360"/>
      </w:pPr>
      <w:rPr>
        <w:rFonts w:ascii="맑은 고딕" w:eastAsia="맑은 고딕" w:hAnsi="맑은 고딕" w:cs="Times New Roman" w:hint="eastAsia"/>
      </w:rPr>
    </w:lvl>
    <w:lvl w:ilvl="1" w:tplc="04090003" w:tentative="1">
      <w:start w:val="1"/>
      <w:numFmt w:val="bullet"/>
      <w:lvlText w:val=""/>
      <w:lvlJc w:val="left"/>
      <w:pPr>
        <w:tabs>
          <w:tab w:val="num" w:pos="440"/>
        </w:tabs>
        <w:ind w:left="440" w:hanging="400"/>
      </w:pPr>
      <w:rPr>
        <w:rFonts w:ascii="Wingdings" w:hAnsi="Wingdings" w:hint="default"/>
      </w:rPr>
    </w:lvl>
    <w:lvl w:ilvl="2" w:tplc="04090005" w:tentative="1">
      <w:start w:val="1"/>
      <w:numFmt w:val="bullet"/>
      <w:lvlText w:val=""/>
      <w:lvlJc w:val="left"/>
      <w:pPr>
        <w:tabs>
          <w:tab w:val="num" w:pos="840"/>
        </w:tabs>
        <w:ind w:left="840" w:hanging="400"/>
      </w:pPr>
      <w:rPr>
        <w:rFonts w:ascii="Wingdings" w:hAnsi="Wingdings" w:hint="default"/>
      </w:rPr>
    </w:lvl>
    <w:lvl w:ilvl="3" w:tplc="04090001" w:tentative="1">
      <w:start w:val="1"/>
      <w:numFmt w:val="bullet"/>
      <w:lvlText w:val=""/>
      <w:lvlJc w:val="left"/>
      <w:pPr>
        <w:tabs>
          <w:tab w:val="num" w:pos="1240"/>
        </w:tabs>
        <w:ind w:left="1240" w:hanging="400"/>
      </w:pPr>
      <w:rPr>
        <w:rFonts w:ascii="Wingdings" w:hAnsi="Wingdings" w:hint="default"/>
      </w:rPr>
    </w:lvl>
    <w:lvl w:ilvl="4" w:tplc="04090003" w:tentative="1">
      <w:start w:val="1"/>
      <w:numFmt w:val="bullet"/>
      <w:lvlText w:val=""/>
      <w:lvlJc w:val="left"/>
      <w:pPr>
        <w:tabs>
          <w:tab w:val="num" w:pos="1640"/>
        </w:tabs>
        <w:ind w:left="1640" w:hanging="400"/>
      </w:pPr>
      <w:rPr>
        <w:rFonts w:ascii="Wingdings" w:hAnsi="Wingdings" w:hint="default"/>
      </w:rPr>
    </w:lvl>
    <w:lvl w:ilvl="5" w:tplc="04090005" w:tentative="1">
      <w:start w:val="1"/>
      <w:numFmt w:val="bullet"/>
      <w:lvlText w:val=""/>
      <w:lvlJc w:val="left"/>
      <w:pPr>
        <w:tabs>
          <w:tab w:val="num" w:pos="2040"/>
        </w:tabs>
        <w:ind w:left="2040" w:hanging="400"/>
      </w:pPr>
      <w:rPr>
        <w:rFonts w:ascii="Wingdings" w:hAnsi="Wingdings" w:hint="default"/>
      </w:rPr>
    </w:lvl>
    <w:lvl w:ilvl="6" w:tplc="04090001" w:tentative="1">
      <w:start w:val="1"/>
      <w:numFmt w:val="bullet"/>
      <w:lvlText w:val=""/>
      <w:lvlJc w:val="left"/>
      <w:pPr>
        <w:tabs>
          <w:tab w:val="num" w:pos="2440"/>
        </w:tabs>
        <w:ind w:left="2440" w:hanging="400"/>
      </w:pPr>
      <w:rPr>
        <w:rFonts w:ascii="Wingdings" w:hAnsi="Wingdings" w:hint="default"/>
      </w:rPr>
    </w:lvl>
    <w:lvl w:ilvl="7" w:tplc="04090003" w:tentative="1">
      <w:start w:val="1"/>
      <w:numFmt w:val="bullet"/>
      <w:lvlText w:val=""/>
      <w:lvlJc w:val="left"/>
      <w:pPr>
        <w:tabs>
          <w:tab w:val="num" w:pos="2840"/>
        </w:tabs>
        <w:ind w:left="2840" w:hanging="400"/>
      </w:pPr>
      <w:rPr>
        <w:rFonts w:ascii="Wingdings" w:hAnsi="Wingdings" w:hint="default"/>
      </w:rPr>
    </w:lvl>
    <w:lvl w:ilvl="8" w:tplc="04090005" w:tentative="1">
      <w:start w:val="1"/>
      <w:numFmt w:val="bullet"/>
      <w:lvlText w:val=""/>
      <w:lvlJc w:val="left"/>
      <w:pPr>
        <w:tabs>
          <w:tab w:val="num" w:pos="3240"/>
        </w:tabs>
        <w:ind w:left="3240" w:hanging="400"/>
      </w:pPr>
      <w:rPr>
        <w:rFonts w:ascii="Wingdings" w:hAnsi="Wingdings" w:hint="default"/>
      </w:rPr>
    </w:lvl>
  </w:abstractNum>
  <w:abstractNum w:abstractNumId="4">
    <w:nsid w:val="73C05288"/>
    <w:multiLevelType w:val="hybridMultilevel"/>
    <w:tmpl w:val="6AF018D8"/>
    <w:lvl w:ilvl="0" w:tplc="5BB0D310">
      <w:start w:val="3"/>
      <w:numFmt w:val="ganada"/>
      <w:lvlText w:val="%1."/>
      <w:lvlJc w:val="left"/>
      <w:pPr>
        <w:ind w:left="1069" w:hanging="360"/>
      </w:pPr>
      <w:rPr>
        <w:rFonts w:hint="default"/>
        <w:color w:val="FF0000"/>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5">
    <w:nsid w:val="7EEF794A"/>
    <w:multiLevelType w:val="hybridMultilevel"/>
    <w:tmpl w:val="26283920"/>
    <w:lvl w:ilvl="0" w:tplc="20420578">
      <w:start w:val="1"/>
      <w:numFmt w:val="decimal"/>
      <w:lvlText w:val="%1."/>
      <w:lvlJc w:val="left"/>
      <w:pPr>
        <w:ind w:left="855" w:hanging="360"/>
      </w:pPr>
      <w:rPr>
        <w:rFonts w:hint="default"/>
      </w:rPr>
    </w:lvl>
    <w:lvl w:ilvl="1" w:tplc="04090019" w:tentative="1">
      <w:start w:val="1"/>
      <w:numFmt w:val="upperLetter"/>
      <w:lvlText w:val="%2."/>
      <w:lvlJc w:val="left"/>
      <w:pPr>
        <w:ind w:left="1295" w:hanging="400"/>
      </w:pPr>
    </w:lvl>
    <w:lvl w:ilvl="2" w:tplc="0409001B" w:tentative="1">
      <w:start w:val="1"/>
      <w:numFmt w:val="lowerRoman"/>
      <w:lvlText w:val="%3."/>
      <w:lvlJc w:val="right"/>
      <w:pPr>
        <w:ind w:left="1695" w:hanging="400"/>
      </w:pPr>
    </w:lvl>
    <w:lvl w:ilvl="3" w:tplc="0409000F" w:tentative="1">
      <w:start w:val="1"/>
      <w:numFmt w:val="decimal"/>
      <w:lvlText w:val="%4."/>
      <w:lvlJc w:val="left"/>
      <w:pPr>
        <w:ind w:left="2095" w:hanging="400"/>
      </w:pPr>
    </w:lvl>
    <w:lvl w:ilvl="4" w:tplc="04090019" w:tentative="1">
      <w:start w:val="1"/>
      <w:numFmt w:val="upperLetter"/>
      <w:lvlText w:val="%5."/>
      <w:lvlJc w:val="left"/>
      <w:pPr>
        <w:ind w:left="2495" w:hanging="400"/>
      </w:pPr>
    </w:lvl>
    <w:lvl w:ilvl="5" w:tplc="0409001B" w:tentative="1">
      <w:start w:val="1"/>
      <w:numFmt w:val="lowerRoman"/>
      <w:lvlText w:val="%6."/>
      <w:lvlJc w:val="right"/>
      <w:pPr>
        <w:ind w:left="2895" w:hanging="400"/>
      </w:pPr>
    </w:lvl>
    <w:lvl w:ilvl="6" w:tplc="0409000F" w:tentative="1">
      <w:start w:val="1"/>
      <w:numFmt w:val="decimal"/>
      <w:lvlText w:val="%7."/>
      <w:lvlJc w:val="left"/>
      <w:pPr>
        <w:ind w:left="3295" w:hanging="400"/>
      </w:pPr>
    </w:lvl>
    <w:lvl w:ilvl="7" w:tplc="04090019" w:tentative="1">
      <w:start w:val="1"/>
      <w:numFmt w:val="upperLetter"/>
      <w:lvlText w:val="%8."/>
      <w:lvlJc w:val="left"/>
      <w:pPr>
        <w:ind w:left="3695" w:hanging="400"/>
      </w:pPr>
    </w:lvl>
    <w:lvl w:ilvl="8" w:tplc="0409001B" w:tentative="1">
      <w:start w:val="1"/>
      <w:numFmt w:val="lowerRoman"/>
      <w:lvlText w:val="%9."/>
      <w:lvlJc w:val="right"/>
      <w:pPr>
        <w:ind w:left="4095" w:hanging="40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6287"/>
    <w:rsid w:val="000528AA"/>
    <w:rsid w:val="00086DFE"/>
    <w:rsid w:val="001114DA"/>
    <w:rsid w:val="00147F81"/>
    <w:rsid w:val="00220CAD"/>
    <w:rsid w:val="00245099"/>
    <w:rsid w:val="0027059D"/>
    <w:rsid w:val="002D1989"/>
    <w:rsid w:val="002F3148"/>
    <w:rsid w:val="00372D90"/>
    <w:rsid w:val="00520E66"/>
    <w:rsid w:val="006948B8"/>
    <w:rsid w:val="00713C7C"/>
    <w:rsid w:val="00834C7B"/>
    <w:rsid w:val="008817FC"/>
    <w:rsid w:val="008C5181"/>
    <w:rsid w:val="008C6287"/>
    <w:rsid w:val="00A2636D"/>
    <w:rsid w:val="00B71EE7"/>
    <w:rsid w:val="00E75B4A"/>
    <w:rsid w:val="00F21CF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989"/>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628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C6287"/>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8C6287"/>
    <w:pPr>
      <w:tabs>
        <w:tab w:val="center" w:pos="4513"/>
        <w:tab w:val="right" w:pos="9026"/>
      </w:tabs>
      <w:snapToGrid w:val="0"/>
    </w:pPr>
  </w:style>
  <w:style w:type="character" w:customStyle="1" w:styleId="Char0">
    <w:name w:val="머리글 Char"/>
    <w:basedOn w:val="a0"/>
    <w:link w:val="a4"/>
    <w:uiPriority w:val="99"/>
    <w:semiHidden/>
    <w:rsid w:val="008C6287"/>
  </w:style>
  <w:style w:type="paragraph" w:styleId="a5">
    <w:name w:val="footer"/>
    <w:basedOn w:val="a"/>
    <w:link w:val="Char1"/>
    <w:uiPriority w:val="99"/>
    <w:semiHidden/>
    <w:unhideWhenUsed/>
    <w:rsid w:val="008C6287"/>
    <w:pPr>
      <w:tabs>
        <w:tab w:val="center" w:pos="4513"/>
        <w:tab w:val="right" w:pos="9026"/>
      </w:tabs>
      <w:snapToGrid w:val="0"/>
    </w:pPr>
  </w:style>
  <w:style w:type="character" w:customStyle="1" w:styleId="Char1">
    <w:name w:val="바닥글 Char"/>
    <w:basedOn w:val="a0"/>
    <w:link w:val="a5"/>
    <w:uiPriority w:val="99"/>
    <w:semiHidden/>
    <w:rsid w:val="008C6287"/>
  </w:style>
  <w:style w:type="paragraph" w:customStyle="1" w:styleId="a6">
    <w:name w:val="바탕글"/>
    <w:basedOn w:val="a"/>
    <w:rsid w:val="008C5181"/>
    <w:pPr>
      <w:widowControl/>
      <w:wordWrap/>
      <w:autoSpaceDE/>
      <w:autoSpaceDN/>
      <w:snapToGrid w:val="0"/>
      <w:spacing w:line="384" w:lineRule="auto"/>
    </w:pPr>
    <w:rPr>
      <w:rFonts w:ascii="바탕" w:eastAsia="바탕" w:hAnsi="바탕" w:cs="굴림"/>
      <w:color w:val="000000"/>
      <w:kern w:val="0"/>
      <w:szCs w:val="20"/>
    </w:rPr>
  </w:style>
  <w:style w:type="paragraph" w:customStyle="1" w:styleId="a7">
    <w:name w:val="표내용"/>
    <w:basedOn w:val="a"/>
    <w:rsid w:val="008C5181"/>
    <w:pPr>
      <w:widowControl/>
      <w:wordWrap/>
      <w:autoSpaceDE/>
      <w:autoSpaceDN/>
      <w:snapToGrid w:val="0"/>
      <w:spacing w:line="312" w:lineRule="auto"/>
    </w:pPr>
    <w:rPr>
      <w:rFonts w:ascii="휴먼명조" w:eastAsia="휴먼명조" w:hAnsi="HCI Tulip" w:cs="굴림"/>
      <w:color w:val="000000"/>
      <w:kern w:val="0"/>
      <w:szCs w:val="20"/>
    </w:rPr>
  </w:style>
  <w:style w:type="paragraph" w:customStyle="1" w:styleId="a8">
    <w:name w:val="쪽"/>
    <w:basedOn w:val="a"/>
    <w:rsid w:val="008C518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9">
    <w:name w:val="List Paragraph"/>
    <w:basedOn w:val="a"/>
    <w:uiPriority w:val="34"/>
    <w:qFormat/>
    <w:rsid w:val="002D1989"/>
    <w:pPr>
      <w:ind w:leftChars="400" w:left="800"/>
    </w:pPr>
  </w:style>
  <w:style w:type="paragraph" w:styleId="aa">
    <w:name w:val="Normal (Web)"/>
    <w:basedOn w:val="a"/>
    <w:rsid w:val="002D1989"/>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554050061">
      <w:bodyDiv w:val="1"/>
      <w:marLeft w:val="0"/>
      <w:marRight w:val="0"/>
      <w:marTop w:val="0"/>
      <w:marBottom w:val="0"/>
      <w:divBdr>
        <w:top w:val="none" w:sz="0" w:space="0" w:color="auto"/>
        <w:left w:val="none" w:sz="0" w:space="0" w:color="auto"/>
        <w:bottom w:val="none" w:sz="0" w:space="0" w:color="auto"/>
        <w:right w:val="none" w:sz="0" w:space="0" w:color="auto"/>
      </w:divBdr>
    </w:div>
    <w:div w:id="1261646569">
      <w:bodyDiv w:val="1"/>
      <w:marLeft w:val="0"/>
      <w:marRight w:val="0"/>
      <w:marTop w:val="0"/>
      <w:marBottom w:val="0"/>
      <w:divBdr>
        <w:top w:val="none" w:sz="0" w:space="0" w:color="auto"/>
        <w:left w:val="none" w:sz="0" w:space="0" w:color="auto"/>
        <w:bottom w:val="none" w:sz="0" w:space="0" w:color="auto"/>
        <w:right w:val="none" w:sz="0" w:space="0" w:color="auto"/>
      </w:divBdr>
    </w:div>
    <w:div w:id="1451779382">
      <w:bodyDiv w:val="1"/>
      <w:marLeft w:val="0"/>
      <w:marRight w:val="0"/>
      <w:marTop w:val="0"/>
      <w:marBottom w:val="0"/>
      <w:divBdr>
        <w:top w:val="none" w:sz="0" w:space="0" w:color="auto"/>
        <w:left w:val="none" w:sz="0" w:space="0" w:color="auto"/>
        <w:bottom w:val="none" w:sz="0" w:space="0" w:color="auto"/>
        <w:right w:val="none" w:sz="0" w:space="0" w:color="auto"/>
      </w:divBdr>
    </w:div>
    <w:div w:id="1480655005">
      <w:bodyDiv w:val="1"/>
      <w:marLeft w:val="0"/>
      <w:marRight w:val="0"/>
      <w:marTop w:val="0"/>
      <w:marBottom w:val="0"/>
      <w:divBdr>
        <w:top w:val="none" w:sz="0" w:space="0" w:color="auto"/>
        <w:left w:val="none" w:sz="0" w:space="0" w:color="auto"/>
        <w:bottom w:val="none" w:sz="0" w:space="0" w:color="auto"/>
        <w:right w:val="none" w:sz="0" w:space="0" w:color="auto"/>
      </w:divBdr>
    </w:div>
    <w:div w:id="1797869620">
      <w:bodyDiv w:val="1"/>
      <w:marLeft w:val="0"/>
      <w:marRight w:val="0"/>
      <w:marTop w:val="0"/>
      <w:marBottom w:val="0"/>
      <w:divBdr>
        <w:top w:val="none" w:sz="0" w:space="0" w:color="auto"/>
        <w:left w:val="none" w:sz="0" w:space="0" w:color="auto"/>
        <w:bottom w:val="none" w:sz="0" w:space="0" w:color="auto"/>
        <w:right w:val="none" w:sz="0" w:space="0" w:color="auto"/>
      </w:divBdr>
    </w:div>
    <w:div w:id="1875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390</Words>
  <Characters>2229</Characters>
  <Application>Microsoft Office Word</Application>
  <DocSecurity>0</DocSecurity>
  <Lines>18</Lines>
  <Paragraphs>5</Paragraphs>
  <ScaleCrop>false</ScaleCrop>
  <Company>Black Edition SP3</Company>
  <LinksUpToDate>false</LinksUpToDate>
  <CharactersWithSpaces>2614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RGB</cp:lastModifiedBy>
  <cp:revision>10</cp:revision>
  <dcterms:created xsi:type="dcterms:W3CDTF">2012-01-04T02:09:00Z</dcterms:created>
  <dcterms:modified xsi:type="dcterms:W3CDTF">2012-03-09T01:49:00Z</dcterms:modified>
</cp:coreProperties>
</file>