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DB" w:rsidRPr="00AF70F4" w:rsidRDefault="006C0184" w:rsidP="006C0184">
      <w:pPr>
        <w:pStyle w:val="a6"/>
        <w:spacing w:line="408" w:lineRule="auto"/>
        <w:ind w:left="663" w:hangingChars="294" w:hanging="663"/>
        <w:rPr>
          <w:rFonts w:ascii="나눔고딕" w:eastAsia="나눔고딕" w:hAnsi="나눔고딕"/>
          <w:b/>
          <w:bCs/>
          <w:sz w:val="24"/>
          <w:szCs w:val="24"/>
        </w:rPr>
      </w:pPr>
      <w:bookmarkStart w:id="0" w:name="_GoBack"/>
      <w:bookmarkEnd w:id="0"/>
      <w:proofErr w:type="spellStart"/>
      <w:r>
        <w:rPr>
          <w:rFonts w:ascii="나눔고딕" w:eastAsia="나눔고딕" w:hAnsi="나눔고딕" w:hint="eastAsia"/>
          <w:b/>
          <w:bCs/>
          <w:sz w:val="24"/>
          <w:szCs w:val="24"/>
        </w:rPr>
        <w:t>지적장애</w:t>
      </w:r>
      <w:proofErr w:type="spellEnd"/>
      <w:r w:rsidR="004524DB" w:rsidRPr="00AF70F4">
        <w:rPr>
          <w:rFonts w:ascii="나눔고딕" w:eastAsia="나눔고딕" w:hAnsi="나눔고딕" w:hint="eastAsia"/>
          <w:b/>
          <w:bCs/>
          <w:sz w:val="24"/>
          <w:szCs w:val="24"/>
        </w:rPr>
        <w:t xml:space="preserve">, 학습지진, </w:t>
      </w:r>
      <w:proofErr w:type="spellStart"/>
      <w:r w:rsidR="004524DB" w:rsidRPr="00AF70F4">
        <w:rPr>
          <w:rFonts w:ascii="나눔고딕" w:eastAsia="나눔고딕" w:hAnsi="나눔고딕" w:hint="eastAsia"/>
          <w:b/>
          <w:bCs/>
          <w:sz w:val="24"/>
          <w:szCs w:val="24"/>
        </w:rPr>
        <w:t>학습저성취</w:t>
      </w:r>
      <w:proofErr w:type="spellEnd"/>
      <w:r w:rsidR="004524DB" w:rsidRPr="00AF70F4">
        <w:rPr>
          <w:rFonts w:ascii="나눔고딕" w:eastAsia="나눔고딕" w:hAnsi="나눔고딕" w:hint="eastAsia"/>
          <w:b/>
          <w:bCs/>
          <w:sz w:val="24"/>
          <w:szCs w:val="24"/>
        </w:rPr>
        <w:t>, 학습부진의 차이점</w:t>
      </w:r>
    </w:p>
    <w:p w:rsidR="005F5F9D" w:rsidRPr="004524DB" w:rsidRDefault="006C0184" w:rsidP="004524DB">
      <w:pPr>
        <w:pStyle w:val="a6"/>
        <w:numPr>
          <w:ilvl w:val="0"/>
          <w:numId w:val="12"/>
        </w:numPr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proofErr w:type="spellStart"/>
      <w:r>
        <w:rPr>
          <w:rFonts w:ascii="나눔고딕" w:eastAsia="나눔고딕" w:hAnsi="나눔고딕" w:hint="eastAsia"/>
          <w:bCs/>
        </w:rPr>
        <w:t>지적장애</w:t>
      </w:r>
      <w:proofErr w:type="spellEnd"/>
      <w:r w:rsidR="0009530B" w:rsidRPr="004524DB">
        <w:rPr>
          <w:rFonts w:ascii="나눔고딕" w:eastAsia="나눔고딕" w:hAnsi="나눔고딕" w:hint="eastAsia"/>
          <w:bCs/>
        </w:rPr>
        <w:t xml:space="preserve"> </w:t>
      </w:r>
    </w:p>
    <w:p w:rsidR="004524DB" w:rsidRPr="004524DB" w:rsidRDefault="004524DB" w:rsidP="004524DB">
      <w:pPr>
        <w:pStyle w:val="a6"/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◦</w:t>
      </w:r>
      <w:proofErr w:type="spellStart"/>
      <w:r w:rsidRPr="004524DB">
        <w:rPr>
          <w:rFonts w:ascii="나눔고딕" w:eastAsia="나눔고딕" w:hAnsi="나눔고딕" w:hint="eastAsia"/>
          <w:bCs/>
        </w:rPr>
        <w:t>지적능력이</w:t>
      </w:r>
      <w:proofErr w:type="spellEnd"/>
      <w:r w:rsidRPr="004524DB">
        <w:rPr>
          <w:rFonts w:ascii="나눔고딕" w:eastAsia="나눔고딕" w:hAnsi="나눔고딕" w:hint="eastAsia"/>
          <w:bCs/>
        </w:rPr>
        <w:t xml:space="preserve"> -2표준편차 이하(IQ 70이하) </w:t>
      </w:r>
    </w:p>
    <w:p w:rsidR="004524DB" w:rsidRPr="004524DB" w:rsidRDefault="004524DB" w:rsidP="004524DB">
      <w:pPr>
        <w:pStyle w:val="a6"/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◦ 동시에 적응행동이 유의하게 떨어짐</w:t>
      </w:r>
    </w:p>
    <w:p w:rsidR="004524DB" w:rsidRPr="004524DB" w:rsidRDefault="004524DB" w:rsidP="004524DB">
      <w:pPr>
        <w:pStyle w:val="a6"/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 xml:space="preserve">◦ 이 </w:t>
      </w:r>
      <w:proofErr w:type="spellStart"/>
      <w:r w:rsidRPr="004524DB">
        <w:rPr>
          <w:rFonts w:ascii="나눔고딕" w:eastAsia="나눔고딕" w:hAnsi="나눔고딕" w:hint="eastAsia"/>
          <w:bCs/>
        </w:rPr>
        <w:t>두가지</w:t>
      </w:r>
      <w:proofErr w:type="spellEnd"/>
      <w:r w:rsidRPr="004524DB">
        <w:rPr>
          <w:rFonts w:ascii="나눔고딕" w:eastAsia="나눔고딕" w:hAnsi="나눔고딕" w:hint="eastAsia"/>
          <w:bCs/>
        </w:rPr>
        <w:t xml:space="preserve"> 조건이 발달기간인 18세 이전에 나타나는 경우임</w:t>
      </w:r>
    </w:p>
    <w:p w:rsidR="005F5F9D" w:rsidRPr="004524DB" w:rsidRDefault="0009530B" w:rsidP="004524DB">
      <w:pPr>
        <w:pStyle w:val="a6"/>
        <w:numPr>
          <w:ilvl w:val="0"/>
          <w:numId w:val="13"/>
        </w:numPr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 xml:space="preserve">학습지진(slow learner) </w:t>
      </w:r>
    </w:p>
    <w:p w:rsidR="004524DB" w:rsidRPr="004524DB" w:rsidRDefault="004524DB" w:rsidP="004524DB">
      <w:pPr>
        <w:pStyle w:val="a6"/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◦ IQ 70-85사이</w:t>
      </w:r>
    </w:p>
    <w:p w:rsidR="004524DB" w:rsidRPr="004524DB" w:rsidRDefault="004524DB" w:rsidP="004524DB">
      <w:pPr>
        <w:pStyle w:val="a6"/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◦ 어느 정도 지적 능력의 제한성이 있음</w:t>
      </w:r>
    </w:p>
    <w:p w:rsidR="004524DB" w:rsidRPr="004524DB" w:rsidRDefault="004524DB" w:rsidP="004524DB">
      <w:pPr>
        <w:pStyle w:val="a6"/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 xml:space="preserve">◦ 경도 </w:t>
      </w:r>
      <w:r w:rsidR="006C0184">
        <w:rPr>
          <w:rFonts w:ascii="나눔고딕" w:eastAsia="나눔고딕" w:hAnsi="나눔고딕" w:hint="eastAsia"/>
          <w:bCs/>
        </w:rPr>
        <w:t>지적장애</w:t>
      </w:r>
      <w:r w:rsidRPr="004524DB">
        <w:rPr>
          <w:rFonts w:ascii="나눔고딕" w:eastAsia="나눔고딕" w:hAnsi="나눔고딕" w:hint="eastAsia"/>
          <w:bCs/>
        </w:rPr>
        <w:t>와 같은 학습문제를 갖고 있으나 정도가 가벼움</w:t>
      </w:r>
    </w:p>
    <w:p w:rsidR="004524DB" w:rsidRPr="004524DB" w:rsidRDefault="004524DB" w:rsidP="004524DB">
      <w:pPr>
        <w:pStyle w:val="a6"/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 xml:space="preserve">◦ 학습의 문제나 진보가 떨어지는 것은 </w:t>
      </w:r>
      <w:proofErr w:type="spellStart"/>
      <w:r w:rsidRPr="004524DB">
        <w:rPr>
          <w:rFonts w:ascii="나눔고딕" w:eastAsia="나눔고딕" w:hAnsi="나눔고딕" w:hint="eastAsia"/>
          <w:bCs/>
        </w:rPr>
        <w:t>지적능력의</w:t>
      </w:r>
      <w:proofErr w:type="spellEnd"/>
      <w:r w:rsidRPr="004524DB">
        <w:rPr>
          <w:rFonts w:ascii="나눔고딕" w:eastAsia="나눔고딕" w:hAnsi="나눔고딕" w:hint="eastAsia"/>
          <w:bCs/>
        </w:rPr>
        <w:t xml:space="preserve"> 제한성 때문임</w:t>
      </w:r>
    </w:p>
    <w:p w:rsidR="005F5F9D" w:rsidRPr="004524DB" w:rsidRDefault="0009530B" w:rsidP="004524DB">
      <w:pPr>
        <w:pStyle w:val="a6"/>
        <w:numPr>
          <w:ilvl w:val="0"/>
          <w:numId w:val="14"/>
        </w:numPr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proofErr w:type="spellStart"/>
      <w:r w:rsidRPr="004524DB">
        <w:rPr>
          <w:rFonts w:ascii="나눔고딕" w:eastAsia="나눔고딕" w:hAnsi="나눔고딕" w:hint="eastAsia"/>
          <w:bCs/>
        </w:rPr>
        <w:t>학습저성취</w:t>
      </w:r>
      <w:proofErr w:type="spellEnd"/>
      <w:r w:rsidRPr="004524DB">
        <w:rPr>
          <w:rFonts w:ascii="나눔고딕" w:eastAsia="나눔고딕" w:hAnsi="나눔고딕" w:hint="eastAsia"/>
          <w:bCs/>
        </w:rPr>
        <w:t xml:space="preserve">(low-achievement) </w:t>
      </w:r>
    </w:p>
    <w:p w:rsidR="004524DB" w:rsidRPr="004524DB" w:rsidRDefault="004524DB" w:rsidP="004524DB">
      <w:pPr>
        <w:pStyle w:val="a6"/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◦ 학습부진과 자주 중복하여 사용되는 개념</w:t>
      </w:r>
    </w:p>
    <w:p w:rsidR="004524DB" w:rsidRPr="004524DB" w:rsidRDefault="004524DB" w:rsidP="004524DB">
      <w:pPr>
        <w:pStyle w:val="a6"/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◦ 일반적으로 학업성취 결과가 하위 5-20%(혹은 25%)를 보이는 아동</w:t>
      </w:r>
    </w:p>
    <w:p w:rsidR="004524DB" w:rsidRPr="004524DB" w:rsidRDefault="004524DB" w:rsidP="004524DB">
      <w:pPr>
        <w:pStyle w:val="a6"/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◦ 학습부진과 차이가 있다면 아동의 잠재적인 수준 고려를 하지 않음</w:t>
      </w:r>
    </w:p>
    <w:p w:rsidR="005F5F9D" w:rsidRPr="004524DB" w:rsidRDefault="0009530B" w:rsidP="004524DB">
      <w:pPr>
        <w:pStyle w:val="a6"/>
        <w:numPr>
          <w:ilvl w:val="0"/>
          <w:numId w:val="15"/>
        </w:numPr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 xml:space="preserve">학습부진 </w:t>
      </w:r>
    </w:p>
    <w:p w:rsidR="004524DB" w:rsidRPr="004524DB" w:rsidRDefault="004524DB" w:rsidP="004524DB">
      <w:pPr>
        <w:pStyle w:val="a6"/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◦ 개념</w:t>
      </w:r>
    </w:p>
    <w:p w:rsidR="004524DB" w:rsidRPr="004524DB" w:rsidRDefault="004524DB" w:rsidP="00AF70F4">
      <w:pPr>
        <w:pStyle w:val="a6"/>
        <w:spacing w:line="360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- 아동의 잠재적인 지적 능력 수준에 비해 학업성취가 이루어지지 않았거나 현저하게 뒤떨어진 상태를 가리킴</w:t>
      </w:r>
    </w:p>
    <w:p w:rsidR="004524DB" w:rsidRPr="004524DB" w:rsidRDefault="004524DB" w:rsidP="00AF70F4">
      <w:pPr>
        <w:pStyle w:val="a6"/>
        <w:spacing w:line="360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- 주로 내용교과에 한정되어 있으나 학교 현장에서는 교과학습부진과 기초학습부진으로 구분하고 있음. 창의성을 필요로 하거나 예능 및 실기교과의 성취와는 큰 관계가 없음</w:t>
      </w:r>
    </w:p>
    <w:p w:rsidR="004524DB" w:rsidRPr="004524DB" w:rsidRDefault="004524DB" w:rsidP="00AF70F4">
      <w:pPr>
        <w:pStyle w:val="a6"/>
        <w:spacing w:line="360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 xml:space="preserve">- 학습부진은 지능과 관계없이 나타날 수 있음. 즉 반드시 지능이 낮아야 한다는 조건이 없음(예, 지능이 높은 영재들도 학습부진을 나타낼 수 있음) </w:t>
      </w:r>
    </w:p>
    <w:p w:rsidR="004524DB" w:rsidRPr="004524DB" w:rsidRDefault="004524DB" w:rsidP="00AF70F4">
      <w:pPr>
        <w:pStyle w:val="a6"/>
        <w:spacing w:line="360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◦ 원인</w:t>
      </w:r>
    </w:p>
    <w:p w:rsidR="004524DB" w:rsidRPr="004524DB" w:rsidRDefault="004524DB" w:rsidP="00AF70F4">
      <w:pPr>
        <w:pStyle w:val="a6"/>
        <w:spacing w:line="360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- 개인적 요인: 학습장애, ADHD, 정서 및 행동장애, 신체적 요인, 학습흥미, 기초학습능력 결함, 부적절한 학습습관 등 광범위한 요인이 해당</w:t>
      </w:r>
    </w:p>
    <w:p w:rsidR="004524DB" w:rsidRPr="004524DB" w:rsidRDefault="004524DB" w:rsidP="00AF70F4">
      <w:pPr>
        <w:pStyle w:val="a6"/>
        <w:spacing w:line="360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- 가정적 요인: 가정의 불안정, 부모의 교육태도, 경제적 빈곤</w:t>
      </w:r>
    </w:p>
    <w:p w:rsidR="004524DB" w:rsidRPr="004524DB" w:rsidRDefault="004524DB" w:rsidP="00AF70F4">
      <w:pPr>
        <w:pStyle w:val="a6"/>
        <w:spacing w:line="360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- 학교환경적 요인: 교육목표, 학교 규모, 지도방법, 또래 관계</w:t>
      </w:r>
    </w:p>
    <w:p w:rsidR="00A2636D" w:rsidRPr="004524DB" w:rsidRDefault="004524DB" w:rsidP="0009530B">
      <w:pPr>
        <w:pStyle w:val="a6"/>
        <w:spacing w:line="360" w:lineRule="auto"/>
        <w:ind w:left="553" w:hangingChars="294" w:hanging="553"/>
        <w:rPr>
          <w:rFonts w:ascii="나눔고딕" w:eastAsia="나눔고딕" w:hAnsi="나눔고딕"/>
          <w:bCs/>
        </w:rPr>
      </w:pPr>
      <w:r w:rsidRPr="004524DB">
        <w:rPr>
          <w:rFonts w:ascii="나눔고딕" w:eastAsia="나눔고딕" w:hAnsi="나눔고딕" w:hint="eastAsia"/>
          <w:bCs/>
        </w:rPr>
        <w:t>- 사회환경적 요인: 도시, 농촌, 산촌 등</w:t>
      </w:r>
    </w:p>
    <w:sectPr w:rsidR="00A2636D" w:rsidRPr="004524DB" w:rsidSect="00540F6A">
      <w:pgSz w:w="11906" w:h="16838"/>
      <w:pgMar w:top="1701" w:right="1440" w:bottom="1440" w:left="23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906" w:rsidRDefault="00501906" w:rsidP="008C6287">
      <w:r>
        <w:separator/>
      </w:r>
    </w:p>
  </w:endnote>
  <w:endnote w:type="continuationSeparator" w:id="0">
    <w:p w:rsidR="00501906" w:rsidRDefault="00501906" w:rsidP="008C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휴먼명조">
    <w:altName w:val="HyhwpEQ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906" w:rsidRDefault="00501906" w:rsidP="008C6287">
      <w:r>
        <w:separator/>
      </w:r>
    </w:p>
  </w:footnote>
  <w:footnote w:type="continuationSeparator" w:id="0">
    <w:p w:rsidR="00501906" w:rsidRDefault="00501906" w:rsidP="008C6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1E36"/>
    <w:multiLevelType w:val="hybridMultilevel"/>
    <w:tmpl w:val="8BB0456C"/>
    <w:lvl w:ilvl="0" w:tplc="9DBCA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64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0B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6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8E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63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C0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2B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F15C10"/>
    <w:multiLevelType w:val="hybridMultilevel"/>
    <w:tmpl w:val="3D184D92"/>
    <w:lvl w:ilvl="0" w:tplc="6FFC9D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80D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7C7F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8AE9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A410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A6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C033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2CF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C470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306577"/>
    <w:multiLevelType w:val="hybridMultilevel"/>
    <w:tmpl w:val="F1E8FDD8"/>
    <w:lvl w:ilvl="0" w:tplc="0A745AF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7F60ACE"/>
    <w:multiLevelType w:val="hybridMultilevel"/>
    <w:tmpl w:val="7FD0F488"/>
    <w:lvl w:ilvl="0" w:tplc="A0A6AE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85A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469A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CADF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AB5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0E7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76166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26D3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F83C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4A30C6"/>
    <w:multiLevelType w:val="hybridMultilevel"/>
    <w:tmpl w:val="B5C871DC"/>
    <w:lvl w:ilvl="0" w:tplc="7D1637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DCF1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28E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814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4E37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746E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415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06AC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D208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573063"/>
    <w:multiLevelType w:val="hybridMultilevel"/>
    <w:tmpl w:val="FBAEE9DC"/>
    <w:lvl w:ilvl="0" w:tplc="416C33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9ED9A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BEB1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EB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A434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36F4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AF1E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01E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234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2E228C"/>
    <w:multiLevelType w:val="hybridMultilevel"/>
    <w:tmpl w:val="DDF6CDA4"/>
    <w:lvl w:ilvl="0" w:tplc="BF20DB48">
      <w:start w:val="1"/>
      <w:numFmt w:val="ganada"/>
      <w:lvlText w:val="%1."/>
      <w:lvlJc w:val="left"/>
      <w:pPr>
        <w:ind w:left="11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4ADF2254"/>
    <w:multiLevelType w:val="hybridMultilevel"/>
    <w:tmpl w:val="2D3470A2"/>
    <w:lvl w:ilvl="0" w:tplc="99A26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8A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BCF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AB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AB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4E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0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C1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AC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46C7DBA"/>
    <w:multiLevelType w:val="hybridMultilevel"/>
    <w:tmpl w:val="5F20A9C8"/>
    <w:lvl w:ilvl="0" w:tplc="D36A4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E2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4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CB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24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EF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4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8F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C6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0CE7D57"/>
    <w:multiLevelType w:val="hybridMultilevel"/>
    <w:tmpl w:val="1CD8079A"/>
    <w:lvl w:ilvl="0" w:tplc="042A1FD2">
      <w:start w:val="3"/>
      <w:numFmt w:val="ganada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>
    <w:nsid w:val="630C0835"/>
    <w:multiLevelType w:val="hybridMultilevel"/>
    <w:tmpl w:val="4CCC8A84"/>
    <w:lvl w:ilvl="0" w:tplc="E71A922C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40"/>
        </w:tabs>
        <w:ind w:left="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</w:abstractNum>
  <w:abstractNum w:abstractNumId="11">
    <w:nsid w:val="73C05288"/>
    <w:multiLevelType w:val="hybridMultilevel"/>
    <w:tmpl w:val="6AF018D8"/>
    <w:lvl w:ilvl="0" w:tplc="5BB0D310">
      <w:start w:val="3"/>
      <w:numFmt w:val="ganada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>
    <w:nsid w:val="75B204A9"/>
    <w:multiLevelType w:val="hybridMultilevel"/>
    <w:tmpl w:val="F7E0DFD0"/>
    <w:lvl w:ilvl="0" w:tplc="E49A6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07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01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65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8C8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C1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0C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82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A2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7CB7F54"/>
    <w:multiLevelType w:val="hybridMultilevel"/>
    <w:tmpl w:val="38A0D578"/>
    <w:lvl w:ilvl="0" w:tplc="07441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4E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A7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45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A6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03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F4F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4C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6B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EEF794A"/>
    <w:multiLevelType w:val="hybridMultilevel"/>
    <w:tmpl w:val="26283920"/>
    <w:lvl w:ilvl="0" w:tplc="2042057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6"/>
  </w:num>
  <w:num w:numId="5">
    <w:abstractNumId w:val="11"/>
  </w:num>
  <w:num w:numId="6">
    <w:abstractNumId w:val="9"/>
  </w:num>
  <w:num w:numId="7">
    <w:abstractNumId w:val="13"/>
  </w:num>
  <w:num w:numId="8">
    <w:abstractNumId w:val="8"/>
  </w:num>
  <w:num w:numId="9">
    <w:abstractNumId w:val="7"/>
  </w:num>
  <w:num w:numId="10">
    <w:abstractNumId w:val="0"/>
  </w:num>
  <w:num w:numId="11">
    <w:abstractNumId w:val="12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6287"/>
    <w:rsid w:val="000528AA"/>
    <w:rsid w:val="00086DFE"/>
    <w:rsid w:val="0009530B"/>
    <w:rsid w:val="000A36F5"/>
    <w:rsid w:val="000A3964"/>
    <w:rsid w:val="001114DA"/>
    <w:rsid w:val="001364B1"/>
    <w:rsid w:val="00147F81"/>
    <w:rsid w:val="001D5534"/>
    <w:rsid w:val="00212C68"/>
    <w:rsid w:val="00220CAD"/>
    <w:rsid w:val="00245099"/>
    <w:rsid w:val="0027059D"/>
    <w:rsid w:val="002D1989"/>
    <w:rsid w:val="002F3148"/>
    <w:rsid w:val="00372D90"/>
    <w:rsid w:val="004524DB"/>
    <w:rsid w:val="00501906"/>
    <w:rsid w:val="00520E66"/>
    <w:rsid w:val="00582653"/>
    <w:rsid w:val="005F5F9D"/>
    <w:rsid w:val="006011D7"/>
    <w:rsid w:val="00652BE5"/>
    <w:rsid w:val="006948B8"/>
    <w:rsid w:val="006C0184"/>
    <w:rsid w:val="00713B0B"/>
    <w:rsid w:val="00713C7C"/>
    <w:rsid w:val="00723900"/>
    <w:rsid w:val="00834C7B"/>
    <w:rsid w:val="008817FC"/>
    <w:rsid w:val="008C5181"/>
    <w:rsid w:val="008C6287"/>
    <w:rsid w:val="00936E72"/>
    <w:rsid w:val="00A14BBE"/>
    <w:rsid w:val="00A2636D"/>
    <w:rsid w:val="00AF70F4"/>
    <w:rsid w:val="00B0131C"/>
    <w:rsid w:val="00B71EE7"/>
    <w:rsid w:val="00C17415"/>
    <w:rsid w:val="00E060DF"/>
    <w:rsid w:val="00E75B4A"/>
    <w:rsid w:val="00F21CF7"/>
    <w:rsid w:val="00F64783"/>
    <w:rsid w:val="00FB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8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62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C62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C62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C6287"/>
  </w:style>
  <w:style w:type="paragraph" w:styleId="a5">
    <w:name w:val="footer"/>
    <w:basedOn w:val="a"/>
    <w:link w:val="Char1"/>
    <w:uiPriority w:val="99"/>
    <w:semiHidden/>
    <w:unhideWhenUsed/>
    <w:rsid w:val="008C62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C6287"/>
  </w:style>
  <w:style w:type="paragraph" w:customStyle="1" w:styleId="a6">
    <w:name w:val="바탕글"/>
    <w:basedOn w:val="a"/>
    <w:rsid w:val="008C518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표내용"/>
    <w:basedOn w:val="a"/>
    <w:rsid w:val="008C5181"/>
    <w:pPr>
      <w:widowControl/>
      <w:wordWrap/>
      <w:autoSpaceDE/>
      <w:autoSpaceDN/>
      <w:snapToGrid w:val="0"/>
      <w:spacing w:line="312" w:lineRule="auto"/>
    </w:pPr>
    <w:rPr>
      <w:rFonts w:ascii="휴먼명조" w:eastAsia="휴먼명조" w:hAnsi="HCI Tulip" w:cs="굴림"/>
      <w:color w:val="000000"/>
      <w:kern w:val="0"/>
      <w:szCs w:val="20"/>
    </w:rPr>
  </w:style>
  <w:style w:type="paragraph" w:customStyle="1" w:styleId="a8">
    <w:name w:val="쪽"/>
    <w:basedOn w:val="a"/>
    <w:rsid w:val="008C51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D1989"/>
    <w:pPr>
      <w:ind w:leftChars="400" w:left="800"/>
    </w:pPr>
  </w:style>
  <w:style w:type="paragraph" w:styleId="aa">
    <w:name w:val="Normal (Web)"/>
    <w:basedOn w:val="a"/>
    <w:uiPriority w:val="99"/>
    <w:rsid w:val="002D19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90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1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9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5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8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 Edition SP3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B50PH</cp:lastModifiedBy>
  <cp:revision>29</cp:revision>
  <cp:lastPrinted>2016-04-11T07:57:00Z</cp:lastPrinted>
  <dcterms:created xsi:type="dcterms:W3CDTF">2012-01-04T02:09:00Z</dcterms:created>
  <dcterms:modified xsi:type="dcterms:W3CDTF">2016-04-11T07:57:00Z</dcterms:modified>
</cp:coreProperties>
</file>