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56B87" w14:textId="2F55B178" w:rsidR="007432AC" w:rsidRDefault="00086689" w:rsidP="00086689">
      <w:pPr>
        <w:jc w:val="center"/>
        <w:rPr>
          <w:b/>
          <w:bCs/>
          <w:sz w:val="72"/>
          <w:szCs w:val="72"/>
          <w:u w:val="single"/>
        </w:rPr>
      </w:pPr>
      <w:r w:rsidRPr="00086689">
        <w:rPr>
          <w:b/>
          <w:bCs/>
          <w:sz w:val="72"/>
          <w:szCs w:val="72"/>
          <w:u w:val="single"/>
        </w:rPr>
        <w:t>PROJECT REPORT</w:t>
      </w:r>
    </w:p>
    <w:p w14:paraId="61BE6438" w14:textId="58DB3E43" w:rsidR="004F1DC1" w:rsidRDefault="004F1DC1" w:rsidP="00086689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Leena Dhankhar (Data Analyst)</w:t>
      </w:r>
    </w:p>
    <w:p w14:paraId="3A2F0381" w14:textId="4D28FDCB" w:rsidR="004F1DC1" w:rsidRPr="004F1DC1" w:rsidRDefault="004F1DC1" w:rsidP="00086689">
      <w:pPr>
        <w:jc w:val="center"/>
        <w:rPr>
          <w:b/>
          <w:bCs/>
          <w:color w:val="0099FF"/>
          <w:sz w:val="28"/>
          <w:szCs w:val="28"/>
          <w:u w:val="single"/>
        </w:rPr>
      </w:pPr>
      <w:r w:rsidRPr="004F1DC1">
        <w:rPr>
          <w:b/>
          <w:bCs/>
          <w:sz w:val="28"/>
          <w:szCs w:val="28"/>
          <w:u w:val="single"/>
        </w:rPr>
        <w:t xml:space="preserve">Task </w:t>
      </w:r>
      <w:r w:rsidRPr="004F1DC1">
        <w:rPr>
          <w:b/>
          <w:bCs/>
          <w:color w:val="0099FF"/>
          <w:sz w:val="28"/>
          <w:szCs w:val="28"/>
          <w:u w:val="single"/>
        </w:rPr>
        <w:t>1</w:t>
      </w:r>
    </w:p>
    <w:p w14:paraId="6CCA282C" w14:textId="77777777" w:rsidR="004F1DC1" w:rsidRDefault="004F1DC1" w:rsidP="00086689">
      <w:pPr>
        <w:jc w:val="center"/>
        <w:rPr>
          <w:b/>
          <w:bCs/>
          <w:color w:val="0099FF"/>
          <w:sz w:val="32"/>
          <w:szCs w:val="32"/>
          <w:u w:val="single"/>
        </w:rPr>
      </w:pPr>
    </w:p>
    <w:p w14:paraId="5BBEA649" w14:textId="77777777" w:rsidR="004F1DC1" w:rsidRPr="004F1DC1" w:rsidRDefault="004F1DC1" w:rsidP="00086689">
      <w:pPr>
        <w:jc w:val="center"/>
        <w:rPr>
          <w:b/>
          <w:bCs/>
          <w:sz w:val="32"/>
          <w:szCs w:val="32"/>
          <w:u w:val="single"/>
        </w:rPr>
      </w:pPr>
    </w:p>
    <w:p w14:paraId="64747283" w14:textId="19BA0123" w:rsidR="00086689" w:rsidRDefault="00086689" w:rsidP="00086689">
      <w:pPr>
        <w:rPr>
          <w:sz w:val="28"/>
          <w:szCs w:val="28"/>
        </w:rPr>
      </w:pPr>
      <w:r w:rsidRPr="00086689">
        <w:rPr>
          <w:b/>
          <w:bCs/>
          <w:sz w:val="28"/>
          <w:szCs w:val="28"/>
          <w:u w:val="single"/>
        </w:rPr>
        <w:t>Objective</w:t>
      </w:r>
      <w:r w:rsidRPr="00086689">
        <w:rPr>
          <w:b/>
          <w:bCs/>
          <w:sz w:val="28"/>
          <w:szCs w:val="28"/>
        </w:rPr>
        <w:t>:</w:t>
      </w:r>
      <w:r w:rsidRPr="00086689">
        <w:rPr>
          <w:sz w:val="28"/>
          <w:szCs w:val="28"/>
        </w:rPr>
        <w:t xml:space="preserve"> The primary objective of this project was to accurately predict housing prices to support </w:t>
      </w:r>
      <w:r>
        <w:rPr>
          <w:sz w:val="28"/>
          <w:szCs w:val="28"/>
        </w:rPr>
        <w:t>the</w:t>
      </w:r>
      <w:r w:rsidRPr="00086689">
        <w:rPr>
          <w:sz w:val="28"/>
          <w:szCs w:val="28"/>
        </w:rPr>
        <w:t xml:space="preserve"> investment decisions. Accurate predictions help stakeholders assess property values, make better investment choices, and understand market trends.</w:t>
      </w:r>
    </w:p>
    <w:p w14:paraId="3FA73E9E" w14:textId="77777777" w:rsidR="005F2B20" w:rsidRDefault="005F2B20" w:rsidP="00086689">
      <w:pPr>
        <w:rPr>
          <w:sz w:val="28"/>
          <w:szCs w:val="28"/>
        </w:rPr>
      </w:pPr>
    </w:p>
    <w:p w14:paraId="03A2BCD5" w14:textId="1B62BFBD" w:rsidR="00086689" w:rsidRDefault="00086689" w:rsidP="00086689">
      <w:pPr>
        <w:rPr>
          <w:sz w:val="28"/>
          <w:szCs w:val="28"/>
        </w:rPr>
      </w:pPr>
      <w:r w:rsidRPr="00086689">
        <w:rPr>
          <w:b/>
          <w:bCs/>
          <w:sz w:val="28"/>
          <w:szCs w:val="28"/>
          <w:u w:val="single"/>
        </w:rPr>
        <w:t>Motivation</w:t>
      </w:r>
      <w:r w:rsidRPr="00086689">
        <w:rPr>
          <w:b/>
          <w:bCs/>
          <w:sz w:val="28"/>
          <w:szCs w:val="28"/>
        </w:rPr>
        <w:t>:</w:t>
      </w:r>
      <w:r w:rsidRPr="00086689">
        <w:rPr>
          <w:sz w:val="28"/>
          <w:szCs w:val="28"/>
        </w:rPr>
        <w:t xml:space="preserve"> In the real estate market, predicting housing prices accurately is crucial for buyers, sellers, and investors. By </w:t>
      </w:r>
      <w:r>
        <w:rPr>
          <w:sz w:val="28"/>
          <w:szCs w:val="28"/>
        </w:rPr>
        <w:t>making use of</w:t>
      </w:r>
      <w:r w:rsidRPr="00086689">
        <w:rPr>
          <w:sz w:val="28"/>
          <w:szCs w:val="28"/>
        </w:rPr>
        <w:t xml:space="preserve"> advanced regression techniques, this project aims to provide reliable price forecasts that can guide decision-making processes and investment strategies.</w:t>
      </w:r>
    </w:p>
    <w:p w14:paraId="677E84E8" w14:textId="77777777" w:rsidR="00FD7294" w:rsidRDefault="00FD7294" w:rsidP="00086689">
      <w:pPr>
        <w:rPr>
          <w:sz w:val="28"/>
          <w:szCs w:val="28"/>
        </w:rPr>
      </w:pPr>
    </w:p>
    <w:p w14:paraId="36255406" w14:textId="15D8F990" w:rsidR="00FD7294" w:rsidRDefault="00FD7294" w:rsidP="00086689">
      <w:pPr>
        <w:rPr>
          <w:sz w:val="28"/>
          <w:szCs w:val="28"/>
        </w:rPr>
      </w:pPr>
      <w:r>
        <w:rPr>
          <w:sz w:val="28"/>
          <w:szCs w:val="28"/>
        </w:rPr>
        <w:t xml:space="preserve">Firstly, the missing values are identified and loaded respectively. Then the distribution of sale prices was carried out corresponding to which </w:t>
      </w:r>
      <w:r w:rsidR="007C3964">
        <w:rPr>
          <w:sz w:val="28"/>
          <w:szCs w:val="28"/>
        </w:rPr>
        <w:t xml:space="preserve">a histogram between count and sale price was constructed. The histogram is basically </w:t>
      </w:r>
      <w:r w:rsidR="007C3964" w:rsidRPr="007C3964">
        <w:rPr>
          <w:sz w:val="28"/>
          <w:szCs w:val="28"/>
        </w:rPr>
        <w:t>providing insights into the central tendency and spread of housing prices</w:t>
      </w:r>
      <w:r w:rsidR="007C3964">
        <w:rPr>
          <w:sz w:val="28"/>
          <w:szCs w:val="28"/>
        </w:rPr>
        <w:t>.</w:t>
      </w:r>
    </w:p>
    <w:p w14:paraId="2CB821A5" w14:textId="7B1AF045" w:rsidR="007C3964" w:rsidRDefault="007C3964" w:rsidP="00086689">
      <w:pPr>
        <w:rPr>
          <w:sz w:val="28"/>
          <w:szCs w:val="28"/>
        </w:rPr>
      </w:pPr>
      <w:r w:rsidRPr="007C3964">
        <w:rPr>
          <w:noProof/>
          <w:sz w:val="28"/>
          <w:szCs w:val="28"/>
        </w:rPr>
        <w:lastRenderedPageBreak/>
        <w:drawing>
          <wp:inline distT="0" distB="0" distL="0" distR="0" wp14:anchorId="5380840C" wp14:editId="0456994E">
            <wp:extent cx="5438775" cy="4333875"/>
            <wp:effectExtent l="0" t="0" r="9525" b="9525"/>
            <wp:docPr id="162551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3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D2F6" w14:textId="3B9E1F0F" w:rsidR="00E018E0" w:rsidRDefault="0027570C" w:rsidP="00086689">
      <w:pPr>
        <w:rPr>
          <w:sz w:val="28"/>
          <w:szCs w:val="28"/>
        </w:rPr>
      </w:pPr>
      <w:r w:rsidRPr="0027570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6CBB74A" wp14:editId="3C1A55FF">
            <wp:simplePos x="0" y="0"/>
            <wp:positionH relativeFrom="margin">
              <wp:align>center</wp:align>
            </wp:positionH>
            <wp:positionV relativeFrom="paragraph">
              <wp:posOffset>1173480</wp:posOffset>
            </wp:positionV>
            <wp:extent cx="5486400" cy="4899831"/>
            <wp:effectExtent l="0" t="0" r="0" b="0"/>
            <wp:wrapSquare wrapText="bothSides"/>
            <wp:docPr id="144838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735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8E0" w:rsidRPr="00E018E0">
        <w:rPr>
          <w:sz w:val="28"/>
          <w:szCs w:val="28"/>
        </w:rPr>
        <w:t>The following heatmap visualizes the correlation matrix for the numerical features in the dataset. Each cell in the heatmap represents the correlation coefficient between two features, with values ranging from -1 to 1. Positive values indicate a direct relationship, while negative values signify an inverse relationship.</w:t>
      </w:r>
    </w:p>
    <w:p w14:paraId="37A99E4D" w14:textId="01191DF0" w:rsidR="00E018E0" w:rsidRDefault="00E018E0" w:rsidP="00086689">
      <w:pPr>
        <w:rPr>
          <w:sz w:val="28"/>
          <w:szCs w:val="28"/>
        </w:rPr>
      </w:pPr>
    </w:p>
    <w:p w14:paraId="17C2B71D" w14:textId="77777777" w:rsidR="005F2B20" w:rsidRDefault="005F2B20" w:rsidP="00086689">
      <w:pPr>
        <w:rPr>
          <w:sz w:val="28"/>
          <w:szCs w:val="28"/>
        </w:rPr>
      </w:pPr>
    </w:p>
    <w:p w14:paraId="04D6B814" w14:textId="77777777" w:rsidR="005F2B20" w:rsidRPr="005F2B20" w:rsidRDefault="005F2B20" w:rsidP="005F2B20">
      <w:pPr>
        <w:rPr>
          <w:sz w:val="28"/>
          <w:szCs w:val="28"/>
        </w:rPr>
      </w:pPr>
      <w:r w:rsidRPr="005F2B20">
        <w:rPr>
          <w:b/>
          <w:bCs/>
          <w:sz w:val="28"/>
          <w:szCs w:val="28"/>
          <w:u w:val="single"/>
        </w:rPr>
        <w:t>Data Cleaning and Preprocessing</w:t>
      </w:r>
      <w:r w:rsidRPr="005F2B20">
        <w:rPr>
          <w:b/>
          <w:bCs/>
          <w:sz w:val="28"/>
          <w:szCs w:val="28"/>
        </w:rPr>
        <w:t>:</w:t>
      </w:r>
    </w:p>
    <w:p w14:paraId="3C60898B" w14:textId="77777777" w:rsidR="005F2B20" w:rsidRPr="005F2B20" w:rsidRDefault="005F2B20" w:rsidP="005F2B20">
      <w:pPr>
        <w:numPr>
          <w:ilvl w:val="0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Handling Missing Values:</w:t>
      </w:r>
    </w:p>
    <w:p w14:paraId="5E896EC3" w14:textId="77777777" w:rsidR="005F2B20" w:rsidRPr="005F2B20" w:rsidRDefault="005F2B20" w:rsidP="005F2B20">
      <w:pPr>
        <w:numPr>
          <w:ilvl w:val="1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Initial Inspection:</w:t>
      </w:r>
      <w:r w:rsidRPr="005F2B20">
        <w:rPr>
          <w:sz w:val="28"/>
          <w:szCs w:val="28"/>
        </w:rPr>
        <w:t xml:space="preserve"> Missing values were identified in several columns, such as </w:t>
      </w:r>
      <w:proofErr w:type="spellStart"/>
      <w:r w:rsidRPr="005F2B20">
        <w:rPr>
          <w:sz w:val="28"/>
          <w:szCs w:val="28"/>
        </w:rPr>
        <w:t>FireplaceQu</w:t>
      </w:r>
      <w:proofErr w:type="spellEnd"/>
      <w:r w:rsidRPr="005F2B20">
        <w:rPr>
          <w:sz w:val="28"/>
          <w:szCs w:val="28"/>
        </w:rPr>
        <w:t xml:space="preserve"> and </w:t>
      </w:r>
      <w:proofErr w:type="spellStart"/>
      <w:r w:rsidRPr="005F2B20">
        <w:rPr>
          <w:sz w:val="28"/>
          <w:szCs w:val="28"/>
        </w:rPr>
        <w:t>LotFrontage</w:t>
      </w:r>
      <w:proofErr w:type="spellEnd"/>
      <w:r w:rsidRPr="005F2B20">
        <w:rPr>
          <w:sz w:val="28"/>
          <w:szCs w:val="28"/>
        </w:rPr>
        <w:t>.</w:t>
      </w:r>
    </w:p>
    <w:p w14:paraId="596B23CD" w14:textId="77777777" w:rsidR="005F2B20" w:rsidRPr="005F2B20" w:rsidRDefault="005F2B20" w:rsidP="005F2B20">
      <w:pPr>
        <w:numPr>
          <w:ilvl w:val="1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Imputation:</w:t>
      </w:r>
      <w:r w:rsidRPr="005F2B20">
        <w:rPr>
          <w:sz w:val="28"/>
          <w:szCs w:val="28"/>
        </w:rPr>
        <w:t xml:space="preserve"> Categorical features like </w:t>
      </w:r>
      <w:proofErr w:type="spellStart"/>
      <w:r w:rsidRPr="005F2B20">
        <w:rPr>
          <w:sz w:val="28"/>
          <w:szCs w:val="28"/>
        </w:rPr>
        <w:t>FireplaceQu</w:t>
      </w:r>
      <w:proofErr w:type="spellEnd"/>
      <w:r w:rsidRPr="005F2B20">
        <w:rPr>
          <w:sz w:val="28"/>
          <w:szCs w:val="28"/>
        </w:rPr>
        <w:t xml:space="preserve"> were filled with "No Fireplace" to retain information. Numerical features with high </w:t>
      </w:r>
      <w:r w:rsidRPr="005F2B20">
        <w:rPr>
          <w:sz w:val="28"/>
          <w:szCs w:val="28"/>
        </w:rPr>
        <w:lastRenderedPageBreak/>
        <w:t>missing values were either dropped or imputed based on their significance.</w:t>
      </w:r>
    </w:p>
    <w:p w14:paraId="0648BB4B" w14:textId="77777777" w:rsidR="00E018E0" w:rsidRPr="00E018E0" w:rsidRDefault="00E018E0" w:rsidP="00E018E0">
      <w:pPr>
        <w:ind w:left="720"/>
        <w:rPr>
          <w:sz w:val="28"/>
          <w:szCs w:val="28"/>
        </w:rPr>
      </w:pPr>
    </w:p>
    <w:p w14:paraId="7E495E10" w14:textId="5A68EC93" w:rsidR="005F2B20" w:rsidRPr="005F2B20" w:rsidRDefault="005F2B20" w:rsidP="005F2B20">
      <w:pPr>
        <w:numPr>
          <w:ilvl w:val="0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Feature Engineering:</w:t>
      </w:r>
    </w:p>
    <w:p w14:paraId="247CA6B6" w14:textId="5AE50815" w:rsidR="00E018E0" w:rsidRPr="005F2B20" w:rsidRDefault="005F2B20" w:rsidP="00E018E0">
      <w:pPr>
        <w:numPr>
          <w:ilvl w:val="1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Creation of New Features:</w:t>
      </w:r>
      <w:r w:rsidRPr="005F2B20">
        <w:rPr>
          <w:sz w:val="28"/>
          <w:szCs w:val="28"/>
        </w:rPr>
        <w:t xml:space="preserve"> New features were introduced, including </w:t>
      </w:r>
      <w:proofErr w:type="spellStart"/>
      <w:r w:rsidRPr="005F2B20">
        <w:rPr>
          <w:sz w:val="28"/>
          <w:szCs w:val="28"/>
        </w:rPr>
        <w:t>TotalSF</w:t>
      </w:r>
      <w:proofErr w:type="spellEnd"/>
      <w:r w:rsidRPr="005F2B20">
        <w:rPr>
          <w:sz w:val="28"/>
          <w:szCs w:val="28"/>
        </w:rPr>
        <w:t xml:space="preserve"> (sum of 1stFlrSF and 2ndFlrSF), </w:t>
      </w:r>
      <w:proofErr w:type="spellStart"/>
      <w:r w:rsidRPr="005F2B20">
        <w:rPr>
          <w:sz w:val="28"/>
          <w:szCs w:val="28"/>
        </w:rPr>
        <w:t>HouseAge</w:t>
      </w:r>
      <w:proofErr w:type="spellEnd"/>
      <w:r w:rsidRPr="005F2B20">
        <w:rPr>
          <w:sz w:val="28"/>
          <w:szCs w:val="28"/>
        </w:rPr>
        <w:t xml:space="preserve"> (current year minus </w:t>
      </w:r>
      <w:proofErr w:type="spellStart"/>
      <w:r w:rsidRPr="005F2B20">
        <w:rPr>
          <w:sz w:val="28"/>
          <w:szCs w:val="28"/>
        </w:rPr>
        <w:t>YearBuilt</w:t>
      </w:r>
      <w:proofErr w:type="spellEnd"/>
      <w:r w:rsidRPr="005F2B20">
        <w:rPr>
          <w:sz w:val="28"/>
          <w:szCs w:val="28"/>
        </w:rPr>
        <w:t xml:space="preserve">), </w:t>
      </w:r>
      <w:proofErr w:type="spellStart"/>
      <w:r w:rsidRPr="005F2B20">
        <w:rPr>
          <w:sz w:val="28"/>
          <w:szCs w:val="28"/>
        </w:rPr>
        <w:t>RemodelAge</w:t>
      </w:r>
      <w:proofErr w:type="spellEnd"/>
      <w:r w:rsidRPr="005F2B20">
        <w:rPr>
          <w:sz w:val="28"/>
          <w:szCs w:val="28"/>
        </w:rPr>
        <w:t xml:space="preserve"> (current year minus </w:t>
      </w:r>
      <w:proofErr w:type="spellStart"/>
      <w:r w:rsidRPr="005F2B20">
        <w:rPr>
          <w:sz w:val="28"/>
          <w:szCs w:val="28"/>
        </w:rPr>
        <w:t>YearRemodAdd</w:t>
      </w:r>
      <w:proofErr w:type="spellEnd"/>
      <w:r w:rsidRPr="005F2B20">
        <w:rPr>
          <w:sz w:val="28"/>
          <w:szCs w:val="28"/>
        </w:rPr>
        <w:t xml:space="preserve">), and </w:t>
      </w:r>
      <w:proofErr w:type="spellStart"/>
      <w:r w:rsidRPr="005F2B20">
        <w:rPr>
          <w:sz w:val="28"/>
          <w:szCs w:val="28"/>
        </w:rPr>
        <w:t>TotalBathrooms</w:t>
      </w:r>
      <w:proofErr w:type="spellEnd"/>
      <w:r w:rsidRPr="005F2B20">
        <w:rPr>
          <w:sz w:val="28"/>
          <w:szCs w:val="28"/>
        </w:rPr>
        <w:t xml:space="preserve"> (sum of </w:t>
      </w:r>
      <w:proofErr w:type="spellStart"/>
      <w:r w:rsidRPr="005F2B20">
        <w:rPr>
          <w:sz w:val="28"/>
          <w:szCs w:val="28"/>
        </w:rPr>
        <w:t>FullBath</w:t>
      </w:r>
      <w:proofErr w:type="spellEnd"/>
      <w:r w:rsidRPr="005F2B20">
        <w:rPr>
          <w:sz w:val="28"/>
          <w:szCs w:val="28"/>
        </w:rPr>
        <w:t xml:space="preserve"> and </w:t>
      </w:r>
      <w:proofErr w:type="spellStart"/>
      <w:r w:rsidRPr="005F2B20">
        <w:rPr>
          <w:sz w:val="28"/>
          <w:szCs w:val="28"/>
        </w:rPr>
        <w:t>HalfBath</w:t>
      </w:r>
      <w:proofErr w:type="spellEnd"/>
      <w:r w:rsidRPr="005F2B20">
        <w:rPr>
          <w:sz w:val="28"/>
          <w:szCs w:val="28"/>
        </w:rPr>
        <w:t>) to enhance the model’s ability to capture relevant patterns.</w:t>
      </w:r>
    </w:p>
    <w:p w14:paraId="2D5FC07A" w14:textId="77777777" w:rsidR="005F2B20" w:rsidRPr="005F2B20" w:rsidRDefault="005F2B20" w:rsidP="005F2B20">
      <w:pPr>
        <w:numPr>
          <w:ilvl w:val="0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Data Transformation:</w:t>
      </w:r>
    </w:p>
    <w:p w14:paraId="4D67D233" w14:textId="77777777" w:rsidR="005F2B20" w:rsidRPr="005F2B20" w:rsidRDefault="005F2B20" w:rsidP="005F2B20">
      <w:pPr>
        <w:numPr>
          <w:ilvl w:val="1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Categorical Encoding:</w:t>
      </w:r>
      <w:r w:rsidRPr="005F2B20">
        <w:rPr>
          <w:sz w:val="28"/>
          <w:szCs w:val="28"/>
        </w:rPr>
        <w:t xml:space="preserve"> Categorical features were converted to numerical format using one-hot encoding, transforming columns like </w:t>
      </w:r>
      <w:proofErr w:type="spellStart"/>
      <w:r w:rsidRPr="005F2B20">
        <w:rPr>
          <w:sz w:val="28"/>
          <w:szCs w:val="28"/>
        </w:rPr>
        <w:t>MSZoning</w:t>
      </w:r>
      <w:proofErr w:type="spellEnd"/>
      <w:r w:rsidRPr="005F2B20">
        <w:rPr>
          <w:sz w:val="28"/>
          <w:szCs w:val="28"/>
        </w:rPr>
        <w:t xml:space="preserve">, Street, and </w:t>
      </w:r>
      <w:proofErr w:type="spellStart"/>
      <w:r w:rsidRPr="005F2B20">
        <w:rPr>
          <w:sz w:val="28"/>
          <w:szCs w:val="28"/>
        </w:rPr>
        <w:t>LotShape</w:t>
      </w:r>
      <w:proofErr w:type="spellEnd"/>
      <w:r w:rsidRPr="005F2B20">
        <w:rPr>
          <w:sz w:val="28"/>
          <w:szCs w:val="28"/>
        </w:rPr>
        <w:t xml:space="preserve"> into binary columns.</w:t>
      </w:r>
    </w:p>
    <w:p w14:paraId="22F7CC1D" w14:textId="77777777" w:rsidR="005F2B20" w:rsidRPr="005F2B20" w:rsidRDefault="005F2B20" w:rsidP="005F2B20">
      <w:pPr>
        <w:numPr>
          <w:ilvl w:val="1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Scaling:</w:t>
      </w:r>
      <w:r w:rsidRPr="005F2B20">
        <w:rPr>
          <w:sz w:val="28"/>
          <w:szCs w:val="28"/>
        </w:rPr>
        <w:t xml:space="preserve"> Features were scaled to normalize ranges and improve model performance, especially for algorithms sensitive to feature magnitudes.</w:t>
      </w:r>
    </w:p>
    <w:p w14:paraId="175E495B" w14:textId="77777777" w:rsidR="005F2B20" w:rsidRPr="005F2B20" w:rsidRDefault="005F2B20" w:rsidP="005F2B20">
      <w:pPr>
        <w:numPr>
          <w:ilvl w:val="0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Data Splitting:</w:t>
      </w:r>
    </w:p>
    <w:p w14:paraId="1730F337" w14:textId="77777777" w:rsidR="005F2B20" w:rsidRDefault="005F2B20" w:rsidP="005F2B20">
      <w:pPr>
        <w:numPr>
          <w:ilvl w:val="1"/>
          <w:numId w:val="1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Training and Testing Sets:</w:t>
      </w:r>
      <w:r w:rsidRPr="005F2B20">
        <w:rPr>
          <w:sz w:val="28"/>
          <w:szCs w:val="28"/>
        </w:rPr>
        <w:t xml:space="preserve"> The dataset was split into 80% for training and 20% for testing to evaluate model performance.</w:t>
      </w:r>
    </w:p>
    <w:p w14:paraId="731F5AC5" w14:textId="77777777" w:rsidR="005F2B20" w:rsidRDefault="005F2B20" w:rsidP="005F2B20">
      <w:pPr>
        <w:rPr>
          <w:sz w:val="28"/>
          <w:szCs w:val="28"/>
        </w:rPr>
      </w:pPr>
    </w:p>
    <w:p w14:paraId="3E099FD2" w14:textId="77777777" w:rsidR="005F2B20" w:rsidRPr="005F2B20" w:rsidRDefault="005F2B20" w:rsidP="005F2B20">
      <w:pPr>
        <w:rPr>
          <w:sz w:val="28"/>
          <w:szCs w:val="28"/>
        </w:rPr>
      </w:pPr>
      <w:r w:rsidRPr="005F2B20">
        <w:rPr>
          <w:b/>
          <w:bCs/>
          <w:sz w:val="28"/>
          <w:szCs w:val="28"/>
          <w:u w:val="single"/>
        </w:rPr>
        <w:t>Model Training and Evaluation</w:t>
      </w:r>
      <w:r w:rsidRPr="005F2B20">
        <w:rPr>
          <w:b/>
          <w:bCs/>
          <w:sz w:val="28"/>
          <w:szCs w:val="28"/>
        </w:rPr>
        <w:t>:</w:t>
      </w:r>
    </w:p>
    <w:p w14:paraId="1245161B" w14:textId="77777777" w:rsidR="005F2B20" w:rsidRPr="005F2B20" w:rsidRDefault="005F2B20" w:rsidP="005F2B20">
      <w:pPr>
        <w:numPr>
          <w:ilvl w:val="0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Linear Regression:</w:t>
      </w:r>
    </w:p>
    <w:p w14:paraId="7F6DC2FA" w14:textId="77777777" w:rsidR="005F2B20" w:rsidRPr="005F2B20" w:rsidRDefault="005F2B20" w:rsidP="005F2B20">
      <w:pPr>
        <w:numPr>
          <w:ilvl w:val="1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Baseline Model:</w:t>
      </w:r>
      <w:r w:rsidRPr="005F2B20">
        <w:rPr>
          <w:sz w:val="28"/>
          <w:szCs w:val="28"/>
        </w:rPr>
        <w:t xml:space="preserve"> Achieved an RMSE of 29657.86, providing a reference for more complex models.</w:t>
      </w:r>
    </w:p>
    <w:p w14:paraId="30DDE15D" w14:textId="77777777" w:rsidR="005F2B20" w:rsidRPr="005F2B20" w:rsidRDefault="005F2B20" w:rsidP="005F2B20">
      <w:pPr>
        <w:numPr>
          <w:ilvl w:val="0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Random Forest:</w:t>
      </w:r>
    </w:p>
    <w:p w14:paraId="4B1B8008" w14:textId="77777777" w:rsidR="005F2B20" w:rsidRPr="005F2B20" w:rsidRDefault="005F2B20" w:rsidP="005F2B20">
      <w:pPr>
        <w:numPr>
          <w:ilvl w:val="1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Ensemble Learning:</w:t>
      </w:r>
      <w:r w:rsidRPr="005F2B20">
        <w:rPr>
          <w:sz w:val="28"/>
          <w:szCs w:val="28"/>
        </w:rPr>
        <w:t xml:space="preserve"> With an RMSE of 29552.90, utilized ensemble learning by aggregating predictions from multiple decision trees, improving accuracy and robustness.</w:t>
      </w:r>
    </w:p>
    <w:p w14:paraId="790B852D" w14:textId="77777777" w:rsidR="005F2B20" w:rsidRPr="005F2B20" w:rsidRDefault="005F2B20" w:rsidP="005F2B20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5F2B20">
        <w:rPr>
          <w:b/>
          <w:bCs/>
          <w:sz w:val="28"/>
          <w:szCs w:val="28"/>
        </w:rPr>
        <w:t>XGBoost</w:t>
      </w:r>
      <w:proofErr w:type="spellEnd"/>
      <w:r w:rsidRPr="005F2B20">
        <w:rPr>
          <w:b/>
          <w:bCs/>
          <w:sz w:val="28"/>
          <w:szCs w:val="28"/>
        </w:rPr>
        <w:t>:</w:t>
      </w:r>
    </w:p>
    <w:p w14:paraId="4A00FA1F" w14:textId="77777777" w:rsidR="005F2B20" w:rsidRPr="005F2B20" w:rsidRDefault="005F2B20" w:rsidP="005F2B20">
      <w:pPr>
        <w:numPr>
          <w:ilvl w:val="1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lastRenderedPageBreak/>
        <w:t>Gradient Boosting:</w:t>
      </w:r>
      <w:r w:rsidRPr="005F2B20">
        <w:rPr>
          <w:sz w:val="28"/>
          <w:szCs w:val="28"/>
        </w:rPr>
        <w:t xml:space="preserve"> Achieved an RMSE of 27283.39, using gradient boosting to handle complex relationships and non-linear patterns.</w:t>
      </w:r>
    </w:p>
    <w:p w14:paraId="22884AF5" w14:textId="77777777" w:rsidR="005F2B20" w:rsidRPr="005F2B20" w:rsidRDefault="005F2B20" w:rsidP="005F2B20">
      <w:pPr>
        <w:numPr>
          <w:ilvl w:val="0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Stacking Ensemble:</w:t>
      </w:r>
    </w:p>
    <w:p w14:paraId="61B06EB8" w14:textId="77777777" w:rsidR="005F2B20" w:rsidRPr="005F2B20" w:rsidRDefault="005F2B20" w:rsidP="005F2B20">
      <w:pPr>
        <w:numPr>
          <w:ilvl w:val="1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Model Combination:</w:t>
      </w:r>
      <w:r w:rsidRPr="005F2B20">
        <w:rPr>
          <w:sz w:val="28"/>
          <w:szCs w:val="28"/>
        </w:rPr>
        <w:t xml:space="preserve"> Combined predictions from Linear Regression, Random Forest, and </w:t>
      </w:r>
      <w:proofErr w:type="spellStart"/>
      <w:r w:rsidRPr="005F2B20">
        <w:rPr>
          <w:sz w:val="28"/>
          <w:szCs w:val="28"/>
        </w:rPr>
        <w:t>XGBoost</w:t>
      </w:r>
      <w:proofErr w:type="spellEnd"/>
      <w:r w:rsidRPr="005F2B20">
        <w:rPr>
          <w:sz w:val="28"/>
          <w:szCs w:val="28"/>
        </w:rPr>
        <w:t xml:space="preserve"> using Ridge regression as the final estimator, achieving an RMSE of 25633.18.</w:t>
      </w:r>
    </w:p>
    <w:p w14:paraId="48948141" w14:textId="77777777" w:rsidR="005F2B20" w:rsidRPr="005F2B20" w:rsidRDefault="005F2B20" w:rsidP="005F2B20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5F2B20">
        <w:rPr>
          <w:b/>
          <w:bCs/>
          <w:sz w:val="28"/>
          <w:szCs w:val="28"/>
        </w:rPr>
        <w:t>XGBoost</w:t>
      </w:r>
      <w:proofErr w:type="spellEnd"/>
      <w:r w:rsidRPr="005F2B20">
        <w:rPr>
          <w:b/>
          <w:bCs/>
          <w:sz w:val="28"/>
          <w:szCs w:val="28"/>
        </w:rPr>
        <w:t xml:space="preserve"> Hyperparameter Tuning:</w:t>
      </w:r>
    </w:p>
    <w:p w14:paraId="7A6E0A56" w14:textId="654D9A93" w:rsidR="005F2B20" w:rsidRPr="0027570C" w:rsidRDefault="005F2B20" w:rsidP="0027570C">
      <w:pPr>
        <w:numPr>
          <w:ilvl w:val="1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Optimization:</w:t>
      </w:r>
      <w:r w:rsidRPr="005F2B20">
        <w:rPr>
          <w:sz w:val="28"/>
          <w:szCs w:val="28"/>
        </w:rPr>
        <w:t xml:space="preserve"> Tuned </w:t>
      </w:r>
      <w:proofErr w:type="spellStart"/>
      <w:r w:rsidRPr="005F2B20">
        <w:rPr>
          <w:sz w:val="28"/>
          <w:szCs w:val="28"/>
        </w:rPr>
        <w:t>XGBoost</w:t>
      </w:r>
      <w:proofErr w:type="spellEnd"/>
      <w:r w:rsidRPr="005F2B20">
        <w:rPr>
          <w:sz w:val="28"/>
          <w:szCs w:val="28"/>
        </w:rPr>
        <w:t xml:space="preserve"> using </w:t>
      </w:r>
      <w:proofErr w:type="spellStart"/>
      <w:r w:rsidRPr="005F2B20">
        <w:rPr>
          <w:sz w:val="28"/>
          <w:szCs w:val="28"/>
        </w:rPr>
        <w:t>RandomizedSearchCV</w:t>
      </w:r>
      <w:proofErr w:type="spellEnd"/>
      <w:r w:rsidRPr="005F2B20">
        <w:rPr>
          <w:sz w:val="28"/>
          <w:szCs w:val="28"/>
        </w:rPr>
        <w:t xml:space="preserve"> to find optimal parameters, resulting in an RMSE of 25553.10. Key hyperparameters included a learning rate of 0.1, maximum depth of 5, and subsample ratio of 1.0.</w:t>
      </w:r>
    </w:p>
    <w:p w14:paraId="2AFAFEAB" w14:textId="733AD822" w:rsidR="005F2B20" w:rsidRPr="005F2B20" w:rsidRDefault="005F2B20" w:rsidP="005F2B20">
      <w:pPr>
        <w:numPr>
          <w:ilvl w:val="0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Pickle Model Evaluation:</w:t>
      </w:r>
    </w:p>
    <w:p w14:paraId="7A08B3BE" w14:textId="77777777" w:rsidR="005F2B20" w:rsidRPr="005F2B20" w:rsidRDefault="005F2B20" w:rsidP="005F2B20">
      <w:pPr>
        <w:numPr>
          <w:ilvl w:val="1"/>
          <w:numId w:val="2"/>
        </w:numPr>
        <w:rPr>
          <w:sz w:val="28"/>
          <w:szCs w:val="28"/>
        </w:rPr>
      </w:pPr>
      <w:r w:rsidRPr="005F2B20">
        <w:rPr>
          <w:b/>
          <w:bCs/>
          <w:sz w:val="28"/>
          <w:szCs w:val="28"/>
        </w:rPr>
        <w:t>Best Performing Model:</w:t>
      </w:r>
      <w:r w:rsidRPr="005F2B20">
        <w:rPr>
          <w:sz w:val="28"/>
          <w:szCs w:val="28"/>
        </w:rPr>
        <w:t xml:space="preserve"> The tuned </w:t>
      </w:r>
      <w:proofErr w:type="spellStart"/>
      <w:r w:rsidRPr="005F2B20">
        <w:rPr>
          <w:sz w:val="28"/>
          <w:szCs w:val="28"/>
        </w:rPr>
        <w:t>XGBoost</w:t>
      </w:r>
      <w:proofErr w:type="spellEnd"/>
      <w:r w:rsidRPr="005F2B20">
        <w:rPr>
          <w:sz w:val="28"/>
          <w:szCs w:val="28"/>
        </w:rPr>
        <w:t xml:space="preserve"> model achieved an RMSE of 25419.25 on test data, indicating superior performance and better capture of data patterns.</w:t>
      </w:r>
    </w:p>
    <w:p w14:paraId="48848E66" w14:textId="77777777" w:rsidR="0078766D" w:rsidRDefault="0078766D" w:rsidP="0078766D">
      <w:pPr>
        <w:rPr>
          <w:sz w:val="28"/>
          <w:szCs w:val="28"/>
        </w:rPr>
      </w:pPr>
    </w:p>
    <w:p w14:paraId="5FADAE37" w14:textId="04FEB692" w:rsidR="0078766D" w:rsidRDefault="0027570C" w:rsidP="0078766D">
      <w:pPr>
        <w:rPr>
          <w:sz w:val="28"/>
          <w:szCs w:val="28"/>
        </w:rPr>
      </w:pPr>
      <w:r w:rsidRPr="0078766D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1A7E66C" wp14:editId="76332982">
            <wp:simplePos x="0" y="0"/>
            <wp:positionH relativeFrom="margin">
              <wp:align>left</wp:align>
            </wp:positionH>
            <wp:positionV relativeFrom="paragraph">
              <wp:posOffset>1495425</wp:posOffset>
            </wp:positionV>
            <wp:extent cx="4449445" cy="2804160"/>
            <wp:effectExtent l="0" t="0" r="8255" b="0"/>
            <wp:wrapSquare wrapText="bothSides"/>
            <wp:docPr id="128572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268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66D" w:rsidRPr="0078766D">
        <w:rPr>
          <w:sz w:val="28"/>
          <w:szCs w:val="28"/>
        </w:rPr>
        <w:t xml:space="preserve">The bar chart below compares the Root Mean Squared Error (RMSE) values of various models used in the project, including Linear Regression, Random Forest, </w:t>
      </w:r>
      <w:proofErr w:type="spellStart"/>
      <w:r w:rsidR="0078766D" w:rsidRPr="0078766D">
        <w:rPr>
          <w:sz w:val="28"/>
          <w:szCs w:val="28"/>
        </w:rPr>
        <w:t>XGBoost</w:t>
      </w:r>
      <w:proofErr w:type="spellEnd"/>
      <w:r w:rsidR="0078766D" w:rsidRPr="0078766D">
        <w:rPr>
          <w:sz w:val="28"/>
          <w:szCs w:val="28"/>
        </w:rPr>
        <w:t xml:space="preserve">, Stacking Ensemble, and Gradient Boosting. RMSE is a key metric for evaluating the performance of regression models, with lower values indicating better predictive accuracy. This comparison highlights the effectiveness of each model in predicting housing prices, with </w:t>
      </w:r>
      <w:proofErr w:type="spellStart"/>
      <w:r w:rsidR="0078766D" w:rsidRPr="0078766D">
        <w:rPr>
          <w:sz w:val="28"/>
          <w:szCs w:val="28"/>
        </w:rPr>
        <w:t>XGBoost</w:t>
      </w:r>
      <w:proofErr w:type="spellEnd"/>
      <w:r w:rsidR="0078766D" w:rsidRPr="0078766D">
        <w:rPr>
          <w:sz w:val="28"/>
          <w:szCs w:val="28"/>
        </w:rPr>
        <w:t xml:space="preserve"> achieving the lowest RMSE, demonstrating its superior performance</w:t>
      </w:r>
      <w:r w:rsidR="0078766D">
        <w:rPr>
          <w:sz w:val="28"/>
          <w:szCs w:val="28"/>
        </w:rPr>
        <w:t xml:space="preserve"> among the rest</w:t>
      </w:r>
      <w:r w:rsidR="0078766D" w:rsidRPr="0078766D">
        <w:rPr>
          <w:sz w:val="28"/>
          <w:szCs w:val="28"/>
        </w:rPr>
        <w:t>.</w:t>
      </w:r>
    </w:p>
    <w:p w14:paraId="5C878E41" w14:textId="323FA251" w:rsidR="0078766D" w:rsidRDefault="0078766D" w:rsidP="0078766D">
      <w:pPr>
        <w:rPr>
          <w:sz w:val="28"/>
          <w:szCs w:val="28"/>
        </w:rPr>
      </w:pPr>
    </w:p>
    <w:p w14:paraId="3865ADF9" w14:textId="157357DF" w:rsidR="0078766D" w:rsidRPr="005F2B20" w:rsidRDefault="0078766D" w:rsidP="0078766D">
      <w:pPr>
        <w:rPr>
          <w:sz w:val="28"/>
          <w:szCs w:val="28"/>
        </w:rPr>
      </w:pPr>
    </w:p>
    <w:p w14:paraId="74DDFB2D" w14:textId="77777777" w:rsidR="005F2B20" w:rsidRPr="005F2B20" w:rsidRDefault="005F2B20" w:rsidP="005F2B20">
      <w:pPr>
        <w:rPr>
          <w:sz w:val="28"/>
          <w:szCs w:val="28"/>
        </w:rPr>
      </w:pPr>
    </w:p>
    <w:p w14:paraId="693A18D0" w14:textId="77777777" w:rsidR="005F2B20" w:rsidRDefault="005F2B20" w:rsidP="00086689">
      <w:pPr>
        <w:rPr>
          <w:sz w:val="28"/>
          <w:szCs w:val="28"/>
        </w:rPr>
      </w:pPr>
    </w:p>
    <w:p w14:paraId="315BEC59" w14:textId="15709C0B" w:rsidR="0078766D" w:rsidRDefault="0078766D" w:rsidP="00086689">
      <w:pPr>
        <w:rPr>
          <w:sz w:val="28"/>
          <w:szCs w:val="28"/>
        </w:rPr>
      </w:pPr>
      <w:r w:rsidRPr="0078766D">
        <w:rPr>
          <w:sz w:val="28"/>
          <w:szCs w:val="28"/>
        </w:rPr>
        <w:lastRenderedPageBreak/>
        <w:t xml:space="preserve">The line graph below illustrates the results of hyperparameter tuning for the </w:t>
      </w:r>
      <w:proofErr w:type="spellStart"/>
      <w:r w:rsidRPr="0078766D">
        <w:rPr>
          <w:sz w:val="28"/>
          <w:szCs w:val="28"/>
        </w:rPr>
        <w:t>XGBoost</w:t>
      </w:r>
      <w:proofErr w:type="spellEnd"/>
      <w:r w:rsidRPr="0078766D">
        <w:rPr>
          <w:sz w:val="28"/>
          <w:szCs w:val="28"/>
        </w:rPr>
        <w:t xml:space="preserve"> model. Each point on the graph represents a different hyperparameter configuration, with the corresponding Root Mean Squared Error (RMSE) plotted on the y-axis. This visualization helps to identify the hyperparameter settings that yielded the lowest RMSE, indicating the most effective model configuration for accurate housing price predictions.</w:t>
      </w:r>
    </w:p>
    <w:p w14:paraId="5C80F2FB" w14:textId="6CF9A9D4" w:rsidR="0078766D" w:rsidRDefault="0078766D" w:rsidP="00086689">
      <w:pPr>
        <w:rPr>
          <w:sz w:val="28"/>
          <w:szCs w:val="28"/>
        </w:rPr>
      </w:pPr>
      <w:r w:rsidRPr="0078766D">
        <w:rPr>
          <w:noProof/>
          <w:sz w:val="28"/>
          <w:szCs w:val="28"/>
        </w:rPr>
        <w:drawing>
          <wp:inline distT="0" distB="0" distL="0" distR="0" wp14:anchorId="40F50D72" wp14:editId="7CBDF210">
            <wp:extent cx="5059680" cy="3361722"/>
            <wp:effectExtent l="0" t="0" r="7620" b="0"/>
            <wp:docPr id="178152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23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955" cy="33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BDE" w14:textId="77777777" w:rsidR="00561BD6" w:rsidRDefault="00561BD6" w:rsidP="00086689">
      <w:pPr>
        <w:rPr>
          <w:sz w:val="28"/>
          <w:szCs w:val="28"/>
        </w:rPr>
      </w:pPr>
    </w:p>
    <w:p w14:paraId="5E0E4470" w14:textId="30A18E6C" w:rsidR="00561BD6" w:rsidRDefault="00561BD6" w:rsidP="00086689">
      <w:pPr>
        <w:rPr>
          <w:sz w:val="28"/>
          <w:szCs w:val="28"/>
        </w:rPr>
      </w:pPr>
      <w:r>
        <w:rPr>
          <w:sz w:val="28"/>
          <w:szCs w:val="28"/>
        </w:rPr>
        <w:t xml:space="preserve">Then, we have the graph Distribution of </w:t>
      </w:r>
      <w:proofErr w:type="spellStart"/>
      <w:r>
        <w:rPr>
          <w:sz w:val="28"/>
          <w:szCs w:val="28"/>
        </w:rPr>
        <w:t>SalePrice</w:t>
      </w:r>
      <w:proofErr w:type="spellEnd"/>
      <w:r>
        <w:rPr>
          <w:sz w:val="28"/>
          <w:szCs w:val="28"/>
        </w:rPr>
        <w:t xml:space="preserve"> representing the relation between Count and </w:t>
      </w:r>
      <w:proofErr w:type="spellStart"/>
      <w:r>
        <w:rPr>
          <w:sz w:val="28"/>
          <w:szCs w:val="28"/>
        </w:rPr>
        <w:t>Saleprice</w:t>
      </w:r>
      <w:proofErr w:type="spellEnd"/>
      <w:r>
        <w:rPr>
          <w:sz w:val="28"/>
          <w:szCs w:val="28"/>
        </w:rPr>
        <w:t>.</w:t>
      </w:r>
    </w:p>
    <w:p w14:paraId="27563378" w14:textId="354DC194" w:rsidR="00561BD6" w:rsidRDefault="00561BD6" w:rsidP="00086689">
      <w:pPr>
        <w:rPr>
          <w:sz w:val="28"/>
          <w:szCs w:val="28"/>
        </w:rPr>
      </w:pPr>
      <w:r w:rsidRPr="00561BD6">
        <w:rPr>
          <w:noProof/>
          <w:sz w:val="28"/>
          <w:szCs w:val="28"/>
        </w:rPr>
        <w:drawing>
          <wp:inline distT="0" distB="0" distL="0" distR="0" wp14:anchorId="1F3F64F0" wp14:editId="313FDB44">
            <wp:extent cx="4526280" cy="2941631"/>
            <wp:effectExtent l="0" t="0" r="7620" b="0"/>
            <wp:docPr id="182798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85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03E" w14:textId="4428913C" w:rsidR="00561BD6" w:rsidRDefault="00623B04" w:rsidP="00561BD6">
      <w:pPr>
        <w:rPr>
          <w:sz w:val="28"/>
          <w:szCs w:val="28"/>
        </w:rPr>
      </w:pPr>
      <w:r w:rsidRPr="00561BD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7EC6343" wp14:editId="38819F59">
            <wp:simplePos x="0" y="0"/>
            <wp:positionH relativeFrom="column">
              <wp:posOffset>-213360</wp:posOffset>
            </wp:positionH>
            <wp:positionV relativeFrom="paragraph">
              <wp:posOffset>342900</wp:posOffset>
            </wp:positionV>
            <wp:extent cx="5731510" cy="5198110"/>
            <wp:effectExtent l="0" t="0" r="2540" b="2540"/>
            <wp:wrapSquare wrapText="bothSides"/>
            <wp:docPr id="195036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72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Next, is </w:t>
      </w:r>
      <w:r w:rsidRPr="00561BD6">
        <w:rPr>
          <w:sz w:val="28"/>
          <w:szCs w:val="28"/>
        </w:rPr>
        <w:t>the correlation matrix for the selected features</w:t>
      </w:r>
      <w:r>
        <w:rPr>
          <w:sz w:val="28"/>
          <w:szCs w:val="28"/>
        </w:rPr>
        <w:t xml:space="preserve"> with sale price.</w:t>
      </w:r>
    </w:p>
    <w:p w14:paraId="6430A6A7" w14:textId="1E3075EC" w:rsidR="00561BD6" w:rsidRPr="00561BD6" w:rsidRDefault="00561BD6" w:rsidP="00561BD6">
      <w:pPr>
        <w:rPr>
          <w:sz w:val="28"/>
          <w:szCs w:val="28"/>
        </w:rPr>
      </w:pPr>
    </w:p>
    <w:p w14:paraId="266AA0CE" w14:textId="77777777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3656175F" w14:textId="77777777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569B0B7A" w14:textId="77777777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54CE316B" w14:textId="1FCB557B" w:rsidR="00531A2E" w:rsidRPr="00531A2E" w:rsidRDefault="00531A2E" w:rsidP="00531A2E">
      <w:pPr>
        <w:jc w:val="both"/>
        <w:rPr>
          <w:b/>
          <w:bCs/>
          <w:sz w:val="28"/>
          <w:szCs w:val="28"/>
          <w:u w:val="single"/>
        </w:rPr>
      </w:pPr>
      <w:r w:rsidRPr="00531A2E">
        <w:rPr>
          <w:noProof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0FE88809" wp14:editId="100E21BB">
            <wp:simplePos x="0" y="0"/>
            <wp:positionH relativeFrom="column">
              <wp:posOffset>3003550</wp:posOffset>
            </wp:positionH>
            <wp:positionV relativeFrom="paragraph">
              <wp:posOffset>6350</wp:posOffset>
            </wp:positionV>
            <wp:extent cx="2922905" cy="2491740"/>
            <wp:effectExtent l="0" t="0" r="0" b="3810"/>
            <wp:wrapSquare wrapText="bothSides"/>
            <wp:docPr id="1745343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31A2E">
        <w:rPr>
          <w:b/>
          <w:bCs/>
          <w:sz w:val="28"/>
          <w:szCs w:val="28"/>
          <w:u w:val="single"/>
        </w:rPr>
        <w:t>GrLivArea</w:t>
      </w:r>
      <w:proofErr w:type="spellEnd"/>
      <w:r w:rsidRPr="00531A2E">
        <w:rPr>
          <w:b/>
          <w:bCs/>
          <w:sz w:val="28"/>
          <w:szCs w:val="28"/>
          <w:u w:val="single"/>
        </w:rPr>
        <w:t xml:space="preserve"> vs. </w:t>
      </w:r>
      <w:proofErr w:type="spellStart"/>
      <w:r w:rsidRPr="00531A2E">
        <w:rPr>
          <w:b/>
          <w:bCs/>
          <w:sz w:val="28"/>
          <w:szCs w:val="28"/>
          <w:u w:val="single"/>
        </w:rPr>
        <w:t>SalePrice</w:t>
      </w:r>
      <w:proofErr w:type="spellEnd"/>
      <w:r w:rsidRPr="00531A2E">
        <w:rPr>
          <w:b/>
          <w:bCs/>
          <w:sz w:val="28"/>
          <w:szCs w:val="28"/>
          <w:u w:val="single"/>
        </w:rPr>
        <w:t xml:space="preserve"> Scatter Plot</w:t>
      </w:r>
      <w:r w:rsidRPr="00531A2E">
        <w:rPr>
          <w:u w:val="single"/>
        </w:rPr>
        <w:t xml:space="preserve"> </w:t>
      </w:r>
    </w:p>
    <w:p w14:paraId="7CB2A74D" w14:textId="2733D2ED" w:rsidR="00561BD6" w:rsidRPr="00F165E6" w:rsidRDefault="00F165E6" w:rsidP="00531A2E">
      <w:pPr>
        <w:jc w:val="both"/>
        <w:rPr>
          <w:sz w:val="24"/>
          <w:szCs w:val="24"/>
        </w:rPr>
      </w:pPr>
      <w:r w:rsidRPr="00F165E6">
        <w:rPr>
          <w:sz w:val="24"/>
          <w:szCs w:val="24"/>
        </w:rPr>
        <w:t>The scatter plot reveals that most houses have a Ground Living Area (</w:t>
      </w:r>
      <w:proofErr w:type="spellStart"/>
      <w:r w:rsidRPr="00F165E6">
        <w:rPr>
          <w:b/>
          <w:bCs/>
          <w:sz w:val="24"/>
          <w:szCs w:val="24"/>
        </w:rPr>
        <w:t>GrLivArea</w:t>
      </w:r>
      <w:proofErr w:type="spellEnd"/>
      <w:r w:rsidRPr="00F165E6">
        <w:rPr>
          <w:sz w:val="24"/>
          <w:szCs w:val="24"/>
        </w:rPr>
        <w:t xml:space="preserve">) between 1000 to 3000 square feet and a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</w:t>
      </w:r>
      <w:r w:rsidRPr="00F165E6">
        <w:rPr>
          <w:sz w:val="24"/>
          <w:szCs w:val="24"/>
        </w:rPr>
        <w:t xml:space="preserve"> between 100,000 to 400,000 USD. There is a strong positive correlation between these variables, indicating that as </w:t>
      </w:r>
      <w:proofErr w:type="spellStart"/>
      <w:r w:rsidRPr="00F165E6">
        <w:rPr>
          <w:b/>
          <w:bCs/>
          <w:sz w:val="24"/>
          <w:szCs w:val="24"/>
        </w:rPr>
        <w:t>GrLivArea</w:t>
      </w:r>
      <w:proofErr w:type="spellEnd"/>
      <w:r w:rsidRPr="00F165E6">
        <w:rPr>
          <w:sz w:val="24"/>
          <w:szCs w:val="24"/>
        </w:rPr>
        <w:t xml:space="preserve"> increases,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</w:t>
      </w:r>
      <w:r w:rsidRPr="00F165E6">
        <w:rPr>
          <w:sz w:val="24"/>
          <w:szCs w:val="24"/>
        </w:rPr>
        <w:t xml:space="preserve"> typically rises. A few outliers exist, particularly for homes with </w:t>
      </w:r>
      <w:proofErr w:type="spellStart"/>
      <w:r w:rsidRPr="00F165E6">
        <w:rPr>
          <w:b/>
          <w:bCs/>
          <w:sz w:val="24"/>
          <w:szCs w:val="24"/>
        </w:rPr>
        <w:t>GrLivArea</w:t>
      </w:r>
      <w:proofErr w:type="spellEnd"/>
      <w:r w:rsidRPr="00F165E6">
        <w:rPr>
          <w:sz w:val="24"/>
          <w:szCs w:val="24"/>
        </w:rPr>
        <w:t xml:space="preserve"> above 4000 square feet, where prices don't increase proportionately, suggesting potential anomalies or unique factors.</w:t>
      </w:r>
    </w:p>
    <w:p w14:paraId="3C6E0F13" w14:textId="77777777" w:rsidR="00531A2E" w:rsidRDefault="00531A2E" w:rsidP="00531A2E">
      <w:pPr>
        <w:jc w:val="both"/>
        <w:rPr>
          <w:sz w:val="28"/>
          <w:szCs w:val="28"/>
        </w:rPr>
      </w:pPr>
    </w:p>
    <w:p w14:paraId="2836022A" w14:textId="77777777" w:rsidR="00531A2E" w:rsidRDefault="00531A2E" w:rsidP="00531A2E">
      <w:pPr>
        <w:jc w:val="both"/>
        <w:rPr>
          <w:sz w:val="28"/>
          <w:szCs w:val="28"/>
        </w:rPr>
      </w:pPr>
    </w:p>
    <w:p w14:paraId="34B5BE2C" w14:textId="6EC19E22" w:rsidR="00531A2E" w:rsidRDefault="00531A2E" w:rsidP="00531A2E">
      <w:pPr>
        <w:jc w:val="both"/>
        <w:rPr>
          <w:b/>
          <w:bCs/>
          <w:sz w:val="28"/>
          <w:szCs w:val="28"/>
          <w:u w:val="single"/>
        </w:rPr>
      </w:pPr>
      <w:r w:rsidRPr="00A55036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25967D14" wp14:editId="22F0EF0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10840" cy="2398395"/>
            <wp:effectExtent l="0" t="0" r="3810" b="1905"/>
            <wp:wrapSquare wrapText="bothSides"/>
            <wp:docPr id="36223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380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55036" w:rsidRPr="00A55036">
        <w:rPr>
          <w:b/>
          <w:bCs/>
          <w:sz w:val="28"/>
          <w:szCs w:val="28"/>
          <w:u w:val="single"/>
        </w:rPr>
        <w:t>TotalBsmtSF</w:t>
      </w:r>
      <w:proofErr w:type="spellEnd"/>
      <w:r w:rsidR="00A55036" w:rsidRPr="00A55036">
        <w:rPr>
          <w:b/>
          <w:bCs/>
          <w:sz w:val="28"/>
          <w:szCs w:val="28"/>
          <w:u w:val="single"/>
        </w:rPr>
        <w:t xml:space="preserve"> vs </w:t>
      </w:r>
      <w:proofErr w:type="spellStart"/>
      <w:r w:rsidR="00A55036" w:rsidRPr="00A55036">
        <w:rPr>
          <w:b/>
          <w:bCs/>
          <w:sz w:val="28"/>
          <w:szCs w:val="28"/>
          <w:u w:val="single"/>
        </w:rPr>
        <w:t>SalePrice</w:t>
      </w:r>
      <w:proofErr w:type="spellEnd"/>
    </w:p>
    <w:p w14:paraId="23045817" w14:textId="25A17FD3" w:rsidR="00A55036" w:rsidRPr="00F165E6" w:rsidRDefault="00F165E6" w:rsidP="00531A2E">
      <w:pPr>
        <w:jc w:val="both"/>
        <w:rPr>
          <w:b/>
          <w:bCs/>
          <w:sz w:val="24"/>
          <w:szCs w:val="24"/>
          <w:u w:val="single"/>
        </w:rPr>
      </w:pPr>
      <w:r w:rsidRPr="00F165E6">
        <w:rPr>
          <w:sz w:val="24"/>
          <w:szCs w:val="24"/>
        </w:rPr>
        <w:t xml:space="preserve">A few outliers with larger </w:t>
      </w:r>
      <w:r w:rsidRPr="00F165E6">
        <w:rPr>
          <w:b/>
          <w:bCs/>
          <w:sz w:val="24"/>
          <w:szCs w:val="24"/>
        </w:rPr>
        <w:t>basements</w:t>
      </w:r>
      <w:r w:rsidRPr="00F165E6">
        <w:rPr>
          <w:sz w:val="24"/>
          <w:szCs w:val="24"/>
        </w:rPr>
        <w:t xml:space="preserve"> (over 3000 square feet) don't follow this trend, indicating potential anomalies. </w:t>
      </w:r>
      <w:proofErr w:type="spellStart"/>
      <w:r w:rsidRPr="00F165E6">
        <w:rPr>
          <w:b/>
          <w:bCs/>
          <w:sz w:val="24"/>
          <w:szCs w:val="24"/>
        </w:rPr>
        <w:t>TotalBsmtSF</w:t>
      </w:r>
      <w:proofErr w:type="spellEnd"/>
      <w:r w:rsidRPr="00F165E6">
        <w:rPr>
          <w:sz w:val="24"/>
          <w:szCs w:val="24"/>
        </w:rPr>
        <w:t xml:space="preserve"> is a significant predictor of house prices.</w:t>
      </w:r>
    </w:p>
    <w:p w14:paraId="476CCDA8" w14:textId="77777777" w:rsidR="00A55036" w:rsidRDefault="00A55036" w:rsidP="00531A2E">
      <w:pPr>
        <w:jc w:val="both"/>
        <w:rPr>
          <w:b/>
          <w:bCs/>
          <w:sz w:val="28"/>
          <w:szCs w:val="28"/>
          <w:u w:val="single"/>
        </w:rPr>
      </w:pPr>
    </w:p>
    <w:p w14:paraId="782C99BB" w14:textId="5AC7A9BB" w:rsidR="00A55036" w:rsidRDefault="00A55036" w:rsidP="00531A2E">
      <w:pPr>
        <w:jc w:val="both"/>
        <w:rPr>
          <w:b/>
          <w:bCs/>
          <w:sz w:val="28"/>
          <w:szCs w:val="28"/>
          <w:u w:val="single"/>
        </w:rPr>
      </w:pPr>
    </w:p>
    <w:p w14:paraId="26EF1E4C" w14:textId="77777777" w:rsidR="00F165E6" w:rsidRDefault="00F165E6" w:rsidP="00531A2E">
      <w:pPr>
        <w:jc w:val="both"/>
        <w:rPr>
          <w:b/>
          <w:bCs/>
          <w:sz w:val="28"/>
          <w:szCs w:val="28"/>
          <w:u w:val="single"/>
        </w:rPr>
      </w:pPr>
    </w:p>
    <w:p w14:paraId="03DF9E01" w14:textId="77777777" w:rsidR="00F165E6" w:rsidRDefault="00F165E6" w:rsidP="00531A2E">
      <w:pPr>
        <w:jc w:val="both"/>
        <w:rPr>
          <w:b/>
          <w:bCs/>
          <w:sz w:val="28"/>
          <w:szCs w:val="28"/>
          <w:u w:val="single"/>
        </w:rPr>
      </w:pPr>
    </w:p>
    <w:p w14:paraId="090EED1B" w14:textId="77777777" w:rsidR="00F165E6" w:rsidRDefault="00F165E6" w:rsidP="00531A2E">
      <w:pPr>
        <w:jc w:val="both"/>
        <w:rPr>
          <w:b/>
          <w:bCs/>
          <w:sz w:val="28"/>
          <w:szCs w:val="28"/>
          <w:u w:val="single"/>
        </w:rPr>
      </w:pPr>
    </w:p>
    <w:p w14:paraId="5F954049" w14:textId="5E5C1CAD" w:rsidR="00A55036" w:rsidRPr="00A55036" w:rsidRDefault="00A55036" w:rsidP="00A55036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B6B4B2" wp14:editId="5AB466FD">
            <wp:simplePos x="0" y="0"/>
            <wp:positionH relativeFrom="column">
              <wp:posOffset>2858770</wp:posOffset>
            </wp:positionH>
            <wp:positionV relativeFrom="paragraph">
              <wp:posOffset>6985</wp:posOffset>
            </wp:positionV>
            <wp:extent cx="3053080" cy="2545080"/>
            <wp:effectExtent l="0" t="0" r="0" b="7620"/>
            <wp:wrapSquare wrapText="bothSides"/>
            <wp:docPr id="819664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55036">
        <w:rPr>
          <w:b/>
          <w:bCs/>
          <w:sz w:val="28"/>
          <w:szCs w:val="28"/>
          <w:u w:val="single"/>
        </w:rPr>
        <w:t>YearBuilt</w:t>
      </w:r>
      <w:proofErr w:type="spellEnd"/>
      <w:r w:rsidRPr="00A55036">
        <w:rPr>
          <w:b/>
          <w:bCs/>
          <w:sz w:val="28"/>
          <w:szCs w:val="28"/>
          <w:u w:val="single"/>
        </w:rPr>
        <w:t xml:space="preserve"> vs. </w:t>
      </w:r>
      <w:proofErr w:type="spellStart"/>
      <w:r w:rsidRPr="00A55036">
        <w:rPr>
          <w:b/>
          <w:bCs/>
          <w:sz w:val="28"/>
          <w:szCs w:val="28"/>
          <w:u w:val="single"/>
        </w:rPr>
        <w:t>SalePrice</w:t>
      </w:r>
      <w:proofErr w:type="spellEnd"/>
      <w:r w:rsidRPr="00A55036">
        <w:rPr>
          <w:b/>
          <w:bCs/>
          <w:sz w:val="28"/>
          <w:szCs w:val="28"/>
          <w:u w:val="single"/>
        </w:rPr>
        <w:t xml:space="preserve"> Scatter Plot</w:t>
      </w:r>
    </w:p>
    <w:p w14:paraId="7F1B5C5B" w14:textId="081000BD" w:rsidR="00A55036" w:rsidRPr="00F165E6" w:rsidRDefault="00F165E6" w:rsidP="00531A2E">
      <w:pPr>
        <w:jc w:val="both"/>
        <w:rPr>
          <w:sz w:val="24"/>
          <w:szCs w:val="24"/>
        </w:rPr>
      </w:pPr>
      <w:r w:rsidRPr="00F165E6">
        <w:rPr>
          <w:sz w:val="24"/>
          <w:szCs w:val="24"/>
        </w:rPr>
        <w:t xml:space="preserve">The scatter plot shows that houses </w:t>
      </w:r>
      <w:r w:rsidRPr="00F165E6">
        <w:rPr>
          <w:b/>
          <w:bCs/>
          <w:sz w:val="24"/>
          <w:szCs w:val="24"/>
        </w:rPr>
        <w:t>built</w:t>
      </w:r>
      <w:r w:rsidRPr="00F165E6">
        <w:rPr>
          <w:sz w:val="24"/>
          <w:szCs w:val="24"/>
        </w:rPr>
        <w:t xml:space="preserve"> in more recent years generally have higher sale prices. Most houses built after 1960 show a noticeable upward trend in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</w:t>
      </w:r>
      <w:r w:rsidRPr="00F165E6">
        <w:rPr>
          <w:sz w:val="24"/>
          <w:szCs w:val="24"/>
        </w:rPr>
        <w:t xml:space="preserve">, particularly after 2000, where prices increase sharply. Older houses, especially those built before 1940, tend to have lower sale prices, with few exceptions. The </w:t>
      </w:r>
      <w:r w:rsidRPr="00F165E6">
        <w:rPr>
          <w:b/>
          <w:bCs/>
          <w:sz w:val="24"/>
          <w:szCs w:val="24"/>
        </w:rPr>
        <w:t>Year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Built</w:t>
      </w:r>
      <w:r w:rsidRPr="00F165E6">
        <w:rPr>
          <w:sz w:val="24"/>
          <w:szCs w:val="24"/>
        </w:rPr>
        <w:t xml:space="preserve"> is a significant factor influencing house prices, with newer homes generally commanding higher prices.</w:t>
      </w:r>
    </w:p>
    <w:p w14:paraId="6763992E" w14:textId="77777777" w:rsidR="00FA09A7" w:rsidRDefault="00FA09A7" w:rsidP="00531A2E">
      <w:pPr>
        <w:jc w:val="both"/>
        <w:rPr>
          <w:sz w:val="28"/>
          <w:szCs w:val="28"/>
        </w:rPr>
      </w:pPr>
    </w:p>
    <w:p w14:paraId="3C95CF4A" w14:textId="77777777" w:rsidR="00FA09A7" w:rsidRDefault="00FA09A7" w:rsidP="00531A2E">
      <w:pPr>
        <w:jc w:val="both"/>
        <w:rPr>
          <w:sz w:val="28"/>
          <w:szCs w:val="28"/>
        </w:rPr>
      </w:pPr>
    </w:p>
    <w:p w14:paraId="1DF5B5FC" w14:textId="77777777" w:rsidR="00FA09A7" w:rsidRDefault="00FA09A7" w:rsidP="00531A2E">
      <w:pPr>
        <w:jc w:val="both"/>
        <w:rPr>
          <w:sz w:val="28"/>
          <w:szCs w:val="28"/>
        </w:rPr>
      </w:pPr>
    </w:p>
    <w:p w14:paraId="723448DD" w14:textId="748289D7" w:rsidR="00FA09A7" w:rsidRDefault="00FA09A7" w:rsidP="00531A2E">
      <w:pPr>
        <w:jc w:val="both"/>
        <w:rPr>
          <w:sz w:val="28"/>
          <w:szCs w:val="28"/>
        </w:rPr>
      </w:pPr>
    </w:p>
    <w:p w14:paraId="2C32299D" w14:textId="35632751" w:rsidR="00FA09A7" w:rsidRPr="00FA09A7" w:rsidRDefault="00FA09A7" w:rsidP="00FA09A7">
      <w:pPr>
        <w:jc w:val="both"/>
        <w:rPr>
          <w:b/>
          <w:bCs/>
          <w:sz w:val="28"/>
          <w:szCs w:val="28"/>
          <w:u w:val="single"/>
        </w:rPr>
      </w:pPr>
      <w:r w:rsidRPr="00FA09A7">
        <w:rPr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01586041" wp14:editId="61C6C1B9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872740" cy="2475865"/>
            <wp:effectExtent l="0" t="0" r="3810" b="635"/>
            <wp:wrapSquare wrapText="bothSides"/>
            <wp:docPr id="20362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2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A09A7">
        <w:rPr>
          <w:b/>
          <w:bCs/>
          <w:sz w:val="28"/>
          <w:szCs w:val="28"/>
          <w:u w:val="single"/>
        </w:rPr>
        <w:t>GarageArea</w:t>
      </w:r>
      <w:proofErr w:type="spellEnd"/>
      <w:r w:rsidRPr="00FA09A7">
        <w:rPr>
          <w:b/>
          <w:bCs/>
          <w:sz w:val="28"/>
          <w:szCs w:val="28"/>
          <w:u w:val="single"/>
        </w:rPr>
        <w:t xml:space="preserve"> vs. </w:t>
      </w:r>
      <w:proofErr w:type="spellStart"/>
      <w:r w:rsidRPr="00FA09A7">
        <w:rPr>
          <w:b/>
          <w:bCs/>
          <w:sz w:val="28"/>
          <w:szCs w:val="28"/>
          <w:u w:val="single"/>
        </w:rPr>
        <w:t>SalePrice</w:t>
      </w:r>
      <w:proofErr w:type="spellEnd"/>
      <w:r w:rsidRPr="00FA09A7">
        <w:rPr>
          <w:b/>
          <w:bCs/>
          <w:sz w:val="28"/>
          <w:szCs w:val="28"/>
          <w:u w:val="single"/>
        </w:rPr>
        <w:t xml:space="preserve"> Scatter Plot</w:t>
      </w:r>
    </w:p>
    <w:p w14:paraId="1F0A7FFE" w14:textId="6D2B1902" w:rsidR="00FA09A7" w:rsidRPr="00F165E6" w:rsidRDefault="00F165E6" w:rsidP="00FA09A7">
      <w:pPr>
        <w:jc w:val="both"/>
        <w:rPr>
          <w:sz w:val="24"/>
          <w:szCs w:val="24"/>
        </w:rPr>
      </w:pPr>
      <w:r w:rsidRPr="00F165E6">
        <w:rPr>
          <w:sz w:val="24"/>
          <w:szCs w:val="24"/>
        </w:rPr>
        <w:t xml:space="preserve">As the </w:t>
      </w:r>
      <w:r w:rsidRPr="00F165E6">
        <w:rPr>
          <w:b/>
          <w:bCs/>
          <w:sz w:val="24"/>
          <w:szCs w:val="24"/>
        </w:rPr>
        <w:t>garage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area</w:t>
      </w:r>
      <w:r w:rsidRPr="00F165E6">
        <w:rPr>
          <w:sz w:val="24"/>
          <w:szCs w:val="24"/>
        </w:rPr>
        <w:t xml:space="preserve"> increases, the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</w:t>
      </w:r>
      <w:r w:rsidRPr="00F165E6">
        <w:rPr>
          <w:sz w:val="24"/>
          <w:szCs w:val="24"/>
        </w:rPr>
        <w:t xml:space="preserve"> tends to rise as well. The majority of houses with </w:t>
      </w:r>
      <w:r w:rsidRPr="00F165E6">
        <w:rPr>
          <w:b/>
          <w:bCs/>
          <w:sz w:val="24"/>
          <w:szCs w:val="24"/>
        </w:rPr>
        <w:t>garage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areas</w:t>
      </w:r>
      <w:r w:rsidRPr="00F165E6">
        <w:rPr>
          <w:sz w:val="24"/>
          <w:szCs w:val="24"/>
        </w:rPr>
        <w:t xml:space="preserve"> between 200 and 600 </w:t>
      </w:r>
      <w:r w:rsidRPr="00F165E6">
        <w:rPr>
          <w:b/>
          <w:bCs/>
          <w:sz w:val="24"/>
          <w:szCs w:val="24"/>
        </w:rPr>
        <w:t>square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feet</w:t>
      </w:r>
      <w:r w:rsidRPr="00F165E6">
        <w:rPr>
          <w:sz w:val="24"/>
          <w:szCs w:val="24"/>
        </w:rPr>
        <w:t xml:space="preserve"> have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prices</w:t>
      </w:r>
      <w:r w:rsidRPr="00F165E6">
        <w:rPr>
          <w:sz w:val="24"/>
          <w:szCs w:val="24"/>
        </w:rPr>
        <w:t xml:space="preserve"> ranging from $100,000 to $300,000. Larger </w:t>
      </w:r>
      <w:r w:rsidRPr="00F165E6">
        <w:rPr>
          <w:b/>
          <w:bCs/>
          <w:sz w:val="24"/>
          <w:szCs w:val="24"/>
        </w:rPr>
        <w:t>garage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areas</w:t>
      </w:r>
      <w:r w:rsidRPr="00F165E6">
        <w:rPr>
          <w:sz w:val="24"/>
          <w:szCs w:val="24"/>
        </w:rPr>
        <w:t xml:space="preserve">, particularly those above 800 </w:t>
      </w:r>
      <w:r w:rsidRPr="00F165E6">
        <w:rPr>
          <w:b/>
          <w:bCs/>
          <w:sz w:val="24"/>
          <w:szCs w:val="24"/>
        </w:rPr>
        <w:t>square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feet</w:t>
      </w:r>
      <w:r w:rsidRPr="00F165E6">
        <w:rPr>
          <w:sz w:val="24"/>
          <w:szCs w:val="24"/>
        </w:rPr>
        <w:t xml:space="preserve">, are associated with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prices</w:t>
      </w:r>
      <w:r w:rsidRPr="00F165E6">
        <w:rPr>
          <w:sz w:val="24"/>
          <w:szCs w:val="24"/>
        </w:rPr>
        <w:t xml:space="preserve"> exceeding $500,000. Although there are some outliers, such as properties with </w:t>
      </w:r>
      <w:r w:rsidRPr="00F165E6">
        <w:rPr>
          <w:b/>
          <w:bCs/>
          <w:sz w:val="24"/>
          <w:szCs w:val="24"/>
        </w:rPr>
        <w:t>garage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areas</w:t>
      </w:r>
      <w:r w:rsidRPr="00F165E6">
        <w:rPr>
          <w:sz w:val="24"/>
          <w:szCs w:val="24"/>
        </w:rPr>
        <w:t xml:space="preserve"> over 1,000 square feet that have </w:t>
      </w:r>
      <w:r w:rsidRPr="00F165E6">
        <w:rPr>
          <w:b/>
          <w:bCs/>
          <w:sz w:val="24"/>
          <w:szCs w:val="24"/>
        </w:rPr>
        <w:t>sale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prices</w:t>
      </w:r>
      <w:r w:rsidRPr="00F165E6">
        <w:rPr>
          <w:sz w:val="24"/>
          <w:szCs w:val="24"/>
        </w:rPr>
        <w:t xml:space="preserve"> above $600,000, most data points are concentrated in the lower range, suggesting that most houses have </w:t>
      </w:r>
      <w:r w:rsidRPr="00F165E6">
        <w:rPr>
          <w:b/>
          <w:bCs/>
          <w:sz w:val="24"/>
          <w:szCs w:val="24"/>
        </w:rPr>
        <w:t>garage</w:t>
      </w:r>
      <w:r w:rsidRPr="00F165E6">
        <w:rPr>
          <w:sz w:val="24"/>
          <w:szCs w:val="24"/>
        </w:rPr>
        <w:t xml:space="preserve"> </w:t>
      </w:r>
      <w:r w:rsidRPr="00F165E6">
        <w:rPr>
          <w:b/>
          <w:bCs/>
          <w:sz w:val="24"/>
          <w:szCs w:val="24"/>
        </w:rPr>
        <w:t>area</w:t>
      </w:r>
      <w:r>
        <w:rPr>
          <w:b/>
          <w:bCs/>
          <w:sz w:val="24"/>
          <w:szCs w:val="24"/>
        </w:rPr>
        <w:t>s</w:t>
      </w:r>
      <w:r w:rsidRPr="00F165E6">
        <w:rPr>
          <w:sz w:val="24"/>
          <w:szCs w:val="24"/>
        </w:rPr>
        <w:t xml:space="preserve"> under 600 square feet.</w:t>
      </w:r>
    </w:p>
    <w:p w14:paraId="6A10B16E" w14:textId="77777777" w:rsidR="00FA09A7" w:rsidRDefault="00FA09A7" w:rsidP="00FA09A7">
      <w:pPr>
        <w:jc w:val="both"/>
        <w:rPr>
          <w:sz w:val="28"/>
          <w:szCs w:val="28"/>
        </w:rPr>
      </w:pPr>
    </w:p>
    <w:p w14:paraId="7CD9AEDC" w14:textId="77777777" w:rsidR="00FA09A7" w:rsidRDefault="00FA09A7" w:rsidP="00FA09A7">
      <w:pPr>
        <w:jc w:val="both"/>
        <w:rPr>
          <w:sz w:val="28"/>
          <w:szCs w:val="28"/>
        </w:rPr>
      </w:pPr>
    </w:p>
    <w:p w14:paraId="521CE46F" w14:textId="6F5EDC0A" w:rsidR="00FA09A7" w:rsidRDefault="00FA09A7" w:rsidP="00FA09A7">
      <w:pPr>
        <w:jc w:val="both"/>
        <w:rPr>
          <w:sz w:val="28"/>
          <w:szCs w:val="28"/>
        </w:rPr>
      </w:pPr>
    </w:p>
    <w:p w14:paraId="5A67A538" w14:textId="252C4E8A" w:rsidR="00FA09A7" w:rsidRPr="00FA09A7" w:rsidRDefault="00147402" w:rsidP="00FA09A7">
      <w:pPr>
        <w:jc w:val="both"/>
        <w:rPr>
          <w:b/>
          <w:bCs/>
          <w:sz w:val="28"/>
          <w:szCs w:val="28"/>
          <w:u w:val="single"/>
        </w:rPr>
      </w:pPr>
      <w:r w:rsidRPr="0014740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01F6FEE" wp14:editId="58931158">
            <wp:simplePos x="0" y="0"/>
            <wp:positionH relativeFrom="column">
              <wp:posOffset>2827020</wp:posOffset>
            </wp:positionH>
            <wp:positionV relativeFrom="paragraph">
              <wp:posOffset>6985</wp:posOffset>
            </wp:positionV>
            <wp:extent cx="3013893" cy="2545080"/>
            <wp:effectExtent l="0" t="0" r="0" b="7620"/>
            <wp:wrapSquare wrapText="bothSides"/>
            <wp:docPr id="119049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938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93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7402">
        <w:rPr>
          <w:b/>
          <w:bCs/>
          <w:sz w:val="28"/>
          <w:szCs w:val="28"/>
          <w:u w:val="single"/>
        </w:rPr>
        <w:t xml:space="preserve">1stFirSF vs </w:t>
      </w:r>
      <w:proofErr w:type="spellStart"/>
      <w:r w:rsidRPr="00147402">
        <w:rPr>
          <w:b/>
          <w:bCs/>
          <w:sz w:val="28"/>
          <w:szCs w:val="28"/>
          <w:u w:val="single"/>
        </w:rPr>
        <w:t>SalePrice</w:t>
      </w:r>
      <w:proofErr w:type="spellEnd"/>
    </w:p>
    <w:p w14:paraId="509CEEBE" w14:textId="068BC481" w:rsidR="00FA09A7" w:rsidRDefault="00FE474D" w:rsidP="00531A2E">
      <w:pPr>
        <w:jc w:val="both"/>
        <w:rPr>
          <w:sz w:val="28"/>
          <w:szCs w:val="28"/>
        </w:rPr>
      </w:pPr>
      <w:r w:rsidRPr="00FE474D">
        <w:rPr>
          <w:sz w:val="28"/>
          <w:szCs w:val="28"/>
        </w:rPr>
        <w:t xml:space="preserve">The scatter plot reveals a strong positive correlation between </w:t>
      </w:r>
      <w:r w:rsidRPr="00FE474D">
        <w:rPr>
          <w:b/>
          <w:bCs/>
          <w:sz w:val="28"/>
          <w:szCs w:val="28"/>
        </w:rPr>
        <w:t>1st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Floor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Footage</w:t>
      </w:r>
      <w:r w:rsidRPr="00FE474D">
        <w:rPr>
          <w:sz w:val="28"/>
          <w:szCs w:val="28"/>
        </w:rPr>
        <w:t xml:space="preserve"> (1stFirSF) and </w:t>
      </w:r>
      <w:r w:rsidRPr="00FE474D">
        <w:rPr>
          <w:b/>
          <w:bCs/>
          <w:sz w:val="28"/>
          <w:szCs w:val="28"/>
        </w:rPr>
        <w:t>Sale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Price</w:t>
      </w:r>
      <w:r w:rsidRPr="00FE474D">
        <w:rPr>
          <w:sz w:val="28"/>
          <w:szCs w:val="28"/>
        </w:rPr>
        <w:t xml:space="preserve">. Houses with a </w:t>
      </w:r>
      <w:r w:rsidRPr="00FE474D">
        <w:rPr>
          <w:b/>
          <w:bCs/>
          <w:sz w:val="28"/>
          <w:szCs w:val="28"/>
        </w:rPr>
        <w:t>1stFirSF</w:t>
      </w:r>
      <w:r w:rsidRPr="00FE474D">
        <w:rPr>
          <w:sz w:val="28"/>
          <w:szCs w:val="28"/>
        </w:rPr>
        <w:t xml:space="preserve"> around 1,000 to 2,000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feet</w:t>
      </w:r>
      <w:r w:rsidRPr="00FE474D">
        <w:rPr>
          <w:sz w:val="28"/>
          <w:szCs w:val="28"/>
        </w:rPr>
        <w:t xml:space="preserve"> typically have </w:t>
      </w:r>
      <w:r w:rsidRPr="00FE474D">
        <w:rPr>
          <w:b/>
          <w:bCs/>
          <w:sz w:val="28"/>
          <w:szCs w:val="28"/>
        </w:rPr>
        <w:t>sale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prices</w:t>
      </w:r>
      <w:r w:rsidRPr="00FE474D">
        <w:rPr>
          <w:sz w:val="28"/>
          <w:szCs w:val="28"/>
        </w:rPr>
        <w:t xml:space="preserve"> between $100,000 and $400,000. Larger homes with </w:t>
      </w:r>
      <w:r w:rsidRPr="00FE474D">
        <w:rPr>
          <w:b/>
          <w:bCs/>
          <w:sz w:val="28"/>
          <w:szCs w:val="28"/>
        </w:rPr>
        <w:t>1stFirSF</w:t>
      </w:r>
      <w:r w:rsidRPr="00FE474D">
        <w:rPr>
          <w:sz w:val="28"/>
          <w:szCs w:val="28"/>
        </w:rPr>
        <w:t xml:space="preserve"> above 2,000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feet</w:t>
      </w:r>
      <w:r w:rsidRPr="00FE474D">
        <w:rPr>
          <w:sz w:val="28"/>
          <w:szCs w:val="28"/>
        </w:rPr>
        <w:t xml:space="preserve"> can see </w:t>
      </w:r>
      <w:r w:rsidRPr="00FE474D">
        <w:rPr>
          <w:b/>
          <w:bCs/>
          <w:sz w:val="28"/>
          <w:szCs w:val="28"/>
        </w:rPr>
        <w:t>sale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prices</w:t>
      </w:r>
      <w:r w:rsidRPr="00FE474D">
        <w:rPr>
          <w:sz w:val="28"/>
          <w:szCs w:val="28"/>
        </w:rPr>
        <w:t xml:space="preserve"> exceeding $500,000, with some outliers even reaching over $700,000. The data is densely clustered below 2,000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feet</w:t>
      </w:r>
      <w:r w:rsidRPr="00FE474D">
        <w:rPr>
          <w:sz w:val="28"/>
          <w:szCs w:val="28"/>
        </w:rPr>
        <w:t>, indicating that most houses fall within this range.</w:t>
      </w:r>
    </w:p>
    <w:p w14:paraId="06707AA7" w14:textId="77777777" w:rsidR="00147402" w:rsidRDefault="00147402" w:rsidP="00531A2E">
      <w:pPr>
        <w:jc w:val="both"/>
        <w:rPr>
          <w:sz w:val="28"/>
          <w:szCs w:val="28"/>
        </w:rPr>
      </w:pPr>
    </w:p>
    <w:p w14:paraId="2F128122" w14:textId="77777777" w:rsidR="00147402" w:rsidRDefault="00147402" w:rsidP="00531A2E">
      <w:pPr>
        <w:jc w:val="both"/>
        <w:rPr>
          <w:sz w:val="28"/>
          <w:szCs w:val="28"/>
        </w:rPr>
      </w:pPr>
    </w:p>
    <w:p w14:paraId="0256F7DD" w14:textId="7A81B964" w:rsidR="00147402" w:rsidRDefault="00147402" w:rsidP="00531A2E">
      <w:pPr>
        <w:jc w:val="both"/>
        <w:rPr>
          <w:sz w:val="28"/>
          <w:szCs w:val="28"/>
        </w:rPr>
      </w:pPr>
    </w:p>
    <w:p w14:paraId="7643F3C0" w14:textId="5DB230B4" w:rsidR="00147402" w:rsidRDefault="00147402" w:rsidP="00531A2E">
      <w:pPr>
        <w:jc w:val="both"/>
        <w:rPr>
          <w:b/>
          <w:bCs/>
          <w:sz w:val="28"/>
          <w:szCs w:val="28"/>
          <w:u w:val="single"/>
        </w:rPr>
      </w:pPr>
      <w:r w:rsidRPr="0014740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0E480988" wp14:editId="33307002">
            <wp:simplePos x="0" y="0"/>
            <wp:positionH relativeFrom="margin">
              <wp:posOffset>7620</wp:posOffset>
            </wp:positionH>
            <wp:positionV relativeFrom="paragraph">
              <wp:posOffset>11430</wp:posOffset>
            </wp:positionV>
            <wp:extent cx="2918460" cy="2552065"/>
            <wp:effectExtent l="0" t="0" r="0" b="635"/>
            <wp:wrapSquare wrapText="bothSides"/>
            <wp:docPr id="165333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66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47402">
        <w:rPr>
          <w:b/>
          <w:bCs/>
          <w:sz w:val="28"/>
          <w:szCs w:val="28"/>
          <w:u w:val="single"/>
        </w:rPr>
        <w:t>FullBath</w:t>
      </w:r>
      <w:proofErr w:type="spellEnd"/>
      <w:r w:rsidRPr="00147402">
        <w:rPr>
          <w:b/>
          <w:bCs/>
          <w:sz w:val="28"/>
          <w:szCs w:val="28"/>
          <w:u w:val="single"/>
        </w:rPr>
        <w:t xml:space="preserve"> vs </w:t>
      </w:r>
      <w:proofErr w:type="spellStart"/>
      <w:r w:rsidRPr="00147402">
        <w:rPr>
          <w:b/>
          <w:bCs/>
          <w:sz w:val="28"/>
          <w:szCs w:val="28"/>
          <w:u w:val="single"/>
        </w:rPr>
        <w:t>SalePrice</w:t>
      </w:r>
      <w:proofErr w:type="spellEnd"/>
    </w:p>
    <w:p w14:paraId="6F75A2D2" w14:textId="42053781" w:rsidR="00147402" w:rsidRDefault="00FE474D" w:rsidP="00147402">
      <w:pPr>
        <w:jc w:val="both"/>
        <w:rPr>
          <w:sz w:val="28"/>
          <w:szCs w:val="28"/>
        </w:rPr>
      </w:pPr>
      <w:r w:rsidRPr="00FE474D">
        <w:rPr>
          <w:sz w:val="28"/>
          <w:szCs w:val="28"/>
        </w:rPr>
        <w:t xml:space="preserve">The scatter plot reveals a </w:t>
      </w:r>
      <w:r>
        <w:rPr>
          <w:sz w:val="28"/>
          <w:szCs w:val="28"/>
        </w:rPr>
        <w:t>decent</w:t>
      </w:r>
      <w:r w:rsidRPr="00FE474D">
        <w:rPr>
          <w:sz w:val="28"/>
          <w:szCs w:val="28"/>
        </w:rPr>
        <w:t xml:space="preserve"> positive correlation between </w:t>
      </w:r>
      <w:r w:rsidRPr="00FE474D">
        <w:rPr>
          <w:b/>
          <w:bCs/>
          <w:sz w:val="28"/>
          <w:szCs w:val="28"/>
        </w:rPr>
        <w:t>1st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Floor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Footage</w:t>
      </w:r>
      <w:r w:rsidRPr="00FE474D">
        <w:rPr>
          <w:sz w:val="28"/>
          <w:szCs w:val="28"/>
        </w:rPr>
        <w:t xml:space="preserve"> (1stFirSF) and </w:t>
      </w:r>
      <w:r w:rsidRPr="00FE474D">
        <w:rPr>
          <w:b/>
          <w:bCs/>
          <w:sz w:val="28"/>
          <w:szCs w:val="28"/>
        </w:rPr>
        <w:t>Sale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Price</w:t>
      </w:r>
      <w:r w:rsidRPr="00FE474D">
        <w:rPr>
          <w:sz w:val="28"/>
          <w:szCs w:val="28"/>
        </w:rPr>
        <w:t xml:space="preserve">. Houses with a </w:t>
      </w:r>
      <w:r w:rsidRPr="00FE474D">
        <w:rPr>
          <w:b/>
          <w:bCs/>
          <w:sz w:val="28"/>
          <w:szCs w:val="28"/>
        </w:rPr>
        <w:t>1stFirSF</w:t>
      </w:r>
      <w:r w:rsidRPr="00FE474D">
        <w:rPr>
          <w:sz w:val="28"/>
          <w:szCs w:val="28"/>
        </w:rPr>
        <w:t xml:space="preserve"> around 1,000 to 2,000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feet</w:t>
      </w:r>
      <w:r w:rsidRPr="00FE474D">
        <w:rPr>
          <w:sz w:val="28"/>
          <w:szCs w:val="28"/>
        </w:rPr>
        <w:t xml:space="preserve"> typically have </w:t>
      </w:r>
      <w:r w:rsidRPr="00FE474D">
        <w:rPr>
          <w:b/>
          <w:bCs/>
          <w:sz w:val="28"/>
          <w:szCs w:val="28"/>
        </w:rPr>
        <w:t>sale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prices</w:t>
      </w:r>
      <w:r w:rsidRPr="00FE474D">
        <w:rPr>
          <w:sz w:val="28"/>
          <w:szCs w:val="28"/>
        </w:rPr>
        <w:t xml:space="preserve"> between $100,000 and $400,000. Larger homes with </w:t>
      </w:r>
      <w:r w:rsidRPr="00FE474D">
        <w:rPr>
          <w:b/>
          <w:bCs/>
          <w:sz w:val="28"/>
          <w:szCs w:val="28"/>
        </w:rPr>
        <w:t>1stFirSF</w:t>
      </w:r>
      <w:r w:rsidRPr="00FE474D">
        <w:rPr>
          <w:sz w:val="28"/>
          <w:szCs w:val="28"/>
        </w:rPr>
        <w:t xml:space="preserve"> above 2,000 square feet can see </w:t>
      </w:r>
      <w:r w:rsidRPr="00FE474D">
        <w:rPr>
          <w:b/>
          <w:bCs/>
          <w:sz w:val="28"/>
          <w:szCs w:val="28"/>
        </w:rPr>
        <w:t>sale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prices</w:t>
      </w:r>
      <w:r w:rsidRPr="00FE474D">
        <w:rPr>
          <w:sz w:val="28"/>
          <w:szCs w:val="28"/>
        </w:rPr>
        <w:t xml:space="preserve"> exceeding $500,000, with some outliers even reaching over $700,000. The data is densely clustered below 2,000 </w:t>
      </w:r>
      <w:r w:rsidRPr="00FE474D">
        <w:rPr>
          <w:b/>
          <w:bCs/>
          <w:sz w:val="28"/>
          <w:szCs w:val="28"/>
        </w:rPr>
        <w:t>square</w:t>
      </w:r>
      <w:r w:rsidRPr="00FE474D">
        <w:rPr>
          <w:sz w:val="28"/>
          <w:szCs w:val="28"/>
        </w:rPr>
        <w:t xml:space="preserve"> </w:t>
      </w:r>
      <w:r w:rsidRPr="00FE474D">
        <w:rPr>
          <w:b/>
          <w:bCs/>
          <w:sz w:val="28"/>
          <w:szCs w:val="28"/>
        </w:rPr>
        <w:t>feet</w:t>
      </w:r>
      <w:r>
        <w:rPr>
          <w:sz w:val="28"/>
          <w:szCs w:val="28"/>
        </w:rPr>
        <w:t>.</w:t>
      </w:r>
    </w:p>
    <w:p w14:paraId="0EAF2045" w14:textId="77777777" w:rsidR="00147402" w:rsidRDefault="00147402" w:rsidP="00531A2E">
      <w:pPr>
        <w:jc w:val="both"/>
        <w:rPr>
          <w:b/>
          <w:bCs/>
          <w:sz w:val="28"/>
          <w:szCs w:val="28"/>
          <w:u w:val="single"/>
        </w:rPr>
      </w:pPr>
    </w:p>
    <w:p w14:paraId="5DD01410" w14:textId="77777777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44807CBF" w14:textId="77777777" w:rsidR="00FE474D" w:rsidRDefault="00FE474D" w:rsidP="00531A2E">
      <w:pPr>
        <w:jc w:val="both"/>
        <w:rPr>
          <w:b/>
          <w:bCs/>
          <w:sz w:val="28"/>
          <w:szCs w:val="28"/>
          <w:u w:val="single"/>
        </w:rPr>
      </w:pPr>
    </w:p>
    <w:p w14:paraId="65FC9189" w14:textId="77777777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18BCD9E4" w14:textId="6A5DB5AF" w:rsidR="0027570C" w:rsidRPr="0027570C" w:rsidRDefault="0027570C" w:rsidP="00531A2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following graph represents relationship b/w </w:t>
      </w:r>
      <w:proofErr w:type="spellStart"/>
      <w:r>
        <w:rPr>
          <w:sz w:val="28"/>
          <w:szCs w:val="28"/>
        </w:rPr>
        <w:t>OverallQual</w:t>
      </w:r>
      <w:proofErr w:type="spellEnd"/>
      <w:r>
        <w:rPr>
          <w:sz w:val="28"/>
          <w:szCs w:val="28"/>
        </w:rPr>
        <w:t xml:space="preserve"> vs </w:t>
      </w:r>
      <w:proofErr w:type="spellStart"/>
      <w:r>
        <w:rPr>
          <w:sz w:val="28"/>
          <w:szCs w:val="28"/>
        </w:rPr>
        <w:t>SalePrice</w:t>
      </w:r>
      <w:proofErr w:type="spellEnd"/>
      <w:r>
        <w:rPr>
          <w:sz w:val="28"/>
          <w:szCs w:val="28"/>
        </w:rPr>
        <w:t>.</w:t>
      </w:r>
    </w:p>
    <w:p w14:paraId="28B3F26B" w14:textId="280FE007" w:rsidR="0027570C" w:rsidRDefault="00623B04" w:rsidP="00531A2E">
      <w:pPr>
        <w:jc w:val="both"/>
        <w:rPr>
          <w:b/>
          <w:bCs/>
          <w:sz w:val="28"/>
          <w:szCs w:val="28"/>
          <w:u w:val="single"/>
        </w:rPr>
      </w:pPr>
      <w:r w:rsidRPr="0027570C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43D0EF8C" wp14:editId="2B7B5A38">
            <wp:simplePos x="0" y="0"/>
            <wp:positionH relativeFrom="margin">
              <wp:posOffset>73025</wp:posOffset>
            </wp:positionH>
            <wp:positionV relativeFrom="paragraph">
              <wp:posOffset>37465</wp:posOffset>
            </wp:positionV>
            <wp:extent cx="5135880" cy="3213766"/>
            <wp:effectExtent l="0" t="0" r="7620" b="5715"/>
            <wp:wrapSquare wrapText="bothSides"/>
            <wp:docPr id="66290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013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1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7A0A7" w14:textId="4BE94837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603932CE" w14:textId="5603831C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0CEE4FBB" w14:textId="2AB5C432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0AFB1EC5" w14:textId="2E043565" w:rsidR="0027570C" w:rsidRDefault="0027570C" w:rsidP="00531A2E">
      <w:pPr>
        <w:jc w:val="both"/>
        <w:rPr>
          <w:b/>
          <w:bCs/>
          <w:sz w:val="28"/>
          <w:szCs w:val="28"/>
          <w:u w:val="single"/>
        </w:rPr>
      </w:pPr>
    </w:p>
    <w:p w14:paraId="0F0586C1" w14:textId="290F7287" w:rsidR="00623B04" w:rsidRDefault="00623B04" w:rsidP="00531A2E">
      <w:pPr>
        <w:jc w:val="both"/>
        <w:rPr>
          <w:b/>
          <w:bCs/>
          <w:sz w:val="28"/>
          <w:szCs w:val="28"/>
          <w:u w:val="single"/>
        </w:rPr>
      </w:pPr>
    </w:p>
    <w:p w14:paraId="013A1EDC" w14:textId="37311187" w:rsidR="00623B04" w:rsidRDefault="00623B04" w:rsidP="00531A2E">
      <w:pPr>
        <w:jc w:val="both"/>
        <w:rPr>
          <w:b/>
          <w:bCs/>
          <w:sz w:val="28"/>
          <w:szCs w:val="28"/>
          <w:u w:val="single"/>
        </w:rPr>
      </w:pPr>
    </w:p>
    <w:p w14:paraId="7FC36B6B" w14:textId="5454732E" w:rsidR="00623B04" w:rsidRDefault="00623B04" w:rsidP="00531A2E">
      <w:pPr>
        <w:jc w:val="both"/>
        <w:rPr>
          <w:b/>
          <w:bCs/>
          <w:sz w:val="28"/>
          <w:szCs w:val="28"/>
          <w:u w:val="single"/>
        </w:rPr>
      </w:pPr>
    </w:p>
    <w:p w14:paraId="2F0286E4" w14:textId="3FFF2FC6" w:rsidR="00623B04" w:rsidRDefault="00623B04" w:rsidP="00531A2E">
      <w:pPr>
        <w:jc w:val="both"/>
        <w:rPr>
          <w:b/>
          <w:bCs/>
          <w:sz w:val="28"/>
          <w:szCs w:val="28"/>
          <w:u w:val="single"/>
        </w:rPr>
      </w:pPr>
    </w:p>
    <w:p w14:paraId="344F0C38" w14:textId="09ADE437" w:rsidR="00623B04" w:rsidRDefault="00623B04" w:rsidP="00531A2E">
      <w:pPr>
        <w:jc w:val="both"/>
        <w:rPr>
          <w:b/>
          <w:bCs/>
          <w:sz w:val="28"/>
          <w:szCs w:val="28"/>
          <w:u w:val="single"/>
        </w:rPr>
      </w:pPr>
    </w:p>
    <w:p w14:paraId="78CC872F" w14:textId="4E9F1477" w:rsidR="00623B04" w:rsidRDefault="00623B04" w:rsidP="00531A2E">
      <w:pPr>
        <w:jc w:val="both"/>
        <w:rPr>
          <w:b/>
          <w:bCs/>
          <w:sz w:val="28"/>
          <w:szCs w:val="28"/>
          <w:u w:val="single"/>
        </w:rPr>
      </w:pPr>
    </w:p>
    <w:p w14:paraId="54ADAE2D" w14:textId="77777777" w:rsidR="00623B04" w:rsidRDefault="00623B04" w:rsidP="00623B04">
      <w:pPr>
        <w:rPr>
          <w:b/>
          <w:bCs/>
          <w:sz w:val="28"/>
          <w:szCs w:val="28"/>
        </w:rPr>
      </w:pPr>
    </w:p>
    <w:p w14:paraId="6887E699" w14:textId="3C02DB8E" w:rsidR="00623B04" w:rsidRPr="005F2B20" w:rsidRDefault="00623B04" w:rsidP="00623B04">
      <w:pPr>
        <w:rPr>
          <w:sz w:val="28"/>
          <w:szCs w:val="28"/>
        </w:rPr>
      </w:pPr>
      <w:r w:rsidRPr="005F2B20">
        <w:rPr>
          <w:b/>
          <w:bCs/>
          <w:sz w:val="28"/>
          <w:szCs w:val="28"/>
          <w:u w:val="single"/>
        </w:rPr>
        <w:t>Forecasted Sales Prices:</w:t>
      </w:r>
      <w:r w:rsidRPr="005F2B20">
        <w:rPr>
          <w:sz w:val="28"/>
          <w:szCs w:val="28"/>
        </w:rPr>
        <w:br/>
        <w:t>Based on the best-performing model, the forecasted sales prices for sample houses are:</w:t>
      </w:r>
    </w:p>
    <w:p w14:paraId="40A67B69" w14:textId="77777777" w:rsidR="00623B04" w:rsidRPr="005F2B20" w:rsidRDefault="00623B04" w:rsidP="00623B04">
      <w:pPr>
        <w:numPr>
          <w:ilvl w:val="0"/>
          <w:numId w:val="3"/>
        </w:numPr>
        <w:rPr>
          <w:sz w:val="28"/>
          <w:szCs w:val="28"/>
        </w:rPr>
      </w:pPr>
      <w:r w:rsidRPr="005F2B20">
        <w:rPr>
          <w:sz w:val="28"/>
          <w:szCs w:val="28"/>
        </w:rPr>
        <w:t>House 1: $139,935.80</w:t>
      </w:r>
    </w:p>
    <w:p w14:paraId="4DD94056" w14:textId="77777777" w:rsidR="00623B04" w:rsidRPr="005F2B20" w:rsidRDefault="00623B04" w:rsidP="00623B04">
      <w:pPr>
        <w:numPr>
          <w:ilvl w:val="0"/>
          <w:numId w:val="3"/>
        </w:numPr>
        <w:rPr>
          <w:sz w:val="28"/>
          <w:szCs w:val="28"/>
        </w:rPr>
      </w:pPr>
      <w:r w:rsidRPr="005F2B20">
        <w:rPr>
          <w:sz w:val="28"/>
          <w:szCs w:val="28"/>
        </w:rPr>
        <w:t>House 2: $333,368.47</w:t>
      </w:r>
    </w:p>
    <w:p w14:paraId="2286113D" w14:textId="77777777" w:rsidR="00623B04" w:rsidRPr="005F2B20" w:rsidRDefault="00623B04" w:rsidP="00623B04">
      <w:pPr>
        <w:numPr>
          <w:ilvl w:val="0"/>
          <w:numId w:val="3"/>
        </w:numPr>
        <w:rPr>
          <w:sz w:val="28"/>
          <w:szCs w:val="28"/>
        </w:rPr>
      </w:pPr>
      <w:r w:rsidRPr="005F2B20">
        <w:rPr>
          <w:sz w:val="28"/>
          <w:szCs w:val="28"/>
        </w:rPr>
        <w:t>House 3: $103,031.56</w:t>
      </w:r>
    </w:p>
    <w:p w14:paraId="0C501D84" w14:textId="77777777" w:rsidR="00623B04" w:rsidRPr="005F2B20" w:rsidRDefault="00623B04" w:rsidP="00623B04">
      <w:pPr>
        <w:numPr>
          <w:ilvl w:val="0"/>
          <w:numId w:val="3"/>
        </w:numPr>
        <w:rPr>
          <w:sz w:val="28"/>
          <w:szCs w:val="28"/>
        </w:rPr>
      </w:pPr>
      <w:r w:rsidRPr="005F2B20">
        <w:rPr>
          <w:sz w:val="28"/>
          <w:szCs w:val="28"/>
        </w:rPr>
        <w:t>House 4: $162,947.81</w:t>
      </w:r>
    </w:p>
    <w:p w14:paraId="788907F3" w14:textId="77777777" w:rsidR="00623B04" w:rsidRDefault="00623B04" w:rsidP="00623B04">
      <w:pPr>
        <w:numPr>
          <w:ilvl w:val="0"/>
          <w:numId w:val="3"/>
        </w:numPr>
        <w:rPr>
          <w:sz w:val="28"/>
          <w:szCs w:val="28"/>
        </w:rPr>
      </w:pPr>
      <w:r w:rsidRPr="005F2B20">
        <w:rPr>
          <w:sz w:val="28"/>
          <w:szCs w:val="28"/>
        </w:rPr>
        <w:t>House 5: $312,906.88</w:t>
      </w:r>
    </w:p>
    <w:p w14:paraId="5A9771CE" w14:textId="77777777" w:rsidR="006F35C1" w:rsidRDefault="006F35C1" w:rsidP="006F35C1">
      <w:pPr>
        <w:rPr>
          <w:sz w:val="28"/>
          <w:szCs w:val="28"/>
        </w:rPr>
      </w:pPr>
    </w:p>
    <w:p w14:paraId="34F277ED" w14:textId="77777777" w:rsidR="006F35C1" w:rsidRDefault="006F35C1" w:rsidP="006F35C1">
      <w:pPr>
        <w:rPr>
          <w:sz w:val="28"/>
          <w:szCs w:val="28"/>
        </w:rPr>
      </w:pPr>
    </w:p>
    <w:p w14:paraId="06A2C2AC" w14:textId="77777777" w:rsidR="006F35C1" w:rsidRDefault="006F35C1" w:rsidP="006F35C1">
      <w:pPr>
        <w:rPr>
          <w:sz w:val="28"/>
          <w:szCs w:val="28"/>
        </w:rPr>
      </w:pPr>
    </w:p>
    <w:p w14:paraId="4DFA5573" w14:textId="77777777" w:rsidR="006F35C1" w:rsidRDefault="006F35C1" w:rsidP="006F35C1">
      <w:pPr>
        <w:rPr>
          <w:sz w:val="28"/>
          <w:szCs w:val="28"/>
        </w:rPr>
      </w:pPr>
    </w:p>
    <w:p w14:paraId="61052280" w14:textId="77777777" w:rsidR="006F35C1" w:rsidRDefault="006F35C1" w:rsidP="006F35C1">
      <w:pPr>
        <w:rPr>
          <w:sz w:val="28"/>
          <w:szCs w:val="28"/>
        </w:rPr>
      </w:pPr>
    </w:p>
    <w:p w14:paraId="16820934" w14:textId="06019B8E" w:rsidR="0027570C" w:rsidRDefault="006F35C1" w:rsidP="00531A2E">
      <w:pPr>
        <w:jc w:val="both"/>
        <w:rPr>
          <w:b/>
          <w:bCs/>
          <w:sz w:val="28"/>
          <w:szCs w:val="28"/>
          <w:u w:val="single"/>
        </w:rPr>
      </w:pPr>
      <w:r w:rsidRPr="006F35C1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7F33D41A" wp14:editId="6DED220F">
            <wp:simplePos x="0" y="0"/>
            <wp:positionH relativeFrom="margin">
              <wp:align>center</wp:align>
            </wp:positionH>
            <wp:positionV relativeFrom="paragraph">
              <wp:posOffset>1280160</wp:posOffset>
            </wp:positionV>
            <wp:extent cx="4772660" cy="4602480"/>
            <wp:effectExtent l="0" t="0" r="8890" b="7620"/>
            <wp:wrapSquare wrapText="bothSides"/>
            <wp:docPr id="17523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62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5C1">
        <w:rPr>
          <w:b/>
          <w:bCs/>
          <w:i/>
          <w:iCs/>
          <w:sz w:val="28"/>
          <w:szCs w:val="28"/>
          <w:u w:val="single"/>
        </w:rPr>
        <w:t xml:space="preserve">The graph is a scatter plot with marginal histograms, showing </w:t>
      </w:r>
      <w:proofErr w:type="spellStart"/>
      <w:r w:rsidRPr="006F35C1">
        <w:rPr>
          <w:b/>
          <w:bCs/>
          <w:i/>
          <w:iCs/>
          <w:color w:val="0099FF"/>
          <w:sz w:val="28"/>
          <w:szCs w:val="28"/>
          <w:u w:val="single"/>
        </w:rPr>
        <w:t>GrLivArea</w:t>
      </w:r>
      <w:proofErr w:type="spellEnd"/>
      <w:r w:rsidRPr="006F35C1">
        <w:rPr>
          <w:b/>
          <w:bCs/>
          <w:i/>
          <w:iCs/>
          <w:color w:val="0099FF"/>
          <w:sz w:val="28"/>
          <w:szCs w:val="28"/>
          <w:u w:val="single"/>
        </w:rPr>
        <w:t xml:space="preserve"> </w:t>
      </w:r>
      <w:r w:rsidRPr="006F35C1">
        <w:rPr>
          <w:b/>
          <w:bCs/>
          <w:i/>
          <w:iCs/>
          <w:sz w:val="28"/>
          <w:szCs w:val="28"/>
          <w:u w:val="single"/>
        </w:rPr>
        <w:t xml:space="preserve">(above ground living area) on the x-axis and </w:t>
      </w:r>
      <w:proofErr w:type="spellStart"/>
      <w:r w:rsidRPr="006F35C1">
        <w:rPr>
          <w:b/>
          <w:bCs/>
          <w:i/>
          <w:iCs/>
          <w:color w:val="0099FF"/>
          <w:sz w:val="28"/>
          <w:szCs w:val="28"/>
          <w:u w:val="single"/>
        </w:rPr>
        <w:t>SalePrice</w:t>
      </w:r>
      <w:proofErr w:type="spellEnd"/>
      <w:r w:rsidRPr="006F35C1">
        <w:rPr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r w:rsidRPr="006F35C1">
        <w:rPr>
          <w:b/>
          <w:bCs/>
          <w:i/>
          <w:iCs/>
          <w:sz w:val="28"/>
          <w:szCs w:val="28"/>
          <w:u w:val="single"/>
        </w:rPr>
        <w:t xml:space="preserve">on the y-axis. The curves on the top and right side of the graph are kernel density estimation (KDE) plots, providing a smoothed representation of the data distribution for </w:t>
      </w:r>
      <w:proofErr w:type="spellStart"/>
      <w:r w:rsidRPr="006F35C1">
        <w:rPr>
          <w:b/>
          <w:bCs/>
          <w:i/>
          <w:iCs/>
          <w:color w:val="0099FF"/>
          <w:sz w:val="28"/>
          <w:szCs w:val="28"/>
          <w:u w:val="single"/>
        </w:rPr>
        <w:t>GrLivArea</w:t>
      </w:r>
      <w:proofErr w:type="spellEnd"/>
      <w:r w:rsidRPr="006F35C1">
        <w:rPr>
          <w:b/>
          <w:bCs/>
          <w:i/>
          <w:iCs/>
          <w:color w:val="0099FF"/>
          <w:sz w:val="28"/>
          <w:szCs w:val="28"/>
          <w:u w:val="single"/>
        </w:rPr>
        <w:t xml:space="preserve"> </w:t>
      </w:r>
      <w:r w:rsidRPr="006F35C1">
        <w:rPr>
          <w:b/>
          <w:bCs/>
          <w:i/>
          <w:iCs/>
          <w:sz w:val="28"/>
          <w:szCs w:val="28"/>
          <w:u w:val="single"/>
        </w:rPr>
        <w:t xml:space="preserve">and </w:t>
      </w:r>
      <w:proofErr w:type="spellStart"/>
      <w:r w:rsidRPr="006F35C1">
        <w:rPr>
          <w:b/>
          <w:bCs/>
          <w:i/>
          <w:iCs/>
          <w:color w:val="0099FF"/>
          <w:sz w:val="28"/>
          <w:szCs w:val="28"/>
          <w:u w:val="single"/>
        </w:rPr>
        <w:t>SalePrice</w:t>
      </w:r>
      <w:proofErr w:type="spellEnd"/>
      <w:r w:rsidRPr="006F35C1">
        <w:rPr>
          <w:b/>
          <w:bCs/>
          <w:sz w:val="28"/>
          <w:szCs w:val="28"/>
          <w:u w:val="single"/>
        </w:rPr>
        <w:t>.</w:t>
      </w:r>
    </w:p>
    <w:p w14:paraId="6E2EBD35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33FA3F87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6F6313B2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1F7E0507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77FE60AF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6D68A540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0C17512C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74D3DC37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5DAF8241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6FFF38B8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208D11CD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51367C48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78346573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5BAFD5FF" w14:textId="77777777" w:rsidR="006F35C1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p w14:paraId="44D0E44B" w14:textId="4108E7E4" w:rsidR="006F35C1" w:rsidRPr="006F35C1" w:rsidRDefault="006F35C1" w:rsidP="006F35C1">
      <w:pPr>
        <w:jc w:val="both"/>
        <w:rPr>
          <w:i/>
          <w:iCs/>
          <w:sz w:val="32"/>
          <w:szCs w:val="32"/>
        </w:rPr>
      </w:pPr>
      <w:r w:rsidRPr="006F35C1">
        <w:rPr>
          <w:i/>
          <w:iCs/>
          <w:sz w:val="32"/>
          <w:szCs w:val="32"/>
        </w:rPr>
        <w:t>Some Key markers:</w:t>
      </w:r>
    </w:p>
    <w:p w14:paraId="1CD2F581" w14:textId="77777777" w:rsidR="006F35C1" w:rsidRPr="006F35C1" w:rsidRDefault="006F35C1" w:rsidP="006F35C1">
      <w:pPr>
        <w:numPr>
          <w:ilvl w:val="0"/>
          <w:numId w:val="4"/>
        </w:numPr>
        <w:jc w:val="both"/>
        <w:rPr>
          <w:i/>
          <w:iCs/>
          <w:sz w:val="32"/>
          <w:szCs w:val="32"/>
        </w:rPr>
      </w:pPr>
      <w:r w:rsidRPr="006F35C1">
        <w:rPr>
          <w:i/>
          <w:iCs/>
          <w:sz w:val="32"/>
          <w:szCs w:val="32"/>
        </w:rPr>
        <w:t xml:space="preserve">The scatter plot reveals a strong positive correlation between </w:t>
      </w:r>
      <w:proofErr w:type="spellStart"/>
      <w:r w:rsidRPr="006F35C1">
        <w:rPr>
          <w:i/>
          <w:iCs/>
          <w:color w:val="0099FF"/>
          <w:sz w:val="32"/>
          <w:szCs w:val="32"/>
        </w:rPr>
        <w:t>GrLivArea</w:t>
      </w:r>
      <w:proofErr w:type="spellEnd"/>
      <w:r w:rsidRPr="006F35C1">
        <w:rPr>
          <w:i/>
          <w:iCs/>
          <w:color w:val="0099FF"/>
          <w:sz w:val="32"/>
          <w:szCs w:val="32"/>
        </w:rPr>
        <w:t xml:space="preserve"> </w:t>
      </w:r>
      <w:r w:rsidRPr="006F35C1">
        <w:rPr>
          <w:i/>
          <w:iCs/>
          <w:sz w:val="32"/>
          <w:szCs w:val="32"/>
        </w:rPr>
        <w:t xml:space="preserve">and </w:t>
      </w:r>
      <w:proofErr w:type="spellStart"/>
      <w:r w:rsidRPr="006F35C1">
        <w:rPr>
          <w:i/>
          <w:iCs/>
          <w:color w:val="0099FF"/>
          <w:sz w:val="32"/>
          <w:szCs w:val="32"/>
        </w:rPr>
        <w:t>SalePrice</w:t>
      </w:r>
      <w:proofErr w:type="spellEnd"/>
      <w:r w:rsidRPr="006F35C1">
        <w:rPr>
          <w:i/>
          <w:iCs/>
          <w:sz w:val="32"/>
          <w:szCs w:val="32"/>
        </w:rPr>
        <w:t xml:space="preserve">, indicating that larger living areas generally lead to higher </w:t>
      </w:r>
      <w:r w:rsidRPr="006F35C1">
        <w:rPr>
          <w:i/>
          <w:iCs/>
          <w:color w:val="0099FF"/>
          <w:sz w:val="32"/>
          <w:szCs w:val="32"/>
        </w:rPr>
        <w:t>sale prices</w:t>
      </w:r>
      <w:r w:rsidRPr="006F35C1">
        <w:rPr>
          <w:i/>
          <w:iCs/>
          <w:sz w:val="32"/>
          <w:szCs w:val="32"/>
        </w:rPr>
        <w:t>.</w:t>
      </w:r>
    </w:p>
    <w:p w14:paraId="64210AB0" w14:textId="77777777" w:rsidR="006F35C1" w:rsidRPr="006F35C1" w:rsidRDefault="006F35C1" w:rsidP="006F35C1">
      <w:pPr>
        <w:numPr>
          <w:ilvl w:val="0"/>
          <w:numId w:val="4"/>
        </w:numPr>
        <w:jc w:val="both"/>
        <w:rPr>
          <w:i/>
          <w:iCs/>
          <w:sz w:val="32"/>
          <w:szCs w:val="32"/>
        </w:rPr>
      </w:pPr>
      <w:r w:rsidRPr="006F35C1">
        <w:rPr>
          <w:i/>
          <w:iCs/>
          <w:sz w:val="32"/>
          <w:szCs w:val="32"/>
        </w:rPr>
        <w:t xml:space="preserve">The KDE plots show that both variables are right-skewed, with a higher concentration of homes with smaller </w:t>
      </w:r>
      <w:r w:rsidRPr="006F35C1">
        <w:rPr>
          <w:i/>
          <w:iCs/>
          <w:color w:val="0099FF"/>
          <w:sz w:val="32"/>
          <w:szCs w:val="32"/>
        </w:rPr>
        <w:t xml:space="preserve">living areas </w:t>
      </w:r>
      <w:r w:rsidRPr="006F35C1">
        <w:rPr>
          <w:i/>
          <w:iCs/>
          <w:sz w:val="32"/>
          <w:szCs w:val="32"/>
        </w:rPr>
        <w:t xml:space="preserve">and lower </w:t>
      </w:r>
      <w:r w:rsidRPr="006F35C1">
        <w:rPr>
          <w:i/>
          <w:iCs/>
          <w:color w:val="0099FF"/>
          <w:sz w:val="32"/>
          <w:szCs w:val="32"/>
        </w:rPr>
        <w:t>sale prices</w:t>
      </w:r>
      <w:r w:rsidRPr="006F35C1">
        <w:rPr>
          <w:i/>
          <w:iCs/>
          <w:sz w:val="32"/>
          <w:szCs w:val="32"/>
        </w:rPr>
        <w:t xml:space="preserve">, while fewer homes are </w:t>
      </w:r>
      <w:r w:rsidRPr="006F35C1">
        <w:rPr>
          <w:i/>
          <w:iCs/>
          <w:color w:val="538135" w:themeColor="accent6" w:themeShade="BF"/>
          <w:sz w:val="32"/>
          <w:szCs w:val="32"/>
        </w:rPr>
        <w:t xml:space="preserve">larger </w:t>
      </w:r>
      <w:r w:rsidRPr="006F35C1">
        <w:rPr>
          <w:i/>
          <w:iCs/>
          <w:sz w:val="32"/>
          <w:szCs w:val="32"/>
        </w:rPr>
        <w:t xml:space="preserve">and </w:t>
      </w:r>
      <w:r w:rsidRPr="006F35C1">
        <w:rPr>
          <w:i/>
          <w:iCs/>
          <w:color w:val="538135" w:themeColor="accent6" w:themeShade="BF"/>
          <w:sz w:val="32"/>
          <w:szCs w:val="32"/>
        </w:rPr>
        <w:t>more expensive</w:t>
      </w:r>
      <w:r w:rsidRPr="006F35C1">
        <w:rPr>
          <w:i/>
          <w:iCs/>
          <w:sz w:val="32"/>
          <w:szCs w:val="32"/>
        </w:rPr>
        <w:t>.</w:t>
      </w:r>
    </w:p>
    <w:p w14:paraId="4C21270C" w14:textId="2335256A" w:rsidR="006F35C1" w:rsidRPr="00147402" w:rsidRDefault="006F35C1" w:rsidP="00531A2E">
      <w:pPr>
        <w:jc w:val="both"/>
        <w:rPr>
          <w:b/>
          <w:bCs/>
          <w:sz w:val="28"/>
          <w:szCs w:val="28"/>
          <w:u w:val="single"/>
        </w:rPr>
      </w:pPr>
    </w:p>
    <w:sectPr w:rsidR="006F35C1" w:rsidRPr="00147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60EC6"/>
    <w:multiLevelType w:val="multilevel"/>
    <w:tmpl w:val="F49E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75ECE"/>
    <w:multiLevelType w:val="multilevel"/>
    <w:tmpl w:val="BD0A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A2790"/>
    <w:multiLevelType w:val="multilevel"/>
    <w:tmpl w:val="E022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DC22FB"/>
    <w:multiLevelType w:val="multilevel"/>
    <w:tmpl w:val="4D98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0691193">
    <w:abstractNumId w:val="1"/>
  </w:num>
  <w:num w:numId="2" w16cid:durableId="1909340672">
    <w:abstractNumId w:val="0"/>
  </w:num>
  <w:num w:numId="3" w16cid:durableId="1408770969">
    <w:abstractNumId w:val="3"/>
  </w:num>
  <w:num w:numId="4" w16cid:durableId="1964337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689"/>
    <w:rsid w:val="00086689"/>
    <w:rsid w:val="000B238F"/>
    <w:rsid w:val="00147402"/>
    <w:rsid w:val="001500AC"/>
    <w:rsid w:val="001756C8"/>
    <w:rsid w:val="0027570C"/>
    <w:rsid w:val="00302DA9"/>
    <w:rsid w:val="004F1DC1"/>
    <w:rsid w:val="00531A2E"/>
    <w:rsid w:val="00561BD6"/>
    <w:rsid w:val="005F2B20"/>
    <w:rsid w:val="00623B04"/>
    <w:rsid w:val="006F35C1"/>
    <w:rsid w:val="007432AC"/>
    <w:rsid w:val="0078766D"/>
    <w:rsid w:val="007C3964"/>
    <w:rsid w:val="00853E7E"/>
    <w:rsid w:val="00901777"/>
    <w:rsid w:val="00A55036"/>
    <w:rsid w:val="00BF5363"/>
    <w:rsid w:val="00E018E0"/>
    <w:rsid w:val="00F165E6"/>
    <w:rsid w:val="00FA09A7"/>
    <w:rsid w:val="00FD7294"/>
    <w:rsid w:val="00FE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A166C"/>
  <w15:chartTrackingRefBased/>
  <w15:docId w15:val="{6B64CC84-9549-46EB-B920-4F034C21D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">
    <w:name w:val="Light List"/>
    <w:basedOn w:val="TableNormal"/>
    <w:uiPriority w:val="61"/>
    <w:rsid w:val="00E018E0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E01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1258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DHANKHAR</dc:creator>
  <cp:keywords/>
  <dc:description/>
  <cp:lastModifiedBy>LEENA DHANKHAR</cp:lastModifiedBy>
  <cp:revision>2</cp:revision>
  <dcterms:created xsi:type="dcterms:W3CDTF">2024-08-31T17:52:00Z</dcterms:created>
  <dcterms:modified xsi:type="dcterms:W3CDTF">2024-08-31T17:52:00Z</dcterms:modified>
</cp:coreProperties>
</file>