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2D4F522C" w:rsidR="00714867" w:rsidRPr="00F54620" w:rsidRDefault="0073585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24</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2200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2200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2200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2200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2200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2200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2200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220000"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220000"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220000"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2200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2200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220000"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2200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5E9E2FB0" w:rsidR="008B168F" w:rsidRDefault="00220000"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4A1A3D" w:rsidRPr="004A1A3D">
          <w:rPr>
            <w:rFonts w:asciiTheme="minorHAnsi" w:eastAsiaTheme="minorEastAsia" w:hAnsiTheme="minorHAnsi" w:cstheme="minorBidi"/>
            <w:b/>
            <w:noProof/>
            <w:lang w:val="en-IN" w:eastAsia="en-IN"/>
          </w:rPr>
          <w:t>Disinfectant Preparation, Filtration and Storage Record for Nasal Spray Area</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5C17BD79" w:rsidR="0073585F" w:rsidRPr="00E03B72" w:rsidRDefault="00220000"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F7747B">
          <w:rPr>
            <w:b/>
            <w:noProof/>
            <w:webHidden/>
          </w:rPr>
          <w:t>22</w:t>
        </w:r>
      </w:hyperlink>
    </w:p>
    <w:p w14:paraId="6E3E8BC7" w14:textId="69CEF5C4" w:rsidR="0073585F" w:rsidRPr="0073585F" w:rsidRDefault="00220000"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F7747B">
          <w:rPr>
            <w:b/>
            <w:noProof/>
            <w:webHidden/>
          </w:rPr>
          <w:t>22</w:t>
        </w:r>
      </w:hyperlink>
    </w:p>
    <w:p w14:paraId="6C81A505" w14:textId="6B7638E9" w:rsidR="00E02295" w:rsidRPr="00E03B72" w:rsidRDefault="002200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F7747B">
          <w:rPr>
            <w:b/>
            <w:noProof/>
            <w:webHidden/>
          </w:rPr>
          <w:t>23</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0A497A2C" w14:textId="2887B23D" w:rsidR="000513C8" w:rsidRPr="00DC5302" w:rsidRDefault="000513C8" w:rsidP="00DC5302">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78CDA167" w14:textId="77777777" w:rsidR="00DC5302" w:rsidRDefault="00DC5302"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3B5E50E" w14:textId="77777777" w:rsidR="00DC5302" w:rsidRDefault="00DC5302"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9C51A6">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76ED04EB" w:rsidR="00582C15" w:rsidRPr="00582C15" w:rsidRDefault="006A6821" w:rsidP="006A6821">
      <w:pPr>
        <w:pStyle w:val="ListParagraph"/>
        <w:numPr>
          <w:ilvl w:val="1"/>
          <w:numId w:val="2"/>
        </w:numPr>
        <w:spacing w:line="360" w:lineRule="auto"/>
        <w:outlineLvl w:val="0"/>
        <w:rPr>
          <w:rFonts w:asciiTheme="minorHAnsi" w:hAnsiTheme="minorHAnsi" w:cstheme="minorHAnsi"/>
          <w:b/>
          <w:sz w:val="26"/>
        </w:rPr>
      </w:pPr>
      <w:r w:rsidRPr="006A6821">
        <w:rPr>
          <w:rFonts w:asciiTheme="minorHAnsi" w:hAnsiTheme="minorHAnsi" w:cstheme="minorHAnsi"/>
          <w:b/>
          <w:sz w:val="26"/>
        </w:rPr>
        <w:t>Disinfectant Preparation, Filtration and Storage Record for Nasal Spray Area</w:t>
      </w:r>
      <w:r>
        <w:rPr>
          <w:rFonts w:asciiTheme="minorHAnsi" w:hAnsiTheme="minorHAnsi" w:cstheme="minorHAnsi"/>
          <w:b/>
          <w:sz w:val="26"/>
        </w:rPr>
        <w:t xml:space="preserve"> </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182B4A9C" w:rsidR="00524B03" w:rsidRPr="00440B95" w:rsidRDefault="00440B95" w:rsidP="005A5360">
            <w:pPr>
              <w:spacing w:line="360" w:lineRule="auto"/>
              <w:rPr>
                <w:rFonts w:asciiTheme="minorHAnsi" w:hAnsiTheme="minorHAnsi" w:cstheme="minorHAnsi"/>
                <w:sz w:val="18"/>
                <w:szCs w:val="18"/>
                <w:lang w:val="en-IN" w:eastAsia="en-IN"/>
              </w:rPr>
            </w:pPr>
            <w:r w:rsidRPr="00440B95">
              <w:rPr>
                <w:rFonts w:asciiTheme="minorHAnsi" w:hAnsiTheme="minorHAnsi" w:cstheme="minorHAnsi"/>
                <w:color w:val="000000"/>
                <w:sz w:val="18"/>
                <w:szCs w:val="18"/>
                <w:lang w:val="en-IN" w:eastAsia="en-IN"/>
              </w:rPr>
              <w:t xml:space="preserve">Record for </w:t>
            </w:r>
            <w:r w:rsidR="00731EB0" w:rsidRPr="00731EB0">
              <w:rPr>
                <w:rFonts w:asciiTheme="minorHAnsi" w:hAnsiTheme="minorHAnsi" w:cstheme="minorHAnsi"/>
                <w:color w:val="000000"/>
                <w:sz w:val="18"/>
                <w:szCs w:val="18"/>
                <w:lang w:val="en-IN" w:eastAsia="en-IN"/>
              </w:rPr>
              <w:t>Disinfectant Preparation, Filtration and Storage Record for Nasal Spray Area</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17FEE2F7" w:rsidR="00524B03" w:rsidRPr="00440B95" w:rsidRDefault="00582C15" w:rsidP="00FF69F4">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This mo</w:t>
            </w:r>
            <w:r w:rsidR="00731EB0">
              <w:rPr>
                <w:rFonts w:asciiTheme="minorHAnsi" w:hAnsiTheme="minorHAnsi" w:cstheme="minorHAnsi"/>
                <w:color w:val="000000"/>
                <w:sz w:val="18"/>
                <w:szCs w:val="18"/>
                <w:lang w:val="en-IN" w:eastAsia="en-IN"/>
              </w:rPr>
              <w:t>dule will be used for records of</w:t>
            </w:r>
            <w:r w:rsidRPr="00CF5108">
              <w:rPr>
                <w:rFonts w:asciiTheme="minorHAnsi" w:hAnsiTheme="minorHAnsi" w:cstheme="minorHAnsi"/>
                <w:color w:val="000000"/>
                <w:sz w:val="18"/>
                <w:szCs w:val="18"/>
                <w:lang w:val="en-IN" w:eastAsia="en-IN"/>
              </w:rPr>
              <w:t xml:space="preserve"> </w:t>
            </w:r>
            <w:r w:rsidR="00731EB0" w:rsidRPr="00731EB0">
              <w:rPr>
                <w:rFonts w:asciiTheme="minorHAnsi" w:hAnsiTheme="minorHAnsi" w:cstheme="minorHAnsi"/>
                <w:color w:val="000000"/>
                <w:sz w:val="18"/>
                <w:szCs w:val="18"/>
                <w:lang w:val="en-IN" w:eastAsia="en-IN"/>
              </w:rPr>
              <w:t>Disinfectant Preparation, Filtration and Storage Record for Nasal Spray Area</w:t>
            </w:r>
            <w:r w:rsidRPr="00CF5108">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5CCF17B1" w:rsidR="004B6BE3" w:rsidRDefault="00731EB0"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0FCCD48B" wp14:editId="6F6493CE">
                  <wp:extent cx="4595751" cy="4987290"/>
                  <wp:effectExtent l="19050" t="19050" r="1460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210" cy="5000810"/>
                          </a:xfrm>
                          <a:prstGeom prst="rect">
                            <a:avLst/>
                          </a:prstGeom>
                          <a:ln w="3175">
                            <a:solidFill>
                              <a:schemeClr val="tx1"/>
                            </a:solidFill>
                          </a:ln>
                        </pic:spPr>
                      </pic:pic>
                    </a:graphicData>
                  </a:graphic>
                </wp:inline>
              </w:drawing>
            </w:r>
          </w:p>
          <w:p w14:paraId="3ED74913" w14:textId="5DF5603D" w:rsidR="00731EB0" w:rsidRDefault="00731EB0" w:rsidP="00FF69F4">
            <w:pPr>
              <w:spacing w:line="360" w:lineRule="auto"/>
              <w:jc w:val="both"/>
              <w:rPr>
                <w:rFonts w:asciiTheme="minorHAnsi" w:hAnsiTheme="minorHAnsi" w:cstheme="minorHAnsi"/>
                <w:sz w:val="18"/>
                <w:szCs w:val="18"/>
              </w:rPr>
            </w:pPr>
            <w:r>
              <w:rPr>
                <w:noProof/>
                <w:lang w:val="en-IN" w:eastAsia="en-IN"/>
              </w:rPr>
              <w:lastRenderedPageBreak/>
              <w:drawing>
                <wp:inline distT="0" distB="0" distL="0" distR="0" wp14:anchorId="2979E9EA" wp14:editId="61B2BB90">
                  <wp:extent cx="4714240" cy="5652654"/>
                  <wp:effectExtent l="19050" t="19050" r="1016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6695" cy="5667588"/>
                          </a:xfrm>
                          <a:prstGeom prst="rect">
                            <a:avLst/>
                          </a:prstGeom>
                          <a:ln w="3175">
                            <a:solidFill>
                              <a:schemeClr val="tx1"/>
                            </a:solidFill>
                          </a:ln>
                        </pic:spPr>
                      </pic:pic>
                    </a:graphicData>
                  </a:graphic>
                </wp:inline>
              </w:drawing>
            </w:r>
          </w:p>
          <w:p w14:paraId="16A20B0B" w14:textId="50F9E635" w:rsidR="004B6BE3" w:rsidRPr="009F22CC" w:rsidRDefault="004B6BE3" w:rsidP="00FF69F4">
            <w:pPr>
              <w:spacing w:line="360" w:lineRule="auto"/>
              <w:jc w:val="both"/>
              <w:rPr>
                <w:rFonts w:asciiTheme="minorHAnsi" w:hAnsiTheme="minorHAnsi" w:cstheme="minorHAnsi"/>
                <w:sz w:val="18"/>
                <w:szCs w:val="18"/>
              </w:rPr>
            </w:pP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7C95599"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7CBDB848" w14:textId="77777777" w:rsidR="004B6BE3" w:rsidRDefault="004B6BE3" w:rsidP="00FF69F4">
      <w:pPr>
        <w:spacing w:line="360" w:lineRule="auto"/>
        <w:rPr>
          <w:rFonts w:asciiTheme="minorHAnsi" w:hAnsiTheme="minorHAnsi" w:cstheme="minorHAnsi"/>
          <w:color w:val="000000"/>
        </w:rPr>
      </w:pPr>
    </w:p>
    <w:p w14:paraId="127991A9" w14:textId="77777777" w:rsidR="00FF69F4" w:rsidRDefault="00FF69F4" w:rsidP="00FF69F4">
      <w:pPr>
        <w:spacing w:line="360" w:lineRule="auto"/>
        <w:rPr>
          <w:rFonts w:asciiTheme="minorHAnsi" w:hAnsiTheme="minorHAnsi" w:cstheme="minorHAnsi"/>
          <w:color w:val="000000"/>
        </w:rPr>
      </w:pPr>
    </w:p>
    <w:p w14:paraId="5CD5AE66" w14:textId="77777777" w:rsidR="00FF69F4" w:rsidRDefault="00FF69F4" w:rsidP="00FF69F4">
      <w:pPr>
        <w:spacing w:line="360" w:lineRule="auto"/>
        <w:rPr>
          <w:rFonts w:asciiTheme="minorHAnsi" w:hAnsiTheme="minorHAnsi" w:cstheme="minorHAnsi"/>
          <w:color w:val="000000"/>
        </w:rPr>
      </w:pPr>
    </w:p>
    <w:p w14:paraId="30B2A952" w14:textId="77777777" w:rsidR="00F213A7" w:rsidRDefault="00F213A7" w:rsidP="00FF69F4">
      <w:pPr>
        <w:spacing w:line="360" w:lineRule="auto"/>
        <w:rPr>
          <w:rFonts w:asciiTheme="minorHAnsi" w:hAnsiTheme="minorHAnsi" w:cstheme="minorHAnsi"/>
          <w:color w:val="000000"/>
        </w:rPr>
      </w:pPr>
    </w:p>
    <w:p w14:paraId="42829908" w14:textId="77777777" w:rsidR="00F213A7" w:rsidRDefault="00F213A7" w:rsidP="00FF69F4">
      <w:pPr>
        <w:spacing w:line="360" w:lineRule="auto"/>
        <w:rPr>
          <w:rFonts w:asciiTheme="minorHAnsi" w:hAnsiTheme="minorHAnsi" w:cstheme="minorHAnsi"/>
          <w:color w:val="000000"/>
        </w:rPr>
      </w:pPr>
    </w:p>
    <w:p w14:paraId="0C906D21" w14:textId="77777777" w:rsidR="00FF69F4" w:rsidRPr="009F22CC" w:rsidRDefault="00FF69F4"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Pr="00061CAE" w:rsidRDefault="007E3A89" w:rsidP="009C51A6">
            <w:pPr>
              <w:numPr>
                <w:ilvl w:val="0"/>
                <w:numId w:val="6"/>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User Master</w:t>
            </w:r>
          </w:p>
          <w:p w14:paraId="1D0CA01E" w14:textId="77777777" w:rsidR="007E3A89" w:rsidRDefault="007E3A89" w:rsidP="009C51A6">
            <w:pPr>
              <w:numPr>
                <w:ilvl w:val="0"/>
                <w:numId w:val="6"/>
              </w:numPr>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Equipment Master</w:t>
            </w:r>
          </w:p>
          <w:p w14:paraId="6816C1E9" w14:textId="77777777" w:rsidR="00E41EDA" w:rsidRDefault="00070CFA" w:rsidP="009C51A6">
            <w:pPr>
              <w:numPr>
                <w:ilvl w:val="0"/>
                <w:numId w:val="6"/>
              </w:numPr>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34045A5C" w14:textId="4C1A0440" w:rsidR="00E41EDA" w:rsidRPr="00E41EDA" w:rsidRDefault="00E41EDA" w:rsidP="009C51A6">
            <w:pPr>
              <w:numPr>
                <w:ilvl w:val="0"/>
                <w:numId w:val="6"/>
              </w:numPr>
              <w:textAlignment w:val="baseline"/>
              <w:rPr>
                <w:rFonts w:asciiTheme="minorHAnsi" w:hAnsiTheme="minorHAnsi" w:cstheme="minorHAnsi"/>
                <w:color w:val="000000"/>
                <w:sz w:val="18"/>
                <w:szCs w:val="18"/>
                <w:lang w:val="en-IN" w:eastAsia="en-IN"/>
              </w:rPr>
            </w:pPr>
            <w:r w:rsidRPr="00E41EDA">
              <w:rPr>
                <w:rFonts w:asciiTheme="minorHAnsi" w:hAnsiTheme="minorHAnsi" w:cstheme="minorHAnsi"/>
                <w:color w:val="000000"/>
                <w:sz w:val="18"/>
                <w:szCs w:val="18"/>
                <w:lang w:val="en-IN" w:eastAsia="en-IN"/>
              </w:rPr>
              <w:t>Department Master</w:t>
            </w:r>
          </w:p>
          <w:p w14:paraId="77B27A64" w14:textId="4EAC417C" w:rsidR="00582C15" w:rsidRPr="00E41EDA" w:rsidRDefault="00E41EDA" w:rsidP="009C51A6">
            <w:pPr>
              <w:numPr>
                <w:ilvl w:val="0"/>
                <w:numId w:val="6"/>
              </w:numPr>
              <w:jc w:val="both"/>
              <w:textAlignment w:val="baseline"/>
              <w:rPr>
                <w:rFonts w:asciiTheme="minorHAnsi" w:hAnsiTheme="minorHAnsi" w:cstheme="minorHAnsi"/>
                <w:color w:val="000000"/>
                <w:sz w:val="18"/>
                <w:szCs w:val="18"/>
                <w:lang w:val="en-IN" w:eastAsia="en-IN"/>
              </w:rPr>
            </w:pPr>
            <w:r w:rsidRPr="00061CAE">
              <w:rPr>
                <w:rFonts w:asciiTheme="minorHAnsi" w:hAnsiTheme="minorHAnsi" w:cstheme="minorHAnsi"/>
                <w:color w:val="000000"/>
                <w:sz w:val="18"/>
                <w:szCs w:val="18"/>
                <w:lang w:val="en-IN" w:eastAsia="en-IN"/>
              </w:rPr>
              <w:t>Area/Room Master</w:t>
            </w:r>
          </w:p>
          <w:p w14:paraId="08676AE1" w14:textId="150E56B3" w:rsidR="007E3A89" w:rsidRPr="00582C15" w:rsidRDefault="00582C15" w:rsidP="00582C15">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9C51A6">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061CAE">
        <w:trPr>
          <w:trHeight w:val="694"/>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4B64718" w14:textId="534A3A28" w:rsidR="00061CAE" w:rsidRPr="009F22CC" w:rsidRDefault="00C7212E"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06A3BB04" w14:textId="40D9FA55" w:rsidR="00AE66B5" w:rsidRDefault="00CB11E1"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05655564" wp14:editId="4325997D">
                  <wp:extent cx="5330825" cy="1939925"/>
                  <wp:effectExtent l="19050" t="19050" r="222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0825" cy="1939925"/>
                          </a:xfrm>
                          <a:prstGeom prst="rect">
                            <a:avLst/>
                          </a:prstGeom>
                          <a:ln w="3175">
                            <a:solidFill>
                              <a:schemeClr val="tx1"/>
                            </a:solidFill>
                          </a:ln>
                        </pic:spPr>
                      </pic:pic>
                    </a:graphicData>
                  </a:graphic>
                </wp:inline>
              </w:drawing>
            </w:r>
          </w:p>
          <w:p w14:paraId="27629DB0" w14:textId="77777777" w:rsidR="00582C15" w:rsidRPr="00C7212E" w:rsidRDefault="00582C15" w:rsidP="00582C15">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76A0A1BA" w14:textId="7CEFC625" w:rsidR="00E41EDA" w:rsidRPr="00E41EDA" w:rsidRDefault="00E41EDA" w:rsidP="0090799E">
            <w:pPr>
              <w:numPr>
                <w:ilvl w:val="0"/>
                <w:numId w:val="24"/>
              </w:numPr>
              <w:spacing w:line="360" w:lineRule="auto"/>
              <w:textAlignment w:val="baseline"/>
              <w:rPr>
                <w:rFonts w:ascii="Calibri" w:hAnsi="Calibri" w:cs="Calibri"/>
                <w:color w:val="000000"/>
                <w:sz w:val="18"/>
                <w:szCs w:val="18"/>
                <w:lang w:val="en-IN" w:eastAsia="en-IN"/>
              </w:rPr>
            </w:pPr>
            <w:r w:rsidRPr="00E41EDA">
              <w:rPr>
                <w:rFonts w:ascii="Calibri" w:hAnsi="Calibri" w:cs="Calibri"/>
                <w:color w:val="000000"/>
                <w:sz w:val="18"/>
                <w:szCs w:val="18"/>
                <w:lang w:val="en-IN" w:eastAsia="en-IN"/>
              </w:rPr>
              <w:t>Select Area from dropdown</w:t>
            </w:r>
            <w:r w:rsidR="00BA7F2A">
              <w:rPr>
                <w:rFonts w:ascii="Calibri" w:hAnsi="Calibri" w:cs="Calibri"/>
                <w:color w:val="000000"/>
                <w:sz w:val="18"/>
                <w:szCs w:val="18"/>
                <w:lang w:val="en-IN" w:eastAsia="en-IN"/>
              </w:rPr>
              <w:t>.</w:t>
            </w:r>
          </w:p>
          <w:p w14:paraId="0B696697" w14:textId="3F059221" w:rsidR="00E41EDA" w:rsidRDefault="00E41EDA" w:rsidP="0090799E">
            <w:pPr>
              <w:numPr>
                <w:ilvl w:val="0"/>
                <w:numId w:val="24"/>
              </w:numPr>
              <w:spacing w:line="360" w:lineRule="auto"/>
              <w:textAlignment w:val="baseline"/>
              <w:rPr>
                <w:rFonts w:ascii="Calibri" w:hAnsi="Calibri" w:cs="Calibri"/>
                <w:color w:val="000000"/>
                <w:sz w:val="18"/>
                <w:szCs w:val="18"/>
                <w:lang w:val="en-IN" w:eastAsia="en-IN"/>
              </w:rPr>
            </w:pPr>
            <w:r w:rsidRPr="00E41EDA">
              <w:rPr>
                <w:rFonts w:ascii="Calibri" w:hAnsi="Calibri" w:cs="Calibri"/>
                <w:color w:val="000000"/>
                <w:sz w:val="18"/>
                <w:szCs w:val="18"/>
                <w:lang w:val="en-IN" w:eastAsia="en-IN"/>
              </w:rPr>
              <w:t xml:space="preserve">Enter name of disinfectant, </w:t>
            </w:r>
            <w:r w:rsidR="003726DC">
              <w:rPr>
                <w:rFonts w:ascii="Calibri" w:hAnsi="Calibri" w:cs="Calibri"/>
                <w:color w:val="000000"/>
                <w:sz w:val="18"/>
                <w:szCs w:val="18"/>
                <w:lang w:val="en-IN" w:eastAsia="en-IN"/>
              </w:rPr>
              <w:t>batch no.</w:t>
            </w:r>
            <w:bookmarkStart w:id="624" w:name="_GoBack"/>
            <w:bookmarkEnd w:id="624"/>
          </w:p>
          <w:p w14:paraId="53C3DBD2" w14:textId="6FB0F4EA" w:rsidR="003726DC" w:rsidRPr="003726DC" w:rsidRDefault="003726DC" w:rsidP="003726DC">
            <w:pPr>
              <w:spacing w:line="360" w:lineRule="auto"/>
              <w:ind w:left="720"/>
              <w:textAlignment w:val="baseline"/>
              <w:rPr>
                <w:rFonts w:ascii="Calibri" w:hAnsi="Calibri" w:cs="Calibri"/>
                <w:i/>
                <w:color w:val="FF0000"/>
                <w:sz w:val="18"/>
                <w:szCs w:val="18"/>
                <w:lang w:val="en-IN" w:eastAsia="en-IN"/>
              </w:rPr>
            </w:pPr>
            <w:r w:rsidRPr="003726DC">
              <w:rPr>
                <w:rFonts w:ascii="Calibri" w:hAnsi="Calibri" w:cs="Calibri"/>
                <w:i/>
                <w:color w:val="FF0000"/>
                <w:sz w:val="18"/>
                <w:szCs w:val="18"/>
                <w:lang w:val="en-IN" w:eastAsia="en-IN"/>
              </w:rPr>
              <w:t xml:space="preserve">*User can use maximum 2 disinfectant. </w:t>
            </w:r>
          </w:p>
          <w:p w14:paraId="15917706" w14:textId="77777777" w:rsidR="00BA7F2A" w:rsidRDefault="00E41EDA" w:rsidP="0090799E">
            <w:pPr>
              <w:numPr>
                <w:ilvl w:val="0"/>
                <w:numId w:val="24"/>
              </w:numPr>
              <w:spacing w:line="360" w:lineRule="auto"/>
              <w:textAlignment w:val="baseline"/>
              <w:rPr>
                <w:rFonts w:ascii="Calibri" w:hAnsi="Calibri" w:cs="Calibri"/>
                <w:color w:val="000000"/>
                <w:sz w:val="18"/>
                <w:szCs w:val="18"/>
                <w:lang w:val="en-IN" w:eastAsia="en-IN"/>
              </w:rPr>
            </w:pPr>
            <w:r w:rsidRPr="00E41EDA">
              <w:rPr>
                <w:rFonts w:ascii="Calibri" w:hAnsi="Calibri" w:cs="Calibri"/>
                <w:color w:val="000000"/>
                <w:sz w:val="18"/>
                <w:szCs w:val="18"/>
                <w:lang w:val="en-IN" w:eastAsia="en-IN"/>
              </w:rPr>
              <w:t xml:space="preserve">Enter Filter Serial No/Type if any. </w:t>
            </w:r>
          </w:p>
          <w:p w14:paraId="659178CF" w14:textId="5B2C8F7D" w:rsidR="00E41EDA" w:rsidRPr="00BA7F2A" w:rsidRDefault="00BA7F2A" w:rsidP="00BA7F2A">
            <w:pPr>
              <w:spacing w:line="360" w:lineRule="auto"/>
              <w:ind w:left="720"/>
              <w:textAlignment w:val="baseline"/>
              <w:rPr>
                <w:rFonts w:ascii="Calibri" w:hAnsi="Calibri" w:cs="Calibri"/>
                <w:i/>
                <w:color w:val="FF0000"/>
                <w:sz w:val="18"/>
                <w:szCs w:val="18"/>
                <w:lang w:val="en-IN" w:eastAsia="en-IN"/>
              </w:rPr>
            </w:pPr>
            <w:r w:rsidRPr="00BA7F2A">
              <w:rPr>
                <w:rFonts w:ascii="Calibri" w:hAnsi="Calibri" w:cs="Calibri"/>
                <w:i/>
                <w:color w:val="FF0000"/>
                <w:sz w:val="18"/>
                <w:szCs w:val="18"/>
                <w:lang w:val="en-IN" w:eastAsia="en-IN"/>
              </w:rPr>
              <w:t>*</w:t>
            </w:r>
            <w:r w:rsidR="00E41EDA" w:rsidRPr="00BA7F2A">
              <w:rPr>
                <w:rFonts w:ascii="Calibri" w:hAnsi="Calibri" w:cs="Calibri"/>
                <w:i/>
                <w:color w:val="FF0000"/>
                <w:sz w:val="18"/>
                <w:szCs w:val="18"/>
                <w:lang w:val="en-IN" w:eastAsia="en-IN"/>
              </w:rPr>
              <w:t>Enter NA if not applicable</w:t>
            </w:r>
            <w:r>
              <w:rPr>
                <w:rFonts w:ascii="Calibri" w:hAnsi="Calibri" w:cs="Calibri"/>
                <w:i/>
                <w:color w:val="FF0000"/>
                <w:sz w:val="18"/>
                <w:szCs w:val="18"/>
                <w:lang w:val="en-IN" w:eastAsia="en-IN"/>
              </w:rPr>
              <w:t>.</w:t>
            </w:r>
          </w:p>
          <w:p w14:paraId="0FD5D6D2" w14:textId="77777777" w:rsidR="00F8119E" w:rsidRDefault="00E41EDA" w:rsidP="0090799E">
            <w:pPr>
              <w:numPr>
                <w:ilvl w:val="0"/>
                <w:numId w:val="24"/>
              </w:numPr>
              <w:spacing w:line="360" w:lineRule="auto"/>
              <w:textAlignment w:val="baseline"/>
              <w:rPr>
                <w:rFonts w:ascii="Calibri" w:hAnsi="Calibri" w:cs="Calibri"/>
                <w:color w:val="000000"/>
                <w:sz w:val="18"/>
                <w:szCs w:val="18"/>
                <w:lang w:val="en-IN" w:eastAsia="en-IN"/>
              </w:rPr>
            </w:pPr>
            <w:r w:rsidRPr="00E41EDA">
              <w:rPr>
                <w:rFonts w:ascii="Calibri" w:hAnsi="Calibri" w:cs="Calibri"/>
                <w:color w:val="000000"/>
                <w:sz w:val="18"/>
                <w:szCs w:val="18"/>
                <w:lang w:val="en-IN" w:eastAsia="en-IN"/>
              </w:rPr>
              <w:t xml:space="preserve">Enter Lot No if any. </w:t>
            </w:r>
          </w:p>
          <w:p w14:paraId="3E158A6E" w14:textId="576DFA90" w:rsidR="007915FC" w:rsidRDefault="00F8119E" w:rsidP="00BA7F2A">
            <w:pPr>
              <w:spacing w:line="360" w:lineRule="auto"/>
              <w:ind w:left="720"/>
              <w:textAlignment w:val="baseline"/>
              <w:rPr>
                <w:rFonts w:ascii="Calibri" w:hAnsi="Calibri" w:cs="Calibri"/>
                <w:i/>
                <w:color w:val="FF0000"/>
                <w:sz w:val="18"/>
                <w:szCs w:val="18"/>
                <w:lang w:val="en-IN" w:eastAsia="en-IN"/>
              </w:rPr>
            </w:pPr>
            <w:r w:rsidRPr="00F8119E">
              <w:rPr>
                <w:rFonts w:ascii="Calibri" w:hAnsi="Calibri" w:cs="Calibri"/>
                <w:i/>
                <w:color w:val="FF0000"/>
                <w:sz w:val="18"/>
                <w:szCs w:val="18"/>
                <w:lang w:val="en-IN" w:eastAsia="en-IN"/>
              </w:rPr>
              <w:t>*</w:t>
            </w:r>
            <w:r w:rsidR="00E41EDA" w:rsidRPr="00F8119E">
              <w:rPr>
                <w:rFonts w:ascii="Calibri" w:hAnsi="Calibri" w:cs="Calibri"/>
                <w:i/>
                <w:color w:val="FF0000"/>
                <w:sz w:val="18"/>
                <w:szCs w:val="18"/>
                <w:lang w:val="en-IN" w:eastAsia="en-IN"/>
              </w:rPr>
              <w:t>Enter NA if not applicable</w:t>
            </w:r>
            <w:r>
              <w:rPr>
                <w:rFonts w:ascii="Calibri" w:hAnsi="Calibri" w:cs="Calibri"/>
                <w:i/>
                <w:color w:val="FF0000"/>
                <w:sz w:val="18"/>
                <w:szCs w:val="18"/>
                <w:lang w:val="en-IN" w:eastAsia="en-IN"/>
              </w:rPr>
              <w:t>.</w:t>
            </w:r>
          </w:p>
          <w:p w14:paraId="605CA5B9"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03F2BA5A"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11E3B24A"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673B7F12"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7086CC99"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7E63FB78"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5CB32E64"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61079FA6" w14:textId="77777777" w:rsidR="00F77A52" w:rsidRDefault="00F77A52" w:rsidP="00BA7F2A">
            <w:pPr>
              <w:spacing w:line="360" w:lineRule="auto"/>
              <w:ind w:left="720"/>
              <w:textAlignment w:val="baseline"/>
              <w:rPr>
                <w:rFonts w:ascii="Calibri" w:hAnsi="Calibri" w:cs="Calibri"/>
                <w:i/>
                <w:color w:val="FF0000"/>
                <w:sz w:val="18"/>
                <w:szCs w:val="18"/>
                <w:lang w:val="en-IN" w:eastAsia="en-IN"/>
              </w:rPr>
            </w:pPr>
          </w:p>
          <w:p w14:paraId="7C847DAA" w14:textId="77777777" w:rsidR="00F77A52" w:rsidRPr="00BA7F2A" w:rsidRDefault="00F77A52" w:rsidP="00BA7F2A">
            <w:pPr>
              <w:spacing w:line="360" w:lineRule="auto"/>
              <w:ind w:left="720"/>
              <w:textAlignment w:val="baseline"/>
              <w:rPr>
                <w:rFonts w:ascii="Calibri" w:hAnsi="Calibri" w:cs="Calibri"/>
                <w:i/>
                <w:color w:val="FF0000"/>
                <w:sz w:val="18"/>
                <w:szCs w:val="18"/>
                <w:lang w:val="en-IN" w:eastAsia="en-IN"/>
              </w:rPr>
            </w:pPr>
          </w:p>
          <w:p w14:paraId="12733C88" w14:textId="291FBDA2" w:rsidR="00793C64" w:rsidRPr="00F77A52" w:rsidRDefault="00F77A52" w:rsidP="00F77A52">
            <w:pPr>
              <w:pStyle w:val="ListParagraph"/>
              <w:numPr>
                <w:ilvl w:val="0"/>
                <w:numId w:val="29"/>
              </w:numPr>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52608" behindDoc="1" locked="0" layoutInCell="1" allowOverlap="1" wp14:anchorId="6E224ECE" wp14:editId="744BF3D9">
                  <wp:simplePos x="0" y="0"/>
                  <wp:positionH relativeFrom="column">
                    <wp:posOffset>263525</wp:posOffset>
                  </wp:positionH>
                  <wp:positionV relativeFrom="paragraph">
                    <wp:posOffset>209550</wp:posOffset>
                  </wp:positionV>
                  <wp:extent cx="4972050" cy="1156970"/>
                  <wp:effectExtent l="19050" t="19050" r="19050" b="24130"/>
                  <wp:wrapTight wrapText="bothSides">
                    <wp:wrapPolygon edited="0">
                      <wp:start x="-83" y="-356"/>
                      <wp:lineTo x="-83" y="21695"/>
                      <wp:lineTo x="21600" y="21695"/>
                      <wp:lineTo x="21600" y="-356"/>
                      <wp:lineTo x="-83" y="-35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2050" cy="115697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915FC" w:rsidRPr="00A97D06">
              <w:rPr>
                <w:rFonts w:ascii="Calibri" w:hAnsi="Calibri" w:cs="Calibri"/>
                <w:b/>
                <w:color w:val="000000"/>
                <w:sz w:val="18"/>
                <w:szCs w:val="18"/>
                <w:u w:val="single"/>
                <w:lang w:val="en-IN" w:eastAsia="en-IN"/>
              </w:rPr>
              <w:t>Cleaning of Equipment and Accessories:</w:t>
            </w:r>
          </w:p>
          <w:p w14:paraId="69E5D770" w14:textId="168C8D91" w:rsidR="00793C64" w:rsidRDefault="00793C64" w:rsidP="007915FC">
            <w:pPr>
              <w:ind w:left="1080"/>
              <w:rPr>
                <w:rFonts w:ascii="Times New Roman" w:hAnsi="Times New Roman" w:cs="Times New Roman"/>
                <w:sz w:val="24"/>
                <w:szCs w:val="24"/>
                <w:lang w:val="en-IN" w:eastAsia="en-IN"/>
              </w:rPr>
            </w:pPr>
          </w:p>
          <w:p w14:paraId="3186E012" w14:textId="403BEFF9" w:rsidR="00793C64" w:rsidRDefault="00793C64" w:rsidP="007915FC">
            <w:pPr>
              <w:ind w:left="1080"/>
              <w:rPr>
                <w:rFonts w:ascii="Times New Roman" w:hAnsi="Times New Roman" w:cs="Times New Roman"/>
                <w:sz w:val="24"/>
                <w:szCs w:val="24"/>
                <w:lang w:val="en-IN" w:eastAsia="en-IN"/>
              </w:rPr>
            </w:pPr>
          </w:p>
          <w:p w14:paraId="0A9A01D8" w14:textId="77777777" w:rsidR="007915FC" w:rsidRPr="00793C64" w:rsidRDefault="007915FC" w:rsidP="00793C64">
            <w:pPr>
              <w:textAlignment w:val="baseline"/>
              <w:rPr>
                <w:rFonts w:ascii="Calibri" w:hAnsi="Calibri" w:cs="Calibri"/>
                <w:color w:val="000000"/>
                <w:sz w:val="18"/>
                <w:szCs w:val="18"/>
                <w:lang w:val="en-IN" w:eastAsia="en-IN"/>
              </w:rPr>
            </w:pPr>
          </w:p>
          <w:p w14:paraId="51458439" w14:textId="77777777" w:rsidR="007915FC" w:rsidRDefault="007915FC" w:rsidP="007915FC">
            <w:pPr>
              <w:ind w:left="720"/>
              <w:textAlignment w:val="baseline"/>
              <w:rPr>
                <w:rFonts w:ascii="Calibri" w:hAnsi="Calibri" w:cs="Calibri"/>
                <w:color w:val="000000"/>
                <w:sz w:val="18"/>
                <w:szCs w:val="18"/>
                <w:lang w:val="en-IN" w:eastAsia="en-IN"/>
              </w:rPr>
            </w:pPr>
          </w:p>
          <w:p w14:paraId="31323ECE" w14:textId="77777777" w:rsidR="00BA7F2A" w:rsidRDefault="00BA7F2A" w:rsidP="007915FC">
            <w:pPr>
              <w:ind w:left="720"/>
              <w:textAlignment w:val="baseline"/>
              <w:rPr>
                <w:rFonts w:ascii="Calibri" w:hAnsi="Calibri" w:cs="Calibri"/>
                <w:color w:val="000000"/>
                <w:sz w:val="18"/>
                <w:szCs w:val="18"/>
                <w:lang w:val="en-IN" w:eastAsia="en-IN"/>
              </w:rPr>
            </w:pPr>
          </w:p>
          <w:p w14:paraId="19D7F110" w14:textId="77777777" w:rsidR="007915FC" w:rsidRPr="007915FC" w:rsidRDefault="007915FC" w:rsidP="0090799E">
            <w:pPr>
              <w:numPr>
                <w:ilvl w:val="0"/>
                <w:numId w:val="30"/>
              </w:numPr>
              <w:spacing w:line="360" w:lineRule="auto"/>
              <w:textAlignment w:val="baseline"/>
              <w:rPr>
                <w:rFonts w:ascii="Calibri" w:hAnsi="Calibri" w:cs="Calibri"/>
                <w:color w:val="000000"/>
                <w:sz w:val="18"/>
                <w:szCs w:val="18"/>
                <w:lang w:val="en-IN" w:eastAsia="en-IN"/>
              </w:rPr>
            </w:pPr>
            <w:r w:rsidRPr="007915FC">
              <w:rPr>
                <w:rFonts w:ascii="Calibri" w:hAnsi="Calibri" w:cs="Calibri"/>
                <w:color w:val="000000"/>
                <w:sz w:val="18"/>
                <w:szCs w:val="18"/>
                <w:lang w:val="en-IN" w:eastAsia="en-IN"/>
              </w:rPr>
              <w:t>Enter Code No.</w:t>
            </w:r>
          </w:p>
          <w:p w14:paraId="0C47BAF9" w14:textId="77777777" w:rsidR="007915FC" w:rsidRPr="007915FC" w:rsidRDefault="007915FC" w:rsidP="0090799E">
            <w:pPr>
              <w:numPr>
                <w:ilvl w:val="0"/>
                <w:numId w:val="30"/>
              </w:numPr>
              <w:spacing w:line="360" w:lineRule="auto"/>
              <w:textAlignment w:val="baseline"/>
              <w:rPr>
                <w:rFonts w:ascii="Calibri" w:hAnsi="Calibri" w:cs="Calibri"/>
                <w:color w:val="000000"/>
                <w:sz w:val="18"/>
                <w:szCs w:val="18"/>
                <w:lang w:val="en-IN" w:eastAsia="en-IN"/>
              </w:rPr>
            </w:pPr>
            <w:r w:rsidRPr="007915FC">
              <w:rPr>
                <w:rFonts w:ascii="Calibri" w:hAnsi="Calibri" w:cs="Calibri"/>
                <w:color w:val="000000"/>
                <w:sz w:val="18"/>
                <w:szCs w:val="18"/>
                <w:lang w:val="en-IN" w:eastAsia="en-IN"/>
              </w:rPr>
              <w:t>Equipment/Accessories name will be displayed from Code No.</w:t>
            </w:r>
          </w:p>
          <w:p w14:paraId="36DC92DD" w14:textId="77777777" w:rsidR="007915FC" w:rsidRPr="007915FC" w:rsidRDefault="007915FC" w:rsidP="0090799E">
            <w:pPr>
              <w:numPr>
                <w:ilvl w:val="0"/>
                <w:numId w:val="30"/>
              </w:numPr>
              <w:spacing w:line="360" w:lineRule="auto"/>
              <w:textAlignment w:val="baseline"/>
              <w:rPr>
                <w:rFonts w:ascii="Calibri" w:hAnsi="Calibri" w:cs="Calibri"/>
                <w:color w:val="000000"/>
                <w:sz w:val="18"/>
                <w:szCs w:val="18"/>
                <w:lang w:val="en-IN" w:eastAsia="en-IN"/>
              </w:rPr>
            </w:pPr>
            <w:r w:rsidRPr="007915FC">
              <w:rPr>
                <w:rFonts w:ascii="Calibri" w:hAnsi="Calibri" w:cs="Calibri"/>
                <w:color w:val="000000"/>
                <w:sz w:val="18"/>
                <w:szCs w:val="18"/>
                <w:lang w:val="en-IN" w:eastAsia="en-IN"/>
              </w:rPr>
              <w:t>Click on Add button if user want to add multiple Code Numbers</w:t>
            </w:r>
          </w:p>
          <w:p w14:paraId="46FAE8CC" w14:textId="77777777" w:rsidR="007915FC" w:rsidRPr="007915FC" w:rsidRDefault="007915FC" w:rsidP="00A97D06">
            <w:pPr>
              <w:spacing w:line="360" w:lineRule="auto"/>
              <w:ind w:left="720"/>
              <w:rPr>
                <w:rFonts w:ascii="Times New Roman" w:hAnsi="Times New Roman" w:cs="Times New Roman"/>
                <w:color w:val="FF0000"/>
                <w:sz w:val="24"/>
                <w:szCs w:val="24"/>
                <w:lang w:val="en-IN" w:eastAsia="en-IN"/>
              </w:rPr>
            </w:pPr>
            <w:r w:rsidRPr="007915FC">
              <w:rPr>
                <w:rFonts w:ascii="Calibri" w:hAnsi="Calibri" w:cs="Calibri"/>
                <w:i/>
                <w:iCs/>
                <w:color w:val="FF0000"/>
                <w:sz w:val="18"/>
                <w:szCs w:val="18"/>
                <w:lang w:val="en-IN" w:eastAsia="en-IN"/>
              </w:rPr>
              <w:t>*Respective Equipment/Accessories name will be displayed on the screen.</w:t>
            </w:r>
          </w:p>
          <w:p w14:paraId="3B5DE760" w14:textId="6B7DBA80" w:rsidR="007915FC" w:rsidRDefault="007915FC" w:rsidP="0090799E">
            <w:pPr>
              <w:pStyle w:val="ListParagraph"/>
              <w:numPr>
                <w:ilvl w:val="0"/>
                <w:numId w:val="30"/>
              </w:numPr>
              <w:spacing w:line="360" w:lineRule="auto"/>
              <w:textAlignment w:val="baseline"/>
              <w:rPr>
                <w:rFonts w:ascii="Calibri" w:hAnsi="Calibri" w:cs="Calibri"/>
                <w:color w:val="000000"/>
                <w:sz w:val="18"/>
                <w:szCs w:val="18"/>
                <w:lang w:val="en-IN" w:eastAsia="en-IN"/>
              </w:rPr>
            </w:pPr>
            <w:r w:rsidRPr="007915FC">
              <w:rPr>
                <w:rFonts w:ascii="Calibri" w:hAnsi="Calibri" w:cs="Calibri"/>
                <w:color w:val="000000"/>
                <w:sz w:val="18"/>
                <w:szCs w:val="18"/>
                <w:lang w:val="en-IN" w:eastAsia="en-IN"/>
              </w:rPr>
              <w:t xml:space="preserve">Click on Cleaning </w:t>
            </w:r>
            <w:r w:rsidR="00216F99">
              <w:rPr>
                <w:rFonts w:ascii="Calibri" w:hAnsi="Calibri" w:cs="Calibri"/>
                <w:color w:val="000000"/>
                <w:sz w:val="18"/>
                <w:szCs w:val="18"/>
                <w:lang w:val="en-IN" w:eastAsia="en-IN"/>
              </w:rPr>
              <w:t xml:space="preserve">Time </w:t>
            </w:r>
            <w:r w:rsidRPr="007915FC">
              <w:rPr>
                <w:rFonts w:ascii="Calibri" w:hAnsi="Calibri" w:cs="Calibri"/>
                <w:color w:val="000000"/>
                <w:sz w:val="18"/>
                <w:szCs w:val="18"/>
                <w:lang w:val="en-IN" w:eastAsia="en-IN"/>
              </w:rPr>
              <w:t>Start button.</w:t>
            </w:r>
          </w:p>
          <w:p w14:paraId="385B61B1" w14:textId="51241BED" w:rsidR="007915FC" w:rsidRPr="00A97D06" w:rsidRDefault="00A97D06" w:rsidP="00A97D06">
            <w:pPr>
              <w:pStyle w:val="ListParagraph"/>
              <w:spacing w:line="360" w:lineRule="auto"/>
              <w:textAlignment w:val="baseline"/>
              <w:rPr>
                <w:rFonts w:ascii="Calibri" w:hAnsi="Calibri" w:cs="Calibri"/>
                <w:color w:val="FF0000"/>
                <w:sz w:val="18"/>
                <w:szCs w:val="18"/>
                <w:lang w:val="en-IN" w:eastAsia="en-IN"/>
              </w:rPr>
            </w:pPr>
            <w:r w:rsidRPr="00A97D06">
              <w:rPr>
                <w:rFonts w:ascii="Calibri" w:hAnsi="Calibri" w:cs="Calibri"/>
                <w:i/>
                <w:iCs/>
                <w:color w:val="FF0000"/>
                <w:sz w:val="18"/>
                <w:szCs w:val="18"/>
                <w:lang w:val="en-IN" w:eastAsia="en-IN"/>
              </w:rPr>
              <w:t>*</w:t>
            </w:r>
            <w:r w:rsidR="007915FC" w:rsidRPr="00A97D06">
              <w:rPr>
                <w:rFonts w:ascii="Calibri" w:hAnsi="Calibri" w:cs="Calibri"/>
                <w:i/>
                <w:iCs/>
                <w:color w:val="FF0000"/>
                <w:sz w:val="18"/>
                <w:szCs w:val="18"/>
                <w:lang w:val="en-IN" w:eastAsia="en-IN"/>
              </w:rPr>
              <w:t>System will save the cleaning start time.</w:t>
            </w:r>
          </w:p>
          <w:p w14:paraId="7D06F1FE" w14:textId="382348D4" w:rsidR="007915FC" w:rsidRDefault="0090799E" w:rsidP="0090799E">
            <w:pPr>
              <w:pStyle w:val="ListParagraph"/>
              <w:numPr>
                <w:ilvl w:val="0"/>
                <w:numId w:val="30"/>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 xml:space="preserve">Click on Cleaning </w:t>
            </w:r>
            <w:r w:rsidR="00216F99">
              <w:rPr>
                <w:rFonts w:ascii="Calibri" w:hAnsi="Calibri" w:cs="Calibri"/>
                <w:color w:val="000000"/>
                <w:sz w:val="18"/>
                <w:szCs w:val="18"/>
                <w:lang w:val="en-IN" w:eastAsia="en-IN"/>
              </w:rPr>
              <w:t xml:space="preserve">Time </w:t>
            </w:r>
            <w:r>
              <w:rPr>
                <w:rFonts w:ascii="Calibri" w:hAnsi="Calibri" w:cs="Calibri"/>
                <w:color w:val="000000"/>
                <w:sz w:val="18"/>
                <w:szCs w:val="18"/>
                <w:lang w:val="en-IN" w:eastAsia="en-IN"/>
              </w:rPr>
              <w:t>Stop</w:t>
            </w:r>
            <w:r w:rsidR="007915FC" w:rsidRPr="007915FC">
              <w:rPr>
                <w:rFonts w:ascii="Calibri" w:hAnsi="Calibri" w:cs="Calibri"/>
                <w:color w:val="000000"/>
                <w:sz w:val="18"/>
                <w:szCs w:val="18"/>
                <w:lang w:val="en-IN" w:eastAsia="en-IN"/>
              </w:rPr>
              <w:t xml:space="preserve"> button after cleaning completion.</w:t>
            </w:r>
          </w:p>
          <w:p w14:paraId="724ACB8B" w14:textId="11A96253" w:rsidR="00455632" w:rsidRPr="00455632" w:rsidRDefault="00455632" w:rsidP="00455632">
            <w:pPr>
              <w:pStyle w:val="ListParagraph"/>
              <w:spacing w:line="360" w:lineRule="auto"/>
              <w:textAlignment w:val="baseline"/>
              <w:rPr>
                <w:rFonts w:ascii="Calibri" w:hAnsi="Calibri" w:cs="Calibri"/>
                <w:i/>
                <w:iCs/>
                <w:color w:val="FF0000"/>
                <w:sz w:val="18"/>
                <w:szCs w:val="18"/>
                <w:lang w:val="en-IN" w:eastAsia="en-IN"/>
              </w:rPr>
            </w:pPr>
            <w:r w:rsidRPr="00A97D06">
              <w:rPr>
                <w:rFonts w:ascii="Calibri" w:hAnsi="Calibri" w:cs="Calibri"/>
                <w:i/>
                <w:iCs/>
                <w:color w:val="FF0000"/>
                <w:sz w:val="18"/>
                <w:szCs w:val="18"/>
                <w:lang w:val="en-IN" w:eastAsia="en-IN"/>
              </w:rPr>
              <w:t>*System will save the cleaning completion time.</w:t>
            </w:r>
          </w:p>
          <w:p w14:paraId="4565ED3B" w14:textId="37E79A20" w:rsidR="00455632" w:rsidRDefault="00455632" w:rsidP="0090799E">
            <w:pPr>
              <w:pStyle w:val="ListParagraph"/>
              <w:numPr>
                <w:ilvl w:val="0"/>
                <w:numId w:val="30"/>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User details will be captured by the system.</w:t>
            </w:r>
          </w:p>
          <w:p w14:paraId="0458F874" w14:textId="32857854" w:rsidR="00455632" w:rsidRPr="00455632" w:rsidRDefault="00455632" w:rsidP="00455632">
            <w:pPr>
              <w:pStyle w:val="ListParagraph"/>
              <w:spacing w:line="360" w:lineRule="auto"/>
              <w:ind w:left="-66"/>
              <w:textAlignment w:val="baseline"/>
              <w:rPr>
                <w:rFonts w:ascii="Calibri" w:hAnsi="Calibri" w:cs="Calibri"/>
                <w:iCs/>
                <w:color w:val="FF0000"/>
                <w:sz w:val="18"/>
                <w:szCs w:val="18"/>
                <w:lang w:val="en-IN" w:eastAsia="en-IN"/>
              </w:rPr>
            </w:pPr>
          </w:p>
          <w:p w14:paraId="621BCCBE" w14:textId="4744A448" w:rsidR="00804B3D" w:rsidRPr="00A97D06" w:rsidRDefault="00804B3D" w:rsidP="0090799E">
            <w:pPr>
              <w:pStyle w:val="ListParagraph"/>
              <w:numPr>
                <w:ilvl w:val="0"/>
                <w:numId w:val="31"/>
              </w:numPr>
              <w:spacing w:line="360" w:lineRule="auto"/>
              <w:rPr>
                <w:rFonts w:ascii="Calibri" w:hAnsi="Calibri" w:cs="Calibri"/>
                <w:b/>
                <w:color w:val="000000"/>
                <w:sz w:val="18"/>
                <w:szCs w:val="18"/>
                <w:u w:val="single"/>
                <w:lang w:val="en-IN" w:eastAsia="en-IN"/>
              </w:rPr>
            </w:pPr>
            <w:r w:rsidRPr="00A97D06">
              <w:rPr>
                <w:rFonts w:ascii="Calibri" w:hAnsi="Calibri" w:cs="Calibri"/>
                <w:b/>
                <w:color w:val="000000"/>
                <w:sz w:val="18"/>
                <w:szCs w:val="18"/>
                <w:u w:val="single"/>
                <w:lang w:val="en-IN" w:eastAsia="en-IN"/>
              </w:rPr>
              <w:t>Pre-integrity testing of filter</w:t>
            </w:r>
          </w:p>
          <w:p w14:paraId="18167C1B" w14:textId="2F5F30BB" w:rsidR="00A97D06" w:rsidRPr="00A97D06" w:rsidRDefault="009D21B0" w:rsidP="009D21B0">
            <w:pPr>
              <w:pStyle w:val="ListParagraph"/>
              <w:spacing w:line="360" w:lineRule="auto"/>
              <w:rPr>
                <w:rFonts w:ascii="Calibri" w:hAnsi="Calibri" w:cs="Calibri"/>
                <w:color w:val="000000"/>
                <w:sz w:val="18"/>
                <w:szCs w:val="18"/>
                <w:u w:val="single"/>
                <w:lang w:val="en-IN" w:eastAsia="en-IN"/>
              </w:rPr>
            </w:pPr>
            <w:r>
              <w:rPr>
                <w:noProof/>
                <w:lang w:val="en-IN" w:eastAsia="en-IN"/>
              </w:rPr>
              <w:drawing>
                <wp:anchor distT="0" distB="0" distL="114300" distR="114300" simplePos="0" relativeHeight="251656192" behindDoc="1" locked="0" layoutInCell="1" allowOverlap="1" wp14:anchorId="37F23A3E" wp14:editId="20D6BC27">
                  <wp:simplePos x="0" y="0"/>
                  <wp:positionH relativeFrom="column">
                    <wp:posOffset>253365</wp:posOffset>
                  </wp:positionH>
                  <wp:positionV relativeFrom="paragraph">
                    <wp:posOffset>11430</wp:posOffset>
                  </wp:positionV>
                  <wp:extent cx="4947920" cy="1133475"/>
                  <wp:effectExtent l="19050" t="19050" r="24130" b="28575"/>
                  <wp:wrapTight wrapText="bothSides">
                    <wp:wrapPolygon edited="0">
                      <wp:start x="-83" y="-363"/>
                      <wp:lineTo x="-83" y="21782"/>
                      <wp:lineTo x="21622" y="21782"/>
                      <wp:lineTo x="21622" y="-363"/>
                      <wp:lineTo x="-83" y="-363"/>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7920" cy="113347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004A90F2" w14:textId="14424A47" w:rsidR="00804B3D" w:rsidRDefault="00804B3D" w:rsidP="00A97D06">
            <w:pPr>
              <w:spacing w:line="360" w:lineRule="auto"/>
              <w:rPr>
                <w:rFonts w:ascii="Times New Roman" w:hAnsi="Times New Roman" w:cs="Times New Roman"/>
                <w:sz w:val="24"/>
                <w:szCs w:val="24"/>
                <w:lang w:val="en-IN" w:eastAsia="en-IN"/>
              </w:rPr>
            </w:pPr>
          </w:p>
          <w:p w14:paraId="70BE9C5E" w14:textId="77777777" w:rsidR="00A97D06" w:rsidRDefault="00A97D06" w:rsidP="00A97D06">
            <w:pPr>
              <w:spacing w:line="360" w:lineRule="auto"/>
              <w:rPr>
                <w:rFonts w:ascii="Times New Roman" w:hAnsi="Times New Roman" w:cs="Times New Roman"/>
                <w:sz w:val="24"/>
                <w:szCs w:val="24"/>
                <w:lang w:val="en-IN" w:eastAsia="en-IN"/>
              </w:rPr>
            </w:pPr>
          </w:p>
          <w:p w14:paraId="2ED998B3" w14:textId="77777777" w:rsidR="00A97D06" w:rsidRPr="00804B3D" w:rsidRDefault="00A97D06" w:rsidP="00A97D06">
            <w:pPr>
              <w:spacing w:line="360" w:lineRule="auto"/>
              <w:rPr>
                <w:rFonts w:ascii="Times New Roman" w:hAnsi="Times New Roman" w:cs="Times New Roman"/>
                <w:sz w:val="24"/>
                <w:szCs w:val="24"/>
                <w:lang w:val="en-IN" w:eastAsia="en-IN"/>
              </w:rPr>
            </w:pPr>
          </w:p>
          <w:p w14:paraId="4B0A07CF" w14:textId="77777777" w:rsidR="00793C64" w:rsidRDefault="00793C64" w:rsidP="00A97D06">
            <w:pPr>
              <w:spacing w:line="360" w:lineRule="auto"/>
              <w:ind w:left="720"/>
              <w:rPr>
                <w:rFonts w:ascii="Calibri" w:hAnsi="Calibri" w:cs="Calibri"/>
                <w:i/>
                <w:iCs/>
                <w:color w:val="FF0000"/>
                <w:sz w:val="18"/>
                <w:szCs w:val="18"/>
                <w:lang w:val="en-IN" w:eastAsia="en-IN"/>
              </w:rPr>
            </w:pPr>
          </w:p>
          <w:p w14:paraId="5F8A7A7A" w14:textId="77777777" w:rsidR="00804B3D" w:rsidRPr="00804B3D" w:rsidRDefault="00804B3D" w:rsidP="00A97D06">
            <w:pPr>
              <w:spacing w:line="360" w:lineRule="auto"/>
              <w:ind w:left="720"/>
              <w:rPr>
                <w:rFonts w:ascii="Times New Roman" w:hAnsi="Times New Roman" w:cs="Times New Roman"/>
                <w:color w:val="FF0000"/>
                <w:sz w:val="24"/>
                <w:szCs w:val="24"/>
                <w:lang w:val="en-IN" w:eastAsia="en-IN"/>
              </w:rPr>
            </w:pPr>
            <w:r w:rsidRPr="00804B3D">
              <w:rPr>
                <w:rFonts w:ascii="Calibri" w:hAnsi="Calibri" w:cs="Calibri"/>
                <w:i/>
                <w:iCs/>
                <w:color w:val="FF0000"/>
                <w:sz w:val="18"/>
                <w:szCs w:val="18"/>
                <w:lang w:val="en-IN" w:eastAsia="en-IN"/>
              </w:rPr>
              <w:t>* Maximum two inputs will be taken for this section.</w:t>
            </w:r>
          </w:p>
          <w:p w14:paraId="5E8971E9" w14:textId="4B109C69" w:rsidR="00804B3D" w:rsidRPr="00804B3D" w:rsidRDefault="00804B3D" w:rsidP="0090799E">
            <w:pPr>
              <w:numPr>
                <w:ilvl w:val="0"/>
                <w:numId w:val="32"/>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Filter Serial No/Type will be displayed.</w:t>
            </w:r>
          </w:p>
          <w:p w14:paraId="59E3DE72" w14:textId="7B3E6991" w:rsidR="00804B3D" w:rsidRPr="00804B3D" w:rsidRDefault="00804B3D" w:rsidP="0090799E">
            <w:pPr>
              <w:numPr>
                <w:ilvl w:val="0"/>
                <w:numId w:val="32"/>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Select Filte</w:t>
            </w:r>
            <w:r w:rsidR="00A97D06">
              <w:rPr>
                <w:rFonts w:ascii="Calibri" w:hAnsi="Calibri" w:cs="Calibri"/>
                <w:color w:val="000000"/>
                <w:sz w:val="18"/>
                <w:szCs w:val="18"/>
                <w:lang w:val="en-IN" w:eastAsia="en-IN"/>
              </w:rPr>
              <w:t>r integrity status as OK/NOT OK from dropdown.</w:t>
            </w:r>
          </w:p>
          <w:p w14:paraId="58762251" w14:textId="2464D218" w:rsidR="00804B3D" w:rsidRDefault="00804B3D" w:rsidP="00A97D06">
            <w:pPr>
              <w:spacing w:line="360" w:lineRule="auto"/>
              <w:ind w:left="720"/>
              <w:rPr>
                <w:rFonts w:ascii="Times New Roman" w:hAnsi="Times New Roman" w:cs="Times New Roman"/>
                <w:color w:val="FF0000"/>
                <w:sz w:val="24"/>
                <w:szCs w:val="24"/>
                <w:lang w:val="en-IN" w:eastAsia="en-IN"/>
              </w:rPr>
            </w:pPr>
            <w:r w:rsidRPr="00804B3D">
              <w:rPr>
                <w:rFonts w:ascii="Calibri" w:hAnsi="Calibri" w:cs="Calibri"/>
                <w:i/>
                <w:iCs/>
                <w:color w:val="FF0000"/>
                <w:sz w:val="18"/>
                <w:szCs w:val="18"/>
                <w:lang w:val="en-IN" w:eastAsia="en-IN"/>
              </w:rPr>
              <w:t>* Enter NA in text fields if not applicable.</w:t>
            </w:r>
          </w:p>
          <w:p w14:paraId="4ADCA448" w14:textId="43E67BD6" w:rsidR="00A97D06" w:rsidRPr="00804B3D" w:rsidRDefault="00A97D06" w:rsidP="00A97D06">
            <w:pPr>
              <w:spacing w:line="360" w:lineRule="auto"/>
              <w:ind w:left="720"/>
              <w:rPr>
                <w:rFonts w:ascii="Times New Roman" w:hAnsi="Times New Roman" w:cs="Times New Roman"/>
                <w:color w:val="FF0000"/>
                <w:sz w:val="24"/>
                <w:szCs w:val="24"/>
                <w:lang w:val="en-IN" w:eastAsia="en-IN"/>
              </w:rPr>
            </w:pPr>
          </w:p>
          <w:p w14:paraId="37244B7E" w14:textId="2B4F0FE4" w:rsidR="00793C64" w:rsidRPr="00793C64" w:rsidRDefault="00F77A52" w:rsidP="0090799E">
            <w:pPr>
              <w:pStyle w:val="ListParagraph"/>
              <w:numPr>
                <w:ilvl w:val="0"/>
                <w:numId w:val="32"/>
              </w:numPr>
              <w:spacing w:line="360" w:lineRule="auto"/>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54656" behindDoc="1" locked="0" layoutInCell="1" allowOverlap="1" wp14:anchorId="5D302F55" wp14:editId="68FCE26E">
                  <wp:simplePos x="0" y="0"/>
                  <wp:positionH relativeFrom="column">
                    <wp:posOffset>254000</wp:posOffset>
                  </wp:positionH>
                  <wp:positionV relativeFrom="paragraph">
                    <wp:posOffset>220345</wp:posOffset>
                  </wp:positionV>
                  <wp:extent cx="4972050" cy="1149350"/>
                  <wp:effectExtent l="19050" t="19050" r="19050" b="12700"/>
                  <wp:wrapTight wrapText="bothSides">
                    <wp:wrapPolygon edited="0">
                      <wp:start x="-83" y="-358"/>
                      <wp:lineTo x="-83" y="21481"/>
                      <wp:lineTo x="21600" y="21481"/>
                      <wp:lineTo x="21600" y="-358"/>
                      <wp:lineTo x="-83" y="-358"/>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72050" cy="114935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804B3D" w:rsidRPr="00A97D06">
              <w:rPr>
                <w:rFonts w:ascii="Calibri" w:hAnsi="Calibri" w:cs="Calibri"/>
                <w:b/>
                <w:color w:val="000000"/>
                <w:sz w:val="18"/>
                <w:szCs w:val="18"/>
                <w:u w:val="single"/>
                <w:lang w:val="en-IN" w:eastAsia="en-IN"/>
              </w:rPr>
              <w:t>Autoclaving of Cartridge/Capsule Filter</w:t>
            </w:r>
          </w:p>
          <w:p w14:paraId="016FA3EC" w14:textId="3B078A3D" w:rsidR="00793C64" w:rsidRPr="00793C64" w:rsidRDefault="00793C64" w:rsidP="00793C64">
            <w:pPr>
              <w:spacing w:line="360" w:lineRule="auto"/>
              <w:ind w:left="720"/>
              <w:textAlignment w:val="baseline"/>
              <w:rPr>
                <w:rFonts w:ascii="Calibri" w:hAnsi="Calibri" w:cs="Calibri"/>
                <w:color w:val="000000"/>
                <w:sz w:val="18"/>
                <w:szCs w:val="18"/>
                <w:lang w:val="en-IN" w:eastAsia="en-IN"/>
              </w:rPr>
            </w:pPr>
          </w:p>
          <w:p w14:paraId="604E2DC1" w14:textId="2D9691AF" w:rsidR="00793C64" w:rsidRDefault="00793C64" w:rsidP="00793C64">
            <w:pPr>
              <w:spacing w:line="360" w:lineRule="auto"/>
              <w:textAlignment w:val="baseline"/>
              <w:rPr>
                <w:rFonts w:ascii="Calibri" w:hAnsi="Calibri" w:cs="Calibri"/>
                <w:color w:val="000000"/>
                <w:sz w:val="18"/>
                <w:szCs w:val="18"/>
                <w:lang w:val="en-IN" w:eastAsia="en-IN"/>
              </w:rPr>
            </w:pPr>
          </w:p>
          <w:p w14:paraId="323E240C" w14:textId="77777777" w:rsidR="00793C64" w:rsidRDefault="00793C64" w:rsidP="00793C64">
            <w:pPr>
              <w:spacing w:line="360" w:lineRule="auto"/>
              <w:textAlignment w:val="baseline"/>
              <w:rPr>
                <w:rFonts w:ascii="Calibri" w:hAnsi="Calibri" w:cs="Calibri"/>
                <w:color w:val="000000"/>
                <w:sz w:val="18"/>
                <w:szCs w:val="18"/>
                <w:lang w:val="en-IN" w:eastAsia="en-IN"/>
              </w:rPr>
            </w:pPr>
          </w:p>
          <w:p w14:paraId="14F9BF85" w14:textId="77777777" w:rsidR="00793C64" w:rsidRDefault="00793C64" w:rsidP="00793C64">
            <w:pPr>
              <w:spacing w:line="360" w:lineRule="auto"/>
              <w:textAlignment w:val="baseline"/>
              <w:rPr>
                <w:rFonts w:ascii="Calibri" w:hAnsi="Calibri" w:cs="Calibri"/>
                <w:color w:val="000000"/>
                <w:sz w:val="18"/>
                <w:szCs w:val="18"/>
                <w:lang w:val="en-IN" w:eastAsia="en-IN"/>
              </w:rPr>
            </w:pPr>
          </w:p>
          <w:p w14:paraId="4C351F04" w14:textId="77777777" w:rsidR="00793C64" w:rsidRDefault="00793C64" w:rsidP="00793C64">
            <w:pPr>
              <w:spacing w:line="360" w:lineRule="auto"/>
              <w:textAlignment w:val="baseline"/>
              <w:rPr>
                <w:rFonts w:ascii="Calibri" w:hAnsi="Calibri" w:cs="Calibri"/>
                <w:color w:val="000000"/>
                <w:sz w:val="18"/>
                <w:szCs w:val="18"/>
                <w:lang w:val="en-IN" w:eastAsia="en-IN"/>
              </w:rPr>
            </w:pPr>
          </w:p>
          <w:p w14:paraId="2CF3C428" w14:textId="77777777" w:rsidR="00793C64" w:rsidRPr="00793C64" w:rsidRDefault="00793C64" w:rsidP="00793C64">
            <w:pPr>
              <w:spacing w:line="360" w:lineRule="auto"/>
              <w:textAlignment w:val="baseline"/>
              <w:rPr>
                <w:rFonts w:ascii="Calibri" w:hAnsi="Calibri" w:cs="Calibri"/>
                <w:color w:val="000000"/>
                <w:sz w:val="18"/>
                <w:szCs w:val="18"/>
                <w:lang w:val="en-IN" w:eastAsia="en-IN"/>
              </w:rPr>
            </w:pPr>
          </w:p>
          <w:p w14:paraId="2E7F2B9E" w14:textId="716AB476" w:rsidR="00804B3D" w:rsidRPr="00804B3D" w:rsidRDefault="00804B3D" w:rsidP="0090799E">
            <w:pPr>
              <w:numPr>
                <w:ilvl w:val="0"/>
                <w:numId w:val="33"/>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Select the Equipment/Accessory</w:t>
            </w:r>
            <w:r w:rsidR="00216F99">
              <w:rPr>
                <w:rFonts w:ascii="Calibri" w:hAnsi="Calibri" w:cs="Calibri"/>
                <w:color w:val="000000"/>
                <w:sz w:val="18"/>
                <w:szCs w:val="18"/>
                <w:lang w:val="en-IN" w:eastAsia="en-IN"/>
              </w:rPr>
              <w:t xml:space="preserve"> from dropdown</w:t>
            </w:r>
            <w:r w:rsidRPr="00804B3D">
              <w:rPr>
                <w:rFonts w:ascii="Calibri" w:hAnsi="Calibri" w:cs="Calibri"/>
                <w:color w:val="000000"/>
                <w:sz w:val="18"/>
                <w:szCs w:val="18"/>
                <w:lang w:val="en-IN" w:eastAsia="en-IN"/>
              </w:rPr>
              <w:t>.</w:t>
            </w:r>
          </w:p>
          <w:p w14:paraId="13561E70" w14:textId="20FA60CF" w:rsidR="00455632" w:rsidRDefault="0090799E" w:rsidP="0090799E">
            <w:pPr>
              <w:numPr>
                <w:ilvl w:val="0"/>
                <w:numId w:val="33"/>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 xml:space="preserve">User will click on </w:t>
            </w:r>
            <w:r w:rsidR="00216F99">
              <w:rPr>
                <w:rFonts w:ascii="Calibri" w:hAnsi="Calibri" w:cs="Calibri"/>
                <w:color w:val="000000"/>
                <w:sz w:val="18"/>
                <w:szCs w:val="18"/>
                <w:lang w:val="en-IN" w:eastAsia="en-IN"/>
              </w:rPr>
              <w:t xml:space="preserve">Sterilization </w:t>
            </w:r>
            <w:r>
              <w:rPr>
                <w:rFonts w:ascii="Calibri" w:hAnsi="Calibri" w:cs="Calibri"/>
                <w:color w:val="000000"/>
                <w:sz w:val="18"/>
                <w:szCs w:val="18"/>
                <w:lang w:val="en-IN" w:eastAsia="en-IN"/>
              </w:rPr>
              <w:t>Start</w:t>
            </w:r>
            <w:r w:rsidR="005E30B2">
              <w:rPr>
                <w:rFonts w:ascii="Calibri" w:hAnsi="Calibri" w:cs="Calibri"/>
                <w:color w:val="000000"/>
                <w:sz w:val="18"/>
                <w:szCs w:val="18"/>
                <w:lang w:val="en-IN" w:eastAsia="en-IN"/>
              </w:rPr>
              <w:t xml:space="preserve"> button to start the process of Autoclaving of Cartridge</w:t>
            </w:r>
            <w:r w:rsidR="00455632">
              <w:rPr>
                <w:rFonts w:ascii="Calibri" w:hAnsi="Calibri" w:cs="Calibri"/>
                <w:color w:val="000000"/>
                <w:sz w:val="18"/>
                <w:szCs w:val="18"/>
                <w:lang w:val="en-IN" w:eastAsia="en-IN"/>
              </w:rPr>
              <w:t>.</w:t>
            </w:r>
          </w:p>
          <w:p w14:paraId="2C819FB7" w14:textId="4D7D1AC2" w:rsidR="0090799E" w:rsidRDefault="0090799E" w:rsidP="0090799E">
            <w:pPr>
              <w:numPr>
                <w:ilvl w:val="0"/>
                <w:numId w:val="33"/>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lastRenderedPageBreak/>
              <w:t>User will click on Stop button to stop the process after its completion.</w:t>
            </w:r>
          </w:p>
          <w:p w14:paraId="580723D5" w14:textId="54B91CAB" w:rsidR="005E30B2" w:rsidRPr="005E30B2" w:rsidRDefault="00804B3D" w:rsidP="00C92B17">
            <w:pPr>
              <w:spacing w:line="360" w:lineRule="auto"/>
              <w:ind w:left="720"/>
              <w:rPr>
                <w:rFonts w:ascii="Times New Roman" w:hAnsi="Times New Roman" w:cs="Times New Roman"/>
                <w:color w:val="FF0000"/>
                <w:sz w:val="24"/>
                <w:szCs w:val="24"/>
                <w:lang w:val="en-IN" w:eastAsia="en-IN"/>
              </w:rPr>
            </w:pPr>
            <w:r w:rsidRPr="00804B3D">
              <w:rPr>
                <w:rFonts w:ascii="Calibri" w:hAnsi="Calibri" w:cs="Calibri"/>
                <w:i/>
                <w:iCs/>
                <w:color w:val="FF0000"/>
                <w:sz w:val="18"/>
                <w:szCs w:val="18"/>
                <w:lang w:val="en-IN" w:eastAsia="en-IN"/>
              </w:rPr>
              <w:t>* Enter NA in text fields if not applicable.</w:t>
            </w:r>
          </w:p>
          <w:p w14:paraId="4B9A6C78" w14:textId="02D783AA" w:rsidR="00804B3D" w:rsidRPr="00E567C9" w:rsidRDefault="00F77A52" w:rsidP="0090799E">
            <w:pPr>
              <w:pStyle w:val="ListParagraph"/>
              <w:numPr>
                <w:ilvl w:val="0"/>
                <w:numId w:val="33"/>
              </w:numPr>
              <w:spacing w:line="360" w:lineRule="auto"/>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59776" behindDoc="1" locked="0" layoutInCell="1" allowOverlap="1" wp14:anchorId="6F75A1A1" wp14:editId="488793FD">
                  <wp:simplePos x="0" y="0"/>
                  <wp:positionH relativeFrom="column">
                    <wp:posOffset>263525</wp:posOffset>
                  </wp:positionH>
                  <wp:positionV relativeFrom="paragraph">
                    <wp:posOffset>270510</wp:posOffset>
                  </wp:positionV>
                  <wp:extent cx="4933950" cy="1158875"/>
                  <wp:effectExtent l="19050" t="19050" r="19050" b="22225"/>
                  <wp:wrapTight wrapText="bothSides">
                    <wp:wrapPolygon edited="0">
                      <wp:start x="-83" y="-355"/>
                      <wp:lineTo x="-83" y="21659"/>
                      <wp:lineTo x="21600" y="21659"/>
                      <wp:lineTo x="21600" y="-355"/>
                      <wp:lineTo x="-83" y="-355"/>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33950" cy="1158875"/>
                          </a:xfrm>
                          <a:prstGeom prst="rect">
                            <a:avLst/>
                          </a:prstGeom>
                          <a:ln w="3175">
                            <a:solidFill>
                              <a:schemeClr val="tx1"/>
                            </a:solidFill>
                          </a:ln>
                        </pic:spPr>
                      </pic:pic>
                    </a:graphicData>
                  </a:graphic>
                  <wp14:sizeRelH relativeFrom="margin">
                    <wp14:pctWidth>0</wp14:pctWidth>
                  </wp14:sizeRelH>
                </wp:anchor>
              </w:drawing>
            </w:r>
            <w:r w:rsidR="00804B3D" w:rsidRPr="00E567C9">
              <w:rPr>
                <w:rFonts w:ascii="Calibri" w:hAnsi="Calibri" w:cs="Calibri"/>
                <w:b/>
                <w:color w:val="000000"/>
                <w:sz w:val="18"/>
                <w:szCs w:val="18"/>
                <w:u w:val="single"/>
                <w:lang w:val="en-IN" w:eastAsia="en-IN"/>
              </w:rPr>
              <w:t>Preparation of disinfectant solution</w:t>
            </w:r>
          </w:p>
          <w:p w14:paraId="7E4010D4" w14:textId="2A44B185" w:rsidR="00804B3D" w:rsidRDefault="00804B3D" w:rsidP="00A97D06">
            <w:pPr>
              <w:spacing w:line="360" w:lineRule="auto"/>
              <w:rPr>
                <w:rFonts w:ascii="Times New Roman" w:hAnsi="Times New Roman" w:cs="Times New Roman"/>
                <w:sz w:val="24"/>
                <w:szCs w:val="24"/>
                <w:lang w:val="en-IN" w:eastAsia="en-IN"/>
              </w:rPr>
            </w:pPr>
            <w:r w:rsidRPr="00804B3D">
              <w:rPr>
                <w:rFonts w:ascii="Times New Roman" w:hAnsi="Times New Roman" w:cs="Times New Roman"/>
                <w:sz w:val="24"/>
                <w:szCs w:val="24"/>
                <w:lang w:val="en-IN" w:eastAsia="en-IN"/>
              </w:rPr>
              <w:br/>
            </w:r>
          </w:p>
          <w:p w14:paraId="36EE2149" w14:textId="77777777" w:rsidR="00E567C9" w:rsidRDefault="00E567C9" w:rsidP="00A97D06">
            <w:pPr>
              <w:spacing w:line="360" w:lineRule="auto"/>
              <w:rPr>
                <w:rFonts w:ascii="Times New Roman" w:hAnsi="Times New Roman" w:cs="Times New Roman"/>
                <w:sz w:val="24"/>
                <w:szCs w:val="24"/>
                <w:lang w:val="en-IN" w:eastAsia="en-IN"/>
              </w:rPr>
            </w:pPr>
          </w:p>
          <w:p w14:paraId="687FB5E6" w14:textId="77777777" w:rsidR="00E567C9" w:rsidRPr="00804B3D" w:rsidRDefault="00E567C9" w:rsidP="00A97D06">
            <w:pPr>
              <w:spacing w:line="360" w:lineRule="auto"/>
              <w:rPr>
                <w:rFonts w:ascii="Times New Roman" w:hAnsi="Times New Roman" w:cs="Times New Roman"/>
                <w:sz w:val="24"/>
                <w:szCs w:val="24"/>
                <w:lang w:val="en-IN" w:eastAsia="en-IN"/>
              </w:rPr>
            </w:pPr>
          </w:p>
          <w:p w14:paraId="7AD2A207" w14:textId="284CA92D" w:rsidR="00804B3D" w:rsidRDefault="00804B3D" w:rsidP="0090799E">
            <w:pPr>
              <w:numPr>
                <w:ilvl w:val="0"/>
                <w:numId w:val="34"/>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Batch No, Disinfectant Name and co</w:t>
            </w:r>
            <w:r w:rsidR="005E30B2">
              <w:rPr>
                <w:rFonts w:ascii="Calibri" w:hAnsi="Calibri" w:cs="Calibri"/>
                <w:color w:val="000000"/>
                <w:sz w:val="18"/>
                <w:szCs w:val="18"/>
                <w:lang w:val="en-IN" w:eastAsia="en-IN"/>
              </w:rPr>
              <w:t xml:space="preserve">ncentration, Quantity (ml) </w:t>
            </w:r>
            <w:r w:rsidRPr="00804B3D">
              <w:rPr>
                <w:rFonts w:ascii="Calibri" w:hAnsi="Calibri" w:cs="Calibri"/>
                <w:color w:val="000000"/>
                <w:sz w:val="18"/>
                <w:szCs w:val="18"/>
                <w:lang w:val="en-IN" w:eastAsia="en-IN"/>
              </w:rPr>
              <w:t>will be displayed on the screen as filled in section 1.</w:t>
            </w:r>
          </w:p>
          <w:p w14:paraId="2002F938" w14:textId="7EB00A94" w:rsidR="005E30B2" w:rsidRDefault="005E30B2" w:rsidP="0090799E">
            <w:pPr>
              <w:numPr>
                <w:ilvl w:val="0"/>
                <w:numId w:val="34"/>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Click on Start button to start and the process of Addition.</w:t>
            </w:r>
          </w:p>
          <w:p w14:paraId="088898F0" w14:textId="45ED2C30" w:rsidR="00216F99" w:rsidRPr="00216F99" w:rsidRDefault="00216F99" w:rsidP="00216F99">
            <w:pPr>
              <w:numPr>
                <w:ilvl w:val="0"/>
                <w:numId w:val="34"/>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Click on Stop button to stop and the process of Addition.</w:t>
            </w:r>
          </w:p>
          <w:p w14:paraId="7D9EE10C" w14:textId="77777777" w:rsidR="00804B3D" w:rsidRPr="00804B3D" w:rsidRDefault="00804B3D" w:rsidP="0090799E">
            <w:pPr>
              <w:numPr>
                <w:ilvl w:val="0"/>
                <w:numId w:val="34"/>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Enter Volume Made to (L)</w:t>
            </w:r>
          </w:p>
          <w:p w14:paraId="0C60089C" w14:textId="09E9BE97" w:rsidR="0090799E" w:rsidRDefault="0090799E" w:rsidP="0090799E">
            <w:pPr>
              <w:numPr>
                <w:ilvl w:val="0"/>
                <w:numId w:val="34"/>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 xml:space="preserve">Click on Start button to start </w:t>
            </w:r>
            <w:r w:rsidRPr="00804B3D">
              <w:rPr>
                <w:rFonts w:ascii="Calibri" w:hAnsi="Calibri" w:cs="Calibri"/>
                <w:color w:val="000000"/>
                <w:sz w:val="18"/>
                <w:szCs w:val="18"/>
                <w:lang w:val="en-IN" w:eastAsia="en-IN"/>
              </w:rPr>
              <w:t>mixing</w:t>
            </w:r>
            <w:r w:rsidR="00804B3D" w:rsidRPr="00804B3D">
              <w:rPr>
                <w:rFonts w:ascii="Calibri" w:hAnsi="Calibri" w:cs="Calibri"/>
                <w:color w:val="000000"/>
                <w:sz w:val="18"/>
                <w:szCs w:val="18"/>
                <w:lang w:val="en-IN" w:eastAsia="en-IN"/>
              </w:rPr>
              <w:t xml:space="preserve"> </w:t>
            </w:r>
            <w:r>
              <w:rPr>
                <w:rFonts w:ascii="Calibri" w:hAnsi="Calibri" w:cs="Calibri"/>
                <w:color w:val="000000"/>
                <w:sz w:val="18"/>
                <w:szCs w:val="18"/>
                <w:lang w:val="en-IN" w:eastAsia="en-IN"/>
              </w:rPr>
              <w:t>process.</w:t>
            </w:r>
          </w:p>
          <w:p w14:paraId="532C88F6" w14:textId="1DE4BDDB" w:rsidR="00804B3D" w:rsidRPr="00804B3D" w:rsidRDefault="0090799E" w:rsidP="0090799E">
            <w:pPr>
              <w:numPr>
                <w:ilvl w:val="0"/>
                <w:numId w:val="34"/>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 xml:space="preserve">Click on Stop button to stop </w:t>
            </w:r>
            <w:r w:rsidRPr="00804B3D">
              <w:rPr>
                <w:rFonts w:ascii="Calibri" w:hAnsi="Calibri" w:cs="Calibri"/>
                <w:color w:val="000000"/>
                <w:sz w:val="18"/>
                <w:szCs w:val="18"/>
                <w:lang w:val="en-IN" w:eastAsia="en-IN"/>
              </w:rPr>
              <w:t xml:space="preserve">mixing </w:t>
            </w:r>
            <w:r>
              <w:rPr>
                <w:rFonts w:ascii="Calibri" w:hAnsi="Calibri" w:cs="Calibri"/>
                <w:color w:val="000000"/>
                <w:sz w:val="18"/>
                <w:szCs w:val="18"/>
                <w:lang w:val="en-IN" w:eastAsia="en-IN"/>
              </w:rPr>
              <w:t>process</w:t>
            </w:r>
          </w:p>
          <w:p w14:paraId="6E8F2C17" w14:textId="32725933" w:rsidR="00804B3D" w:rsidRPr="00804B3D" w:rsidRDefault="0090799E" w:rsidP="0090799E">
            <w:pPr>
              <w:numPr>
                <w:ilvl w:val="0"/>
                <w:numId w:val="34"/>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System will captured the user details.</w:t>
            </w:r>
          </w:p>
          <w:p w14:paraId="29BDAFE9" w14:textId="6EE15E7E" w:rsidR="00A97D06" w:rsidRDefault="00804B3D" w:rsidP="00F213A7">
            <w:pPr>
              <w:spacing w:line="360" w:lineRule="auto"/>
              <w:ind w:left="720"/>
              <w:rPr>
                <w:rFonts w:ascii="Times New Roman" w:hAnsi="Times New Roman" w:cs="Times New Roman"/>
                <w:color w:val="FF0000"/>
                <w:sz w:val="24"/>
                <w:szCs w:val="24"/>
                <w:lang w:val="en-IN" w:eastAsia="en-IN"/>
              </w:rPr>
            </w:pPr>
            <w:r w:rsidRPr="00804B3D">
              <w:rPr>
                <w:rFonts w:ascii="Calibri" w:hAnsi="Calibri" w:cs="Calibri"/>
                <w:i/>
                <w:iCs/>
                <w:color w:val="FF0000"/>
                <w:sz w:val="18"/>
                <w:szCs w:val="18"/>
                <w:lang w:val="en-IN" w:eastAsia="en-IN"/>
              </w:rPr>
              <w:t>* Enter NA in text fields if not applicable.</w:t>
            </w:r>
          </w:p>
          <w:p w14:paraId="56F2FBE9" w14:textId="77777777" w:rsidR="00F213A7" w:rsidRPr="00F213A7" w:rsidRDefault="00F213A7" w:rsidP="00F213A7">
            <w:pPr>
              <w:spacing w:line="360" w:lineRule="auto"/>
              <w:ind w:left="720"/>
              <w:rPr>
                <w:rFonts w:ascii="Times New Roman" w:hAnsi="Times New Roman" w:cs="Times New Roman"/>
                <w:color w:val="FF0000"/>
                <w:sz w:val="24"/>
                <w:szCs w:val="24"/>
                <w:lang w:val="en-IN" w:eastAsia="en-IN"/>
              </w:rPr>
            </w:pPr>
          </w:p>
          <w:p w14:paraId="0733E2DF" w14:textId="26A6F321" w:rsidR="00E567C9" w:rsidRPr="004D0DDB" w:rsidRDefault="004D0DDB" w:rsidP="00A97D06">
            <w:pPr>
              <w:pStyle w:val="ListParagraph"/>
              <w:numPr>
                <w:ilvl w:val="0"/>
                <w:numId w:val="35"/>
              </w:numPr>
              <w:spacing w:line="360" w:lineRule="auto"/>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60800" behindDoc="1" locked="0" layoutInCell="1" allowOverlap="1" wp14:anchorId="4BFCFDDB" wp14:editId="14453EAF">
                  <wp:simplePos x="0" y="0"/>
                  <wp:positionH relativeFrom="column">
                    <wp:posOffset>225425</wp:posOffset>
                  </wp:positionH>
                  <wp:positionV relativeFrom="paragraph">
                    <wp:posOffset>197485</wp:posOffset>
                  </wp:positionV>
                  <wp:extent cx="5048250" cy="1118493"/>
                  <wp:effectExtent l="19050" t="19050" r="19050" b="24765"/>
                  <wp:wrapTight wrapText="bothSides">
                    <wp:wrapPolygon edited="0">
                      <wp:start x="-82" y="-368"/>
                      <wp:lineTo x="-82" y="21710"/>
                      <wp:lineTo x="21600" y="21710"/>
                      <wp:lineTo x="21600" y="-368"/>
                      <wp:lineTo x="-82" y="-368"/>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48250" cy="1118493"/>
                          </a:xfrm>
                          <a:prstGeom prst="rect">
                            <a:avLst/>
                          </a:prstGeom>
                          <a:ln w="3175">
                            <a:solidFill>
                              <a:schemeClr val="tx1"/>
                            </a:solidFill>
                          </a:ln>
                        </pic:spPr>
                      </pic:pic>
                    </a:graphicData>
                  </a:graphic>
                </wp:anchor>
              </w:drawing>
            </w:r>
            <w:r w:rsidR="00804B3D" w:rsidRPr="00E567C9">
              <w:rPr>
                <w:rFonts w:ascii="Calibri" w:hAnsi="Calibri" w:cs="Calibri"/>
                <w:b/>
                <w:color w:val="000000"/>
                <w:sz w:val="18"/>
                <w:szCs w:val="18"/>
                <w:u w:val="single"/>
                <w:lang w:val="en-IN" w:eastAsia="en-IN"/>
              </w:rPr>
              <w:t>Filtration of 70% IPA disinfection solution</w:t>
            </w:r>
          </w:p>
          <w:p w14:paraId="4278A337" w14:textId="3FE2FE65" w:rsidR="00804B3D" w:rsidRPr="00804B3D" w:rsidRDefault="00804B3D" w:rsidP="0090799E">
            <w:pPr>
              <w:numPr>
                <w:ilvl w:val="0"/>
                <w:numId w:val="36"/>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Select Equipment/Accessori</w:t>
            </w:r>
            <w:r w:rsidR="00216F99">
              <w:rPr>
                <w:rFonts w:ascii="Calibri" w:hAnsi="Calibri" w:cs="Calibri"/>
                <w:color w:val="000000"/>
                <w:sz w:val="18"/>
                <w:szCs w:val="18"/>
                <w:lang w:val="en-IN" w:eastAsia="en-IN"/>
              </w:rPr>
              <w:t>es parameters from the dropdown</w:t>
            </w:r>
            <w:r w:rsidRPr="00804B3D">
              <w:rPr>
                <w:rFonts w:ascii="Calibri" w:hAnsi="Calibri" w:cs="Calibri"/>
                <w:color w:val="000000"/>
                <w:sz w:val="18"/>
                <w:szCs w:val="18"/>
                <w:lang w:val="en-IN" w:eastAsia="en-IN"/>
              </w:rPr>
              <w:t>.</w:t>
            </w:r>
          </w:p>
          <w:p w14:paraId="291A5963" w14:textId="7F06E3C8" w:rsidR="00804B3D" w:rsidRDefault="00804B3D" w:rsidP="0090799E">
            <w:pPr>
              <w:numPr>
                <w:ilvl w:val="0"/>
                <w:numId w:val="36"/>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Enter Observation</w:t>
            </w:r>
            <w:r w:rsidR="0090799E">
              <w:rPr>
                <w:rFonts w:ascii="Calibri" w:hAnsi="Calibri" w:cs="Calibri"/>
                <w:color w:val="000000"/>
                <w:sz w:val="18"/>
                <w:szCs w:val="18"/>
                <w:lang w:val="en-IN" w:eastAsia="en-IN"/>
              </w:rPr>
              <w:t>.</w:t>
            </w:r>
          </w:p>
          <w:p w14:paraId="465D5B2E" w14:textId="0C46C3E2" w:rsidR="0090799E" w:rsidRDefault="0090799E" w:rsidP="0090799E">
            <w:pPr>
              <w:numPr>
                <w:ilvl w:val="0"/>
                <w:numId w:val="3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Click on Start button to start the process.</w:t>
            </w:r>
          </w:p>
          <w:p w14:paraId="11D570AC" w14:textId="5DFFDB3B" w:rsidR="0090799E" w:rsidRPr="0090799E" w:rsidRDefault="00216F99" w:rsidP="0090799E">
            <w:pPr>
              <w:numPr>
                <w:ilvl w:val="0"/>
                <w:numId w:val="3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Click on Stop button after completion of</w:t>
            </w:r>
            <w:r w:rsidR="0090799E">
              <w:rPr>
                <w:rFonts w:ascii="Calibri" w:hAnsi="Calibri" w:cs="Calibri"/>
                <w:color w:val="000000"/>
                <w:sz w:val="18"/>
                <w:szCs w:val="18"/>
                <w:lang w:val="en-IN" w:eastAsia="en-IN"/>
              </w:rPr>
              <w:t xml:space="preserve"> process.</w:t>
            </w:r>
          </w:p>
          <w:p w14:paraId="72E3EDB9" w14:textId="09D84A07" w:rsidR="00804B3D" w:rsidRPr="0090799E" w:rsidRDefault="0090799E" w:rsidP="0090799E">
            <w:pPr>
              <w:numPr>
                <w:ilvl w:val="0"/>
                <w:numId w:val="3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System will captured the user details</w:t>
            </w:r>
          </w:p>
          <w:p w14:paraId="51630271" w14:textId="2923EF10" w:rsidR="00804B3D" w:rsidRDefault="00804B3D" w:rsidP="00E567C9">
            <w:pPr>
              <w:spacing w:line="360" w:lineRule="auto"/>
              <w:ind w:left="720"/>
              <w:rPr>
                <w:rFonts w:ascii="Times New Roman" w:hAnsi="Times New Roman" w:cs="Times New Roman"/>
                <w:color w:val="FF0000"/>
                <w:sz w:val="24"/>
                <w:szCs w:val="24"/>
                <w:lang w:val="en-IN" w:eastAsia="en-IN"/>
              </w:rPr>
            </w:pPr>
            <w:r w:rsidRPr="00804B3D">
              <w:rPr>
                <w:rFonts w:ascii="Calibri" w:hAnsi="Calibri" w:cs="Calibri"/>
                <w:i/>
                <w:iCs/>
                <w:color w:val="FF0000"/>
                <w:sz w:val="18"/>
                <w:szCs w:val="18"/>
                <w:lang w:val="en-IN" w:eastAsia="en-IN"/>
              </w:rPr>
              <w:t>* Enter NA in text fields if not applicable.</w:t>
            </w:r>
          </w:p>
          <w:p w14:paraId="62970D41" w14:textId="77777777" w:rsidR="00E567C9" w:rsidRPr="00804B3D" w:rsidRDefault="00E567C9" w:rsidP="00E567C9">
            <w:pPr>
              <w:spacing w:line="360" w:lineRule="auto"/>
              <w:ind w:left="720"/>
              <w:rPr>
                <w:rFonts w:ascii="Times New Roman" w:hAnsi="Times New Roman" w:cs="Times New Roman"/>
                <w:color w:val="FF0000"/>
                <w:sz w:val="24"/>
                <w:szCs w:val="24"/>
                <w:lang w:val="en-IN" w:eastAsia="en-IN"/>
              </w:rPr>
            </w:pPr>
          </w:p>
          <w:p w14:paraId="17694C59" w14:textId="2F3F7967" w:rsidR="00D118A2" w:rsidRPr="00D118A2" w:rsidRDefault="00D118A2" w:rsidP="00D118A2">
            <w:pPr>
              <w:pStyle w:val="ListParagraph"/>
              <w:numPr>
                <w:ilvl w:val="0"/>
                <w:numId w:val="36"/>
              </w:numPr>
              <w:spacing w:line="360" w:lineRule="auto"/>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55168" behindDoc="1" locked="0" layoutInCell="1" allowOverlap="1" wp14:anchorId="37243008" wp14:editId="3F827706">
                  <wp:simplePos x="0" y="0"/>
                  <wp:positionH relativeFrom="column">
                    <wp:posOffset>234950</wp:posOffset>
                  </wp:positionH>
                  <wp:positionV relativeFrom="paragraph">
                    <wp:posOffset>198120</wp:posOffset>
                  </wp:positionV>
                  <wp:extent cx="5029200" cy="1119505"/>
                  <wp:effectExtent l="19050" t="19050" r="19050" b="23495"/>
                  <wp:wrapTight wrapText="bothSides">
                    <wp:wrapPolygon edited="0">
                      <wp:start x="-82" y="-368"/>
                      <wp:lineTo x="-82" y="21686"/>
                      <wp:lineTo x="21600" y="21686"/>
                      <wp:lineTo x="21600" y="-368"/>
                      <wp:lineTo x="-82" y="-36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29200" cy="1119505"/>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804B3D" w:rsidRPr="00E567C9">
              <w:rPr>
                <w:rFonts w:ascii="Calibri" w:hAnsi="Calibri" w:cs="Calibri"/>
                <w:b/>
                <w:color w:val="000000"/>
                <w:sz w:val="18"/>
                <w:szCs w:val="18"/>
                <w:u w:val="single"/>
                <w:lang w:val="en-IN" w:eastAsia="en-IN"/>
              </w:rPr>
              <w:t>Post-integrity testing of filter</w:t>
            </w:r>
          </w:p>
          <w:p w14:paraId="5E34D302" w14:textId="77777777" w:rsidR="00804B3D" w:rsidRPr="00804B3D" w:rsidRDefault="00804B3D" w:rsidP="00A97D06">
            <w:pPr>
              <w:spacing w:line="360" w:lineRule="auto"/>
              <w:ind w:left="720"/>
              <w:rPr>
                <w:rFonts w:ascii="Times New Roman" w:hAnsi="Times New Roman" w:cs="Times New Roman"/>
                <w:color w:val="FF0000"/>
                <w:sz w:val="24"/>
                <w:szCs w:val="24"/>
                <w:lang w:val="en-IN" w:eastAsia="en-IN"/>
              </w:rPr>
            </w:pPr>
            <w:r w:rsidRPr="00804B3D">
              <w:rPr>
                <w:rFonts w:ascii="Calibri" w:hAnsi="Calibri" w:cs="Calibri"/>
                <w:i/>
                <w:iCs/>
                <w:color w:val="FF0000"/>
                <w:sz w:val="18"/>
                <w:szCs w:val="18"/>
                <w:lang w:val="en-IN" w:eastAsia="en-IN"/>
              </w:rPr>
              <w:lastRenderedPageBreak/>
              <w:t>* Maximum two inputs will be taken for this section.</w:t>
            </w:r>
          </w:p>
          <w:p w14:paraId="2B8FD0F0" w14:textId="6AAA396B" w:rsidR="00804B3D" w:rsidRPr="00804B3D" w:rsidRDefault="00804B3D" w:rsidP="00F13282">
            <w:pPr>
              <w:numPr>
                <w:ilvl w:val="0"/>
                <w:numId w:val="37"/>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Filter Serial No/Type will be displayed.</w:t>
            </w:r>
          </w:p>
          <w:p w14:paraId="474F5F87" w14:textId="0B3492F5" w:rsidR="00804B3D" w:rsidRPr="00804B3D" w:rsidRDefault="00804B3D" w:rsidP="00F13282">
            <w:pPr>
              <w:numPr>
                <w:ilvl w:val="0"/>
                <w:numId w:val="37"/>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Select Filter integrity status as OK/NOT OK.</w:t>
            </w:r>
          </w:p>
          <w:p w14:paraId="25B0CE3F" w14:textId="2706AA6E" w:rsidR="00DB2259" w:rsidRPr="00F13282" w:rsidRDefault="00804B3D" w:rsidP="00F13282">
            <w:pPr>
              <w:spacing w:line="360" w:lineRule="auto"/>
              <w:ind w:left="720"/>
              <w:rPr>
                <w:rFonts w:ascii="Times New Roman" w:hAnsi="Times New Roman" w:cs="Times New Roman"/>
                <w:color w:val="FF0000"/>
                <w:sz w:val="24"/>
                <w:szCs w:val="24"/>
                <w:lang w:val="en-IN" w:eastAsia="en-IN"/>
              </w:rPr>
            </w:pPr>
            <w:r w:rsidRPr="00804B3D">
              <w:rPr>
                <w:rFonts w:ascii="Calibri" w:hAnsi="Calibri" w:cs="Calibri"/>
                <w:i/>
                <w:iCs/>
                <w:color w:val="FF0000"/>
                <w:sz w:val="18"/>
                <w:szCs w:val="18"/>
                <w:lang w:val="en-IN" w:eastAsia="en-IN"/>
              </w:rPr>
              <w:t>* Enter NA in text fields if not applicable.</w:t>
            </w:r>
          </w:p>
          <w:p w14:paraId="00FD252D" w14:textId="285D3B90" w:rsidR="00D118A2" w:rsidRPr="004D0DDB" w:rsidRDefault="004D0DDB" w:rsidP="00D118A2">
            <w:pPr>
              <w:pStyle w:val="ListParagraph"/>
              <w:numPr>
                <w:ilvl w:val="0"/>
                <w:numId w:val="39"/>
              </w:numPr>
              <w:spacing w:line="360" w:lineRule="auto"/>
              <w:rPr>
                <w:rFonts w:ascii="Calibri" w:hAnsi="Calibri" w:cs="Calibri"/>
                <w:b/>
                <w:color w:val="000000"/>
                <w:sz w:val="18"/>
                <w:szCs w:val="18"/>
                <w:u w:val="single"/>
                <w:lang w:val="en-IN" w:eastAsia="en-IN"/>
              </w:rPr>
            </w:pPr>
            <w:r>
              <w:rPr>
                <w:noProof/>
                <w:lang w:val="en-IN" w:eastAsia="en-IN"/>
              </w:rPr>
              <w:drawing>
                <wp:anchor distT="0" distB="0" distL="114300" distR="114300" simplePos="0" relativeHeight="251663872" behindDoc="1" locked="0" layoutInCell="1" allowOverlap="1" wp14:anchorId="0968F17F" wp14:editId="0B1CE48B">
                  <wp:simplePos x="0" y="0"/>
                  <wp:positionH relativeFrom="column">
                    <wp:posOffset>244475</wp:posOffset>
                  </wp:positionH>
                  <wp:positionV relativeFrom="paragraph">
                    <wp:posOffset>353695</wp:posOffset>
                  </wp:positionV>
                  <wp:extent cx="4991100" cy="1141095"/>
                  <wp:effectExtent l="19050" t="19050" r="19050" b="20955"/>
                  <wp:wrapTight wrapText="bothSides">
                    <wp:wrapPolygon edited="0">
                      <wp:start x="-82" y="-361"/>
                      <wp:lineTo x="-82" y="21636"/>
                      <wp:lineTo x="21600" y="21636"/>
                      <wp:lineTo x="21600" y="-361"/>
                      <wp:lineTo x="-82" y="-361"/>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91100" cy="1141095"/>
                          </a:xfrm>
                          <a:prstGeom prst="rect">
                            <a:avLst/>
                          </a:prstGeom>
                          <a:ln w="3175">
                            <a:solidFill>
                              <a:schemeClr val="tx1"/>
                            </a:solidFill>
                          </a:ln>
                        </pic:spPr>
                      </pic:pic>
                    </a:graphicData>
                  </a:graphic>
                  <wp14:sizeRelH relativeFrom="margin">
                    <wp14:pctWidth>0</wp14:pctWidth>
                  </wp14:sizeRelH>
                </wp:anchor>
              </w:drawing>
            </w:r>
            <w:r w:rsidR="00804B3D" w:rsidRPr="00E567C9">
              <w:rPr>
                <w:rFonts w:ascii="Calibri" w:hAnsi="Calibri" w:cs="Calibri"/>
                <w:b/>
                <w:color w:val="000000"/>
                <w:sz w:val="18"/>
                <w:szCs w:val="18"/>
                <w:u w:val="single"/>
                <w:lang w:val="en-IN" w:eastAsia="en-IN"/>
              </w:rPr>
              <w:t>Description of excess solution</w:t>
            </w:r>
            <w:r w:rsidR="00D9794F" w:rsidRPr="00D118A2">
              <w:rPr>
                <w:rStyle w:val="CommentReference"/>
                <w:rFonts w:eastAsia="Times New Roman"/>
              </w:rPr>
              <w:t xml:space="preserve"> </w:t>
            </w:r>
          </w:p>
          <w:p w14:paraId="3EDEB25B" w14:textId="550D9FCB" w:rsidR="00804B3D" w:rsidRPr="00804B3D" w:rsidRDefault="00804B3D" w:rsidP="00F13282">
            <w:pPr>
              <w:numPr>
                <w:ilvl w:val="0"/>
                <w:numId w:val="40"/>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 xml:space="preserve">Batch No, Disinfectant Name and concentration, </w:t>
            </w:r>
            <w:r w:rsidR="00E567C9" w:rsidRPr="00804B3D">
              <w:rPr>
                <w:rFonts w:ascii="Calibri" w:hAnsi="Calibri" w:cs="Calibri"/>
                <w:color w:val="000000"/>
                <w:sz w:val="18"/>
                <w:szCs w:val="18"/>
                <w:lang w:val="en-IN" w:eastAsia="en-IN"/>
              </w:rPr>
              <w:t>Quaintly</w:t>
            </w:r>
            <w:r w:rsidRPr="00804B3D">
              <w:rPr>
                <w:rFonts w:ascii="Calibri" w:hAnsi="Calibri" w:cs="Calibri"/>
                <w:color w:val="000000"/>
                <w:sz w:val="18"/>
                <w:szCs w:val="18"/>
                <w:lang w:val="en-IN" w:eastAsia="en-IN"/>
              </w:rPr>
              <w:t xml:space="preserve"> prepared details will appear on the screen</w:t>
            </w:r>
          </w:p>
          <w:p w14:paraId="006D2ED8" w14:textId="4E9C6C16" w:rsidR="00804B3D" w:rsidRPr="00804B3D" w:rsidRDefault="00804B3D" w:rsidP="00F13282">
            <w:pPr>
              <w:numPr>
                <w:ilvl w:val="0"/>
                <w:numId w:val="40"/>
              </w:numPr>
              <w:spacing w:line="360" w:lineRule="auto"/>
              <w:textAlignment w:val="baseline"/>
              <w:rPr>
                <w:rFonts w:ascii="Calibri" w:hAnsi="Calibri" w:cs="Calibri"/>
                <w:color w:val="000000"/>
                <w:sz w:val="18"/>
                <w:szCs w:val="18"/>
                <w:lang w:val="en-IN" w:eastAsia="en-IN"/>
              </w:rPr>
            </w:pPr>
            <w:r w:rsidRPr="00804B3D">
              <w:rPr>
                <w:rFonts w:ascii="Calibri" w:hAnsi="Calibri" w:cs="Calibri"/>
                <w:color w:val="000000"/>
                <w:sz w:val="18"/>
                <w:szCs w:val="18"/>
                <w:lang w:val="en-IN" w:eastAsia="en-IN"/>
              </w:rPr>
              <w:t xml:space="preserve">Enter </w:t>
            </w:r>
            <w:r w:rsidR="00E567C9" w:rsidRPr="00804B3D">
              <w:rPr>
                <w:rFonts w:ascii="Calibri" w:hAnsi="Calibri" w:cs="Calibri"/>
                <w:color w:val="000000"/>
                <w:sz w:val="18"/>
                <w:szCs w:val="18"/>
                <w:lang w:val="en-IN" w:eastAsia="en-IN"/>
              </w:rPr>
              <w:t>Quantity</w:t>
            </w:r>
            <w:r w:rsidRPr="00804B3D">
              <w:rPr>
                <w:rFonts w:ascii="Calibri" w:hAnsi="Calibri" w:cs="Calibri"/>
                <w:color w:val="000000"/>
                <w:sz w:val="18"/>
                <w:szCs w:val="18"/>
                <w:lang w:val="en-IN" w:eastAsia="en-IN"/>
              </w:rPr>
              <w:t xml:space="preserve"> used, Quantity Discarded in </w:t>
            </w:r>
            <w:r w:rsidR="00E567C9" w:rsidRPr="00804B3D">
              <w:rPr>
                <w:rFonts w:ascii="Calibri" w:hAnsi="Calibri" w:cs="Calibri"/>
                <w:color w:val="000000"/>
                <w:sz w:val="18"/>
                <w:szCs w:val="18"/>
                <w:lang w:val="en-IN" w:eastAsia="en-IN"/>
              </w:rPr>
              <w:t>text fields</w:t>
            </w:r>
            <w:r w:rsidR="00E567C9">
              <w:rPr>
                <w:rFonts w:ascii="Calibri" w:hAnsi="Calibri" w:cs="Calibri"/>
                <w:color w:val="000000"/>
                <w:sz w:val="18"/>
                <w:szCs w:val="18"/>
                <w:lang w:val="en-IN" w:eastAsia="en-IN"/>
              </w:rPr>
              <w:t>.</w:t>
            </w:r>
          </w:p>
          <w:p w14:paraId="77AAC984" w14:textId="514CDD13" w:rsidR="00804B3D" w:rsidRPr="00804B3D" w:rsidRDefault="00F13282" w:rsidP="00F13282">
            <w:pPr>
              <w:numPr>
                <w:ilvl w:val="0"/>
                <w:numId w:val="40"/>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System will capture the user details.</w:t>
            </w:r>
          </w:p>
          <w:p w14:paraId="6E01BDDE" w14:textId="77777777" w:rsidR="00804B3D" w:rsidRDefault="00804B3D" w:rsidP="00A97D06">
            <w:pPr>
              <w:spacing w:line="360" w:lineRule="auto"/>
              <w:ind w:left="720"/>
              <w:rPr>
                <w:rFonts w:ascii="Calibri" w:hAnsi="Calibri" w:cs="Calibri"/>
                <w:i/>
                <w:iCs/>
                <w:color w:val="FF0000"/>
                <w:sz w:val="18"/>
                <w:szCs w:val="18"/>
                <w:lang w:val="en-IN" w:eastAsia="en-IN"/>
              </w:rPr>
            </w:pPr>
            <w:r w:rsidRPr="00804B3D">
              <w:rPr>
                <w:rFonts w:ascii="Calibri" w:hAnsi="Calibri" w:cs="Calibri"/>
                <w:i/>
                <w:iCs/>
                <w:color w:val="FF0000"/>
                <w:sz w:val="18"/>
                <w:szCs w:val="18"/>
                <w:lang w:val="en-IN" w:eastAsia="en-IN"/>
              </w:rPr>
              <w:t>* Enter NA in text fields if not applicable.</w:t>
            </w:r>
          </w:p>
          <w:p w14:paraId="68EB4197" w14:textId="4AB4013F" w:rsidR="00D26364" w:rsidRPr="00006BA2" w:rsidRDefault="00D26364" w:rsidP="00F213A7">
            <w:pPr>
              <w:spacing w:line="360" w:lineRule="auto"/>
              <w:textAlignment w:val="baseline"/>
              <w:rPr>
                <w:rFonts w:asciiTheme="minorHAnsi" w:hAnsiTheme="minorHAnsi" w:cstheme="minorHAnsi"/>
                <w:color w:val="000000"/>
                <w:sz w:val="18"/>
                <w:szCs w:val="18"/>
                <w:lang w:val="en-IN" w:eastAsia="en-IN"/>
              </w:rPr>
            </w:pPr>
          </w:p>
        </w:tc>
      </w:tr>
    </w:tbl>
    <w:p w14:paraId="2122C3BD" w14:textId="44503978"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40899623" w14:textId="299A4F83" w:rsidR="00893903" w:rsidRPr="00893903" w:rsidRDefault="00893903" w:rsidP="009C51A6">
            <w:pPr>
              <w:numPr>
                <w:ilvl w:val="0"/>
                <w:numId w:val="4"/>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shd w:val="clear" w:color="auto" w:fill="FFFFFF"/>
              </w:rPr>
              <w:t>I</w:t>
            </w:r>
            <w:r w:rsidRPr="00893903">
              <w:rPr>
                <w:rFonts w:ascii="Calibri" w:hAnsi="Calibri" w:cs="Calibri"/>
                <w:color w:val="000000"/>
                <w:sz w:val="18"/>
                <w:szCs w:val="18"/>
                <w:shd w:val="clear" w:color="auto" w:fill="FFFFFF"/>
              </w:rPr>
              <w:t>f the filter is used then only Pre-integrity testing, Autoclaving of Cartridge/Capsule Filter, Post-integrity testing of filter is applicable.</w:t>
            </w:r>
          </w:p>
          <w:p w14:paraId="26A08DB3" w14:textId="31FAB04D" w:rsidR="00582C15" w:rsidRPr="00FB4AB0" w:rsidRDefault="00582C15" w:rsidP="009C51A6">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 it will have checked by (Review) process.</w:t>
            </w:r>
          </w:p>
          <w:p w14:paraId="3D513D7A" w14:textId="2276A483" w:rsidR="00472F5F" w:rsidRPr="00FB4AB0" w:rsidRDefault="00582C15" w:rsidP="009C51A6">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After click</w:t>
            </w:r>
            <w:r w:rsidR="00E567C9">
              <w:rPr>
                <w:rFonts w:asciiTheme="minorHAnsi" w:hAnsiTheme="minorHAnsi" w:cstheme="minorHAnsi"/>
                <w:color w:val="000000"/>
                <w:sz w:val="18"/>
                <w:szCs w:val="18"/>
                <w:lang w:val="en-IN" w:eastAsia="en-IN"/>
              </w:rPr>
              <w:t>ing</w:t>
            </w:r>
            <w:r>
              <w:rPr>
                <w:rFonts w:asciiTheme="minorHAnsi" w:hAnsiTheme="minorHAnsi" w:cstheme="minorHAnsi"/>
                <w:color w:val="000000"/>
                <w:sz w:val="18"/>
                <w:szCs w:val="18"/>
                <w:lang w:val="en-IN" w:eastAsia="en-IN"/>
              </w:rPr>
              <w:t xml:space="preserve"> on </w:t>
            </w:r>
            <w:r w:rsidR="00FB4AB0">
              <w:rPr>
                <w:rFonts w:asciiTheme="minorHAnsi" w:hAnsiTheme="minorHAnsi" w:cstheme="minorHAnsi"/>
                <w:b/>
                <w:color w:val="000000"/>
                <w:sz w:val="18"/>
                <w:szCs w:val="18"/>
                <w:lang w:val="en-IN" w:eastAsia="en-IN"/>
              </w:rPr>
              <w:t>Start</w:t>
            </w:r>
            <w:r>
              <w:rPr>
                <w:rFonts w:asciiTheme="minorHAnsi" w:hAnsiTheme="minorHAnsi" w:cstheme="minorHAnsi"/>
                <w:color w:val="000000"/>
                <w:sz w:val="18"/>
                <w:szCs w:val="18"/>
                <w:lang w:val="en-IN" w:eastAsia="en-IN"/>
              </w:rPr>
              <w:t xml:space="preserve"> button, this log will be non-editable. In case of any correction required, user can reject the log entry and can create new one.</w:t>
            </w:r>
          </w:p>
          <w:p w14:paraId="20931D58" w14:textId="357E1E41" w:rsidR="00FB4AB0" w:rsidRPr="00E567C9" w:rsidRDefault="00E567C9" w:rsidP="009C51A6">
            <w:pPr>
              <w:pStyle w:val="ListParagraph"/>
              <w:numPr>
                <w:ilvl w:val="0"/>
                <w:numId w:val="4"/>
              </w:numPr>
              <w:spacing w:line="360" w:lineRule="auto"/>
              <w:jc w:val="both"/>
              <w:rPr>
                <w:rFonts w:asciiTheme="minorHAnsi" w:hAnsiTheme="minorHAnsi" w:cstheme="minorHAnsi"/>
                <w:sz w:val="18"/>
                <w:szCs w:val="18"/>
              </w:rPr>
            </w:pPr>
            <w:r>
              <w:rPr>
                <w:noProof/>
                <w:lang w:val="en-IN" w:eastAsia="en-IN"/>
              </w:rPr>
              <w:drawing>
                <wp:anchor distT="0" distB="0" distL="114300" distR="114300" simplePos="0" relativeHeight="251657216" behindDoc="1" locked="0" layoutInCell="1" allowOverlap="1" wp14:anchorId="57831062" wp14:editId="6E786749">
                  <wp:simplePos x="0" y="0"/>
                  <wp:positionH relativeFrom="column">
                    <wp:posOffset>1377950</wp:posOffset>
                  </wp:positionH>
                  <wp:positionV relativeFrom="paragraph">
                    <wp:posOffset>198755</wp:posOffset>
                  </wp:positionV>
                  <wp:extent cx="285750" cy="180975"/>
                  <wp:effectExtent l="0" t="0" r="0" b="9525"/>
                  <wp:wrapTight wrapText="bothSides">
                    <wp:wrapPolygon edited="0">
                      <wp:start x="0" y="0"/>
                      <wp:lineTo x="0" y="20463"/>
                      <wp:lineTo x="20160" y="20463"/>
                      <wp:lineTo x="2016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anchor>
              </w:drawing>
            </w:r>
            <w:r w:rsidR="00FB4AB0" w:rsidRPr="00FB4AB0">
              <w:rPr>
                <w:rFonts w:asciiTheme="minorHAnsi" w:hAnsiTheme="minorHAnsi" w:cstheme="minorHAnsi"/>
                <w:b/>
                <w:color w:val="000000"/>
                <w:sz w:val="18"/>
                <w:szCs w:val="18"/>
                <w:lang w:val="en-IN" w:eastAsia="en-IN"/>
              </w:rPr>
              <w:t>Stop</w:t>
            </w:r>
            <w:r w:rsidR="00FB4AB0">
              <w:rPr>
                <w:rFonts w:asciiTheme="minorHAnsi" w:hAnsiTheme="minorHAnsi" w:cstheme="minorHAnsi"/>
                <w:color w:val="000000"/>
                <w:sz w:val="18"/>
                <w:szCs w:val="18"/>
                <w:lang w:val="en-IN" w:eastAsia="en-IN"/>
              </w:rPr>
              <w:t xml:space="preserve"> button will not work unless user will not enter Start button to start the inspection.</w:t>
            </w:r>
          </w:p>
          <w:p w14:paraId="2B3EB299" w14:textId="1CAC46AA" w:rsidR="00E567C9" w:rsidRPr="00E567C9" w:rsidRDefault="00E567C9" w:rsidP="009C51A6">
            <w:pPr>
              <w:pStyle w:val="ListParagraph"/>
              <w:numPr>
                <w:ilvl w:val="0"/>
                <w:numId w:val="4"/>
              </w:numPr>
              <w:spacing w:line="360" w:lineRule="auto"/>
              <w:jc w:val="both"/>
              <w:rPr>
                <w:rFonts w:asciiTheme="minorHAnsi" w:hAnsiTheme="minorHAnsi" w:cstheme="minorHAnsi"/>
                <w:sz w:val="18"/>
                <w:szCs w:val="18"/>
              </w:rPr>
            </w:pPr>
            <w:r w:rsidRPr="00E567C9">
              <w:rPr>
                <w:rFonts w:asciiTheme="minorHAnsi" w:hAnsiTheme="minorHAnsi" w:cstheme="minorHAnsi"/>
                <w:color w:val="000000"/>
                <w:sz w:val="18"/>
                <w:szCs w:val="18"/>
                <w:lang w:val="en-IN" w:eastAsia="en-IN"/>
              </w:rPr>
              <w:t>After clicking on</w:t>
            </w:r>
            <w:r>
              <w:rPr>
                <w:rFonts w:asciiTheme="minorHAnsi" w:hAnsiTheme="minorHAnsi" w:cstheme="minorHAnsi"/>
                <w:color w:val="000000"/>
                <w:sz w:val="18"/>
                <w:szCs w:val="18"/>
                <w:lang w:val="en-IN" w:eastAsia="en-IN"/>
              </w:rPr>
              <w:t xml:space="preserve"> plus symbol user can add text field to fill the data.</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9C51A6">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7E2E8A4"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703D79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3EA30B8E" w:rsidR="00006BA2" w:rsidRPr="00A76EDD" w:rsidRDefault="00006BA2" w:rsidP="009C51A6">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Review:</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6EDB63B6" w14:textId="5D301722" w:rsidR="00A76EDD" w:rsidRDefault="00EA2A19" w:rsidP="00FF69F4">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18F46DDD" wp14:editId="04F5C478">
                  <wp:extent cx="5330825" cy="1908810"/>
                  <wp:effectExtent l="19050" t="19050" r="2222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0825" cy="1908810"/>
                          </a:xfrm>
                          <a:prstGeom prst="rect">
                            <a:avLst/>
                          </a:prstGeom>
                          <a:ln w="3175">
                            <a:solidFill>
                              <a:schemeClr val="tx1"/>
                            </a:solidFill>
                          </a:ln>
                        </pic:spPr>
                      </pic:pic>
                    </a:graphicData>
                  </a:graphic>
                </wp:inline>
              </w:drawing>
            </w:r>
          </w:p>
          <w:p w14:paraId="34438487" w14:textId="6731D251" w:rsidR="00196B6B" w:rsidRDefault="00804330"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8240" behindDoc="1" locked="0" layoutInCell="1" allowOverlap="1" wp14:anchorId="43098A68" wp14:editId="758B0DF1">
                  <wp:simplePos x="0" y="0"/>
                  <wp:positionH relativeFrom="column">
                    <wp:posOffset>1254125</wp:posOffset>
                  </wp:positionH>
                  <wp:positionV relativeFrom="paragraph">
                    <wp:posOffset>194310</wp:posOffset>
                  </wp:positionV>
                  <wp:extent cx="190500" cy="180975"/>
                  <wp:effectExtent l="0" t="0" r="0" b="9525"/>
                  <wp:wrapTight wrapText="bothSides">
                    <wp:wrapPolygon edited="0">
                      <wp:start x="0" y="0"/>
                      <wp:lineTo x="0" y="20463"/>
                      <wp:lineTo x="19440" y="20463"/>
                      <wp:lineTo x="1944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 cy="180975"/>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7E1B5467"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804330">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log entry details for the review. </w:t>
            </w:r>
          </w:p>
          <w:p w14:paraId="1C75C59B" w14:textId="409950AF" w:rsidR="00196B6B" w:rsidRDefault="00C92B17"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66944" behindDoc="1" locked="0" layoutInCell="1" allowOverlap="1" wp14:anchorId="5693D757" wp14:editId="72A2BDF3">
                  <wp:simplePos x="0" y="0"/>
                  <wp:positionH relativeFrom="column">
                    <wp:posOffset>2625725</wp:posOffset>
                  </wp:positionH>
                  <wp:positionV relativeFrom="paragraph">
                    <wp:posOffset>10160</wp:posOffset>
                  </wp:positionV>
                  <wp:extent cx="228600" cy="190500"/>
                  <wp:effectExtent l="0" t="0" r="0" b="0"/>
                  <wp:wrapTight wrapText="bothSides">
                    <wp:wrapPolygon edited="0">
                      <wp:start x="0" y="0"/>
                      <wp:lineTo x="0" y="19440"/>
                      <wp:lineTo x="19800" y="19440"/>
                      <wp:lineTo x="198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600" cy="190500"/>
                          </a:xfrm>
                          <a:prstGeom prst="rect">
                            <a:avLst/>
                          </a:prstGeom>
                        </pic:spPr>
                      </pic:pic>
                    </a:graphicData>
                  </a:graphic>
                </wp:anchor>
              </w:drawing>
            </w:r>
            <w:r>
              <w:rPr>
                <w:rFonts w:asciiTheme="minorHAnsi" w:hAnsiTheme="minorHAnsi" w:cstheme="minorHAnsi"/>
                <w:sz w:val="18"/>
                <w:szCs w:val="18"/>
              </w:rPr>
              <w:t xml:space="preserve">Reviewer can view each section by clicking on arrow [ ]. </w:t>
            </w:r>
            <w:r w:rsidR="00196B6B">
              <w:rPr>
                <w:rFonts w:asciiTheme="minorHAnsi" w:hAnsiTheme="minorHAnsi" w:cstheme="minorHAnsi"/>
                <w:sz w:val="18"/>
                <w:szCs w:val="18"/>
              </w:rPr>
              <w:t>Following screen will get displayed:</w:t>
            </w:r>
          </w:p>
          <w:p w14:paraId="4D47706A" w14:textId="3E168E86" w:rsidR="00211A8C" w:rsidRDefault="00F271B3" w:rsidP="00FF69F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10382CFB" wp14:editId="2A0794C9">
                  <wp:extent cx="5296395" cy="3230832"/>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6485" cy="3236987"/>
                          </a:xfrm>
                          <a:prstGeom prst="rect">
                            <a:avLst/>
                          </a:prstGeom>
                          <a:ln w="3175">
                            <a:solidFill>
                              <a:schemeClr val="tx1"/>
                            </a:solidFill>
                          </a:ln>
                        </pic:spPr>
                      </pic:pic>
                    </a:graphicData>
                  </a:graphic>
                </wp:inline>
              </w:drawing>
            </w: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9C51A6">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77777777" w:rsidR="00F544E0" w:rsidRDefault="00F544E0" w:rsidP="009C51A6">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Pr="00196B6B">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9C51A6">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9C51A6">
            <w:pPr>
              <w:numPr>
                <w:ilvl w:val="0"/>
                <w:numId w:val="9"/>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9C51A6">
            <w:pPr>
              <w:numPr>
                <w:ilvl w:val="0"/>
                <w:numId w:val="11"/>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9C51A6">
            <w:pPr>
              <w:numPr>
                <w:ilvl w:val="0"/>
                <w:numId w:val="11"/>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9C51A6">
            <w:pPr>
              <w:numPr>
                <w:ilvl w:val="0"/>
                <w:numId w:val="11"/>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9C51A6">
            <w:pPr>
              <w:pStyle w:val="ListParagraph"/>
              <w:numPr>
                <w:ilvl w:val="0"/>
                <w:numId w:val="11"/>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9C51A6">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023F621"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EA6191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51E78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D02AAB5"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5BCF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833BE3A"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24159721"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6B53A194"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026AADBF"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519818FB"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3F35257E"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4EC162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0E8F02"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2B912D46"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7B829F55"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68255078" w14:textId="77777777" w:rsidR="00B15B54" w:rsidRDefault="00B15B54" w:rsidP="00FF69F4">
      <w:pPr>
        <w:pStyle w:val="Header"/>
        <w:tabs>
          <w:tab w:val="left" w:pos="720"/>
        </w:tabs>
        <w:spacing w:line="360" w:lineRule="auto"/>
        <w:ind w:left="-426"/>
        <w:rPr>
          <w:rFonts w:asciiTheme="minorHAnsi" w:hAnsiTheme="minorHAnsi" w:cstheme="minorHAnsi"/>
          <w:b/>
          <w:bCs/>
          <w:i/>
          <w:iCs/>
          <w:sz w:val="18"/>
          <w:szCs w:val="18"/>
        </w:rPr>
      </w:pPr>
    </w:p>
    <w:p w14:paraId="678E5315" w14:textId="77777777" w:rsidR="00804330" w:rsidRDefault="00804330" w:rsidP="00FF69F4">
      <w:pPr>
        <w:pStyle w:val="Header"/>
        <w:tabs>
          <w:tab w:val="left" w:pos="720"/>
        </w:tabs>
        <w:spacing w:line="360" w:lineRule="auto"/>
        <w:ind w:left="-426"/>
        <w:rPr>
          <w:rFonts w:asciiTheme="minorHAnsi" w:hAnsiTheme="minorHAnsi" w:cstheme="minorHAnsi"/>
          <w:b/>
          <w:bCs/>
          <w:i/>
          <w:iCs/>
          <w:sz w:val="18"/>
          <w:szCs w:val="18"/>
        </w:rPr>
      </w:pPr>
    </w:p>
    <w:p w14:paraId="5B76E728" w14:textId="77777777" w:rsidR="00872E22" w:rsidRDefault="00872E22" w:rsidP="00FF69F4">
      <w:pPr>
        <w:pStyle w:val="Header"/>
        <w:tabs>
          <w:tab w:val="left" w:pos="720"/>
        </w:tabs>
        <w:spacing w:line="360" w:lineRule="auto"/>
        <w:ind w:left="-426"/>
        <w:rPr>
          <w:rFonts w:asciiTheme="minorHAnsi" w:hAnsiTheme="minorHAnsi" w:cstheme="minorHAnsi"/>
          <w:b/>
          <w:bCs/>
          <w:i/>
          <w:iCs/>
          <w:sz w:val="18"/>
          <w:szCs w:val="18"/>
        </w:rPr>
      </w:pPr>
    </w:p>
    <w:p w14:paraId="5F1FF3AA" w14:textId="77777777" w:rsidR="00804330" w:rsidRDefault="00804330" w:rsidP="00FF69F4">
      <w:pPr>
        <w:pStyle w:val="Header"/>
        <w:tabs>
          <w:tab w:val="left" w:pos="720"/>
        </w:tabs>
        <w:spacing w:line="360" w:lineRule="auto"/>
        <w:ind w:left="-426"/>
        <w:rPr>
          <w:rFonts w:asciiTheme="minorHAnsi" w:hAnsiTheme="minorHAnsi" w:cstheme="minorHAnsi"/>
          <w:b/>
          <w:bCs/>
          <w:i/>
          <w:iCs/>
          <w:sz w:val="18"/>
          <w:szCs w:val="18"/>
        </w:rPr>
      </w:pPr>
    </w:p>
    <w:p w14:paraId="2019FB82" w14:textId="77777777" w:rsidR="008B28E4" w:rsidRDefault="008B28E4" w:rsidP="003D2F59">
      <w:pPr>
        <w:pStyle w:val="Header"/>
        <w:tabs>
          <w:tab w:val="left" w:pos="720"/>
        </w:tabs>
        <w:spacing w:line="360" w:lineRule="auto"/>
        <w:rPr>
          <w:rFonts w:asciiTheme="minorHAnsi" w:hAnsiTheme="minorHAnsi" w:cstheme="minorHAnsi"/>
          <w:b/>
          <w:bCs/>
          <w:i/>
          <w:iCs/>
          <w:sz w:val="18"/>
          <w:szCs w:val="18"/>
        </w:rPr>
      </w:pPr>
    </w:p>
    <w:p w14:paraId="4C145E42" w14:textId="77777777" w:rsidR="00804330" w:rsidRPr="00A76EDD" w:rsidRDefault="00804330" w:rsidP="009C51A6">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Approve</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804330" w:rsidRPr="009F22CC" w14:paraId="2FCA7C79"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470E16B"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9849EBD"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804330" w:rsidRPr="009F22CC" w14:paraId="7D71FC7C" w14:textId="77777777" w:rsidTr="00257C54">
        <w:trPr>
          <w:trHeight w:val="352"/>
        </w:trPr>
        <w:tc>
          <w:tcPr>
            <w:tcW w:w="1519" w:type="dxa"/>
            <w:tcBorders>
              <w:top w:val="single" w:sz="4" w:space="0" w:color="000000"/>
              <w:left w:val="single" w:sz="4" w:space="0" w:color="000000"/>
              <w:bottom w:val="single" w:sz="4" w:space="0" w:color="000000"/>
            </w:tcBorders>
            <w:shd w:val="clear" w:color="auto" w:fill="auto"/>
          </w:tcPr>
          <w:p w14:paraId="0615F033" w14:textId="77777777" w:rsidR="00804330" w:rsidRPr="009F22CC" w:rsidRDefault="00804330" w:rsidP="00257C5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12AC7786" w14:textId="77777777" w:rsidR="00804330" w:rsidRPr="009F22CC" w:rsidRDefault="00804330" w:rsidP="00257C5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804330" w:rsidRPr="009F22CC" w14:paraId="6DDFDDC7" w14:textId="77777777" w:rsidTr="00257C54">
        <w:trPr>
          <w:trHeight w:val="694"/>
        </w:trPr>
        <w:tc>
          <w:tcPr>
            <w:tcW w:w="1519" w:type="dxa"/>
            <w:tcBorders>
              <w:top w:val="single" w:sz="4" w:space="0" w:color="000000"/>
              <w:left w:val="single" w:sz="4" w:space="0" w:color="000000"/>
              <w:bottom w:val="single" w:sz="4" w:space="0" w:color="000000"/>
            </w:tcBorders>
            <w:shd w:val="clear" w:color="auto" w:fill="auto"/>
          </w:tcPr>
          <w:p w14:paraId="18F012B7" w14:textId="77777777" w:rsidR="00804330" w:rsidRPr="009F22CC" w:rsidRDefault="00804330" w:rsidP="00257C5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D0ABF16" w14:textId="77777777" w:rsidR="00804330" w:rsidRDefault="00804330" w:rsidP="00257C5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Pr>
                <w:rFonts w:asciiTheme="minorHAnsi" w:hAnsiTheme="minorHAnsi" w:cstheme="minorHAnsi"/>
                <w:sz w:val="18"/>
                <w:szCs w:val="18"/>
              </w:rPr>
              <w:t xml:space="preserve">verification of </w:t>
            </w:r>
            <w:r w:rsidRPr="00C7212E">
              <w:rPr>
                <w:rFonts w:asciiTheme="minorHAnsi" w:hAnsiTheme="minorHAnsi" w:cstheme="minorHAnsi"/>
                <w:sz w:val="18"/>
                <w:szCs w:val="18"/>
              </w:rPr>
              <w:t>logs.</w:t>
            </w:r>
          </w:p>
          <w:p w14:paraId="30518935" w14:textId="16226B90" w:rsidR="00804330" w:rsidRDefault="008D3281" w:rsidP="00257C54">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41851F72" wp14:editId="6ED02B73">
                  <wp:extent cx="5330825" cy="1983105"/>
                  <wp:effectExtent l="19050" t="19050" r="2222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0825" cy="1983105"/>
                          </a:xfrm>
                          <a:prstGeom prst="rect">
                            <a:avLst/>
                          </a:prstGeom>
                          <a:ln w="3175">
                            <a:solidFill>
                              <a:schemeClr val="tx1"/>
                            </a:solidFill>
                          </a:ln>
                        </pic:spPr>
                      </pic:pic>
                    </a:graphicData>
                  </a:graphic>
                </wp:inline>
              </w:drawing>
            </w:r>
          </w:p>
          <w:p w14:paraId="43098467" w14:textId="77777777" w:rsidR="00804330" w:rsidRDefault="00804330" w:rsidP="00257C5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show the list of logs pending for verification in this module in the first view. </w:t>
            </w:r>
          </w:p>
          <w:p w14:paraId="4EB7E0C6" w14:textId="0930FFF4" w:rsidR="00804330" w:rsidRDefault="00D54EB6" w:rsidP="00257C5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67968" behindDoc="1" locked="0" layoutInCell="1" allowOverlap="1" wp14:anchorId="32D944EE" wp14:editId="00BD82C0">
                  <wp:simplePos x="0" y="0"/>
                  <wp:positionH relativeFrom="column">
                    <wp:posOffset>2016125</wp:posOffset>
                  </wp:positionH>
                  <wp:positionV relativeFrom="paragraph">
                    <wp:posOffset>219075</wp:posOffset>
                  </wp:positionV>
                  <wp:extent cx="156845" cy="133350"/>
                  <wp:effectExtent l="0" t="0" r="0" b="0"/>
                  <wp:wrapTight wrapText="bothSides">
                    <wp:wrapPolygon edited="0">
                      <wp:start x="0" y="0"/>
                      <wp:lineTo x="0" y="18514"/>
                      <wp:lineTo x="18364" y="18514"/>
                      <wp:lineTo x="183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flipH="1">
                            <a:off x="0" y="0"/>
                            <a:ext cx="156845" cy="133350"/>
                          </a:xfrm>
                          <a:prstGeom prst="rect">
                            <a:avLst/>
                          </a:prstGeom>
                        </pic:spPr>
                      </pic:pic>
                    </a:graphicData>
                  </a:graphic>
                  <wp14:sizeRelH relativeFrom="margin">
                    <wp14:pctWidth>0</wp14:pctWidth>
                  </wp14:sizeRelH>
                  <wp14:sizeRelV relativeFrom="margin">
                    <wp14:pctHeight>0</wp14:pctHeight>
                  </wp14:sizeRelV>
                </wp:anchor>
              </w:drawing>
            </w:r>
            <w:r w:rsidR="00804330">
              <w:rPr>
                <w:rFonts w:asciiTheme="minorHAnsi" w:hAnsiTheme="minorHAnsi" w:cstheme="minorHAnsi"/>
                <w:sz w:val="18"/>
                <w:szCs w:val="18"/>
              </w:rPr>
              <w:t xml:space="preserve">User will click on </w:t>
            </w:r>
            <w:r w:rsidR="00804330" w:rsidRPr="003C2817">
              <w:rPr>
                <w:rFonts w:asciiTheme="minorHAnsi" w:hAnsiTheme="minorHAnsi" w:cstheme="minorHAnsi"/>
                <w:b/>
                <w:sz w:val="18"/>
                <w:szCs w:val="18"/>
              </w:rPr>
              <w:t>View</w:t>
            </w:r>
            <w:r w:rsidR="00804330">
              <w:rPr>
                <w:rFonts w:asciiTheme="minorHAnsi" w:hAnsiTheme="minorHAnsi" w:cstheme="minorHAnsi"/>
                <w:sz w:val="18"/>
                <w:szCs w:val="18"/>
              </w:rPr>
              <w:t xml:space="preserve"> button showed in first column to see the log entry details for the verification. </w:t>
            </w:r>
            <w:r>
              <w:rPr>
                <w:rFonts w:asciiTheme="minorHAnsi" w:hAnsiTheme="minorHAnsi" w:cstheme="minorHAnsi"/>
                <w:sz w:val="18"/>
                <w:szCs w:val="18"/>
              </w:rPr>
              <w:t>Approver</w:t>
            </w:r>
            <w:r w:rsidR="00A92FE8">
              <w:rPr>
                <w:rFonts w:asciiTheme="minorHAnsi" w:hAnsiTheme="minorHAnsi" w:cstheme="minorHAnsi"/>
                <w:sz w:val="18"/>
                <w:szCs w:val="18"/>
              </w:rPr>
              <w:t xml:space="preserve"> can view each section by clicking on arrow [</w:t>
            </w:r>
            <w:r>
              <w:rPr>
                <w:rFonts w:asciiTheme="minorHAnsi" w:hAnsiTheme="minorHAnsi" w:cstheme="minorHAnsi"/>
                <w:sz w:val="18"/>
                <w:szCs w:val="18"/>
              </w:rPr>
              <w:t xml:space="preserve"> </w:t>
            </w:r>
            <w:r w:rsidR="00A92FE8">
              <w:rPr>
                <w:rFonts w:asciiTheme="minorHAnsi" w:hAnsiTheme="minorHAnsi" w:cstheme="minorHAnsi"/>
                <w:sz w:val="18"/>
                <w:szCs w:val="18"/>
              </w:rPr>
              <w:t xml:space="preserve"> ]. </w:t>
            </w:r>
            <w:r w:rsidR="00804330">
              <w:rPr>
                <w:rFonts w:asciiTheme="minorHAnsi" w:hAnsiTheme="minorHAnsi" w:cstheme="minorHAnsi"/>
                <w:sz w:val="18"/>
                <w:szCs w:val="18"/>
              </w:rPr>
              <w:t>Following screen will get displayed:</w:t>
            </w:r>
          </w:p>
          <w:p w14:paraId="7F36EC6F" w14:textId="5CA04A36" w:rsidR="00804330" w:rsidRPr="009F22CC" w:rsidRDefault="008D3281" w:rsidP="00257C54">
            <w:pPr>
              <w:pStyle w:val="BodyText2"/>
              <w:spacing w:line="360" w:lineRule="auto"/>
              <w:rPr>
                <w:rFonts w:asciiTheme="minorHAnsi" w:hAnsiTheme="minorHAnsi" w:cstheme="minorHAnsi"/>
                <w:sz w:val="18"/>
                <w:szCs w:val="18"/>
              </w:rPr>
            </w:pPr>
            <w:r>
              <w:rPr>
                <w:noProof/>
                <w:lang w:val="en-IN" w:eastAsia="en-IN"/>
              </w:rPr>
              <w:drawing>
                <wp:inline distT="0" distB="0" distL="0" distR="0" wp14:anchorId="0C4BE3B8" wp14:editId="3C103AE4">
                  <wp:extent cx="5330825" cy="3145790"/>
                  <wp:effectExtent l="19050" t="19050" r="2222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0825" cy="3145790"/>
                          </a:xfrm>
                          <a:prstGeom prst="rect">
                            <a:avLst/>
                          </a:prstGeom>
                          <a:ln w="3175">
                            <a:solidFill>
                              <a:schemeClr val="tx1"/>
                            </a:solidFill>
                          </a:ln>
                        </pic:spPr>
                      </pic:pic>
                    </a:graphicData>
                  </a:graphic>
                </wp:inline>
              </w:drawing>
            </w:r>
          </w:p>
          <w:p w14:paraId="79195CBA" w14:textId="77777777" w:rsidR="00804330" w:rsidRPr="00C7212E" w:rsidRDefault="00804330" w:rsidP="00257C54">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5D0735E4" w14:textId="77777777" w:rsidR="00804330"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78AB6270" w14:textId="2F1F508C" w:rsidR="00804330"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EF39A8">
              <w:rPr>
                <w:rFonts w:asciiTheme="minorHAnsi" w:hAnsiTheme="minorHAnsi" w:cstheme="minorHAnsi"/>
                <w:b/>
                <w:color w:val="000000"/>
                <w:sz w:val="18"/>
                <w:szCs w:val="18"/>
                <w:lang w:val="en-IN" w:eastAsia="en-IN"/>
              </w:rPr>
              <w:t>Approve</w:t>
            </w:r>
            <w:r>
              <w:rPr>
                <w:rFonts w:asciiTheme="minorHAnsi" w:hAnsiTheme="minorHAnsi" w:cstheme="minorHAnsi"/>
                <w:color w:val="000000"/>
                <w:sz w:val="18"/>
                <w:szCs w:val="18"/>
                <w:lang w:val="en-IN" w:eastAsia="en-IN"/>
              </w:rPr>
              <w:t xml:space="preserve"> button if entered log is ok.</w:t>
            </w:r>
          </w:p>
          <w:p w14:paraId="61EC5121" w14:textId="77777777" w:rsidR="00804330"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 </w:t>
            </w:r>
          </w:p>
          <w:p w14:paraId="41F1554D" w14:textId="77777777" w:rsidR="00804330" w:rsidRPr="00A76EDD" w:rsidRDefault="00804330" w:rsidP="00257C54">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62623D8B" w14:textId="77777777" w:rsidR="00804330" w:rsidRPr="00A76EDD" w:rsidRDefault="00804330" w:rsidP="009C51A6">
            <w:pPr>
              <w:numPr>
                <w:ilvl w:val="0"/>
                <w:numId w:val="10"/>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404C04CB" w14:textId="77777777" w:rsidR="00804330" w:rsidRPr="009F22CC" w:rsidRDefault="00804330" w:rsidP="0080433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804330" w:rsidRPr="009F22CC" w14:paraId="437F0FA4"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3F60AFFF"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lastRenderedPageBreak/>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B4C91B7"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804330" w:rsidRPr="009F22CC" w14:paraId="074AE2BE"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7C87F1A6" w14:textId="77777777" w:rsidR="00804330" w:rsidRPr="009F22CC" w:rsidRDefault="00804330" w:rsidP="00257C5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64E5CCD" w14:textId="77777777" w:rsidR="00804330" w:rsidRPr="00135449" w:rsidRDefault="00804330" w:rsidP="00257C5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Validations</w:t>
            </w:r>
          </w:p>
        </w:tc>
      </w:tr>
      <w:tr w:rsidR="00804330" w:rsidRPr="009F22CC" w14:paraId="4282A538" w14:textId="77777777" w:rsidTr="00257C54">
        <w:tc>
          <w:tcPr>
            <w:tcW w:w="1519" w:type="dxa"/>
            <w:tcBorders>
              <w:top w:val="single" w:sz="4" w:space="0" w:color="000000"/>
              <w:left w:val="single" w:sz="4" w:space="0" w:color="000000"/>
              <w:bottom w:val="single" w:sz="4" w:space="0" w:color="000000"/>
            </w:tcBorders>
            <w:shd w:val="clear" w:color="auto" w:fill="auto"/>
          </w:tcPr>
          <w:p w14:paraId="5EE94453" w14:textId="77777777" w:rsidR="00804330" w:rsidRPr="009F22CC" w:rsidRDefault="00804330" w:rsidP="00257C5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35EF11EC" w14:textId="77777777" w:rsidR="00804330" w:rsidRDefault="00804330" w:rsidP="009C51A6">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verify the logs.</w:t>
            </w:r>
          </w:p>
          <w:p w14:paraId="2F8F688C" w14:textId="77777777" w:rsidR="00804330" w:rsidRDefault="00804330" w:rsidP="009C51A6">
            <w:pPr>
              <w:numPr>
                <w:ilvl w:val="0"/>
                <w:numId w:val="13"/>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rejecting the record during checked by or approved by stage user will have rejection comment entry option.</w:t>
            </w:r>
          </w:p>
          <w:p w14:paraId="2BAA8639" w14:textId="77777777" w:rsidR="00804330" w:rsidRPr="007C4F9C" w:rsidRDefault="00804330" w:rsidP="009C51A6">
            <w:pPr>
              <w:numPr>
                <w:ilvl w:val="0"/>
                <w:numId w:val="13"/>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The log should be non-editable for verifier.</w:t>
            </w:r>
          </w:p>
          <w:p w14:paraId="47EBF77F" w14:textId="77777777" w:rsidR="00804330" w:rsidRPr="005D30EE" w:rsidRDefault="00804330" w:rsidP="009C51A6">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Pr>
                <w:rFonts w:asciiTheme="minorHAnsi" w:hAnsiTheme="minorHAnsi" w:cstheme="minorHAnsi"/>
                <w:sz w:val="18"/>
                <w:szCs w:val="18"/>
              </w:rPr>
              <w:t xml:space="preserve"> button to filter the records in list of records.</w:t>
            </w:r>
          </w:p>
        </w:tc>
      </w:tr>
    </w:tbl>
    <w:p w14:paraId="29092645" w14:textId="77777777" w:rsidR="00804330" w:rsidRPr="009F22CC" w:rsidRDefault="00804330" w:rsidP="0080433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804330" w:rsidRPr="009F22CC" w14:paraId="5F7B9763"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5F0DDF22"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23612CA" w14:textId="77777777" w:rsidR="00804330" w:rsidRPr="009F22CC" w:rsidRDefault="00804330" w:rsidP="00257C5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804330" w:rsidRPr="009F22CC" w14:paraId="64D48174" w14:textId="77777777" w:rsidTr="00257C54">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236BA029" w14:textId="77777777" w:rsidR="00804330" w:rsidRPr="009F22CC" w:rsidRDefault="00804330" w:rsidP="00257C5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2EC0DA6" w14:textId="77777777" w:rsidR="00804330" w:rsidRPr="00767B9D" w:rsidRDefault="00804330" w:rsidP="00257C54">
            <w:pPr>
              <w:pStyle w:val="Header"/>
              <w:tabs>
                <w:tab w:val="left" w:pos="720"/>
              </w:tabs>
              <w:spacing w:line="360" w:lineRule="auto"/>
              <w:ind w:left="-426"/>
              <w:jc w:val="center"/>
              <w:rPr>
                <w:rFonts w:asciiTheme="minorHAnsi" w:hAnsiTheme="minorHAnsi" w:cstheme="minorHAnsi"/>
                <w:b/>
                <w:bCs/>
                <w:iCs/>
                <w:sz w:val="18"/>
                <w:szCs w:val="18"/>
              </w:rPr>
            </w:pPr>
            <w:r w:rsidRPr="00135449">
              <w:rPr>
                <w:rFonts w:asciiTheme="minorHAnsi" w:hAnsiTheme="minorHAnsi" w:cstheme="minorHAnsi"/>
                <w:b/>
                <w:bCs/>
                <w:iCs/>
                <w:sz w:val="18"/>
                <w:szCs w:val="18"/>
              </w:rPr>
              <w:t>Risk &amp;</w:t>
            </w:r>
            <w:r>
              <w:rPr>
                <w:rFonts w:asciiTheme="minorHAnsi" w:hAnsiTheme="minorHAnsi" w:cstheme="minorHAnsi"/>
                <w:b/>
                <w:bCs/>
                <w:iCs/>
                <w:sz w:val="18"/>
                <w:szCs w:val="18"/>
              </w:rPr>
              <w:t xml:space="preserve"> Assumptions</w:t>
            </w:r>
          </w:p>
        </w:tc>
      </w:tr>
      <w:tr w:rsidR="00804330" w:rsidRPr="009F22CC" w14:paraId="3E440DD5" w14:textId="77777777" w:rsidTr="00257C54">
        <w:tc>
          <w:tcPr>
            <w:tcW w:w="1519" w:type="dxa"/>
            <w:tcBorders>
              <w:top w:val="single" w:sz="4" w:space="0" w:color="000000"/>
              <w:left w:val="single" w:sz="4" w:space="0" w:color="000000"/>
              <w:bottom w:val="single" w:sz="4" w:space="0" w:color="000000"/>
            </w:tcBorders>
            <w:shd w:val="clear" w:color="auto" w:fill="auto"/>
          </w:tcPr>
          <w:p w14:paraId="47772B90" w14:textId="77777777" w:rsidR="00804330" w:rsidRPr="009F22CC" w:rsidRDefault="00804330" w:rsidP="00257C5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1CF06C8" w14:textId="77777777" w:rsidR="00804330" w:rsidRPr="009F22CC" w:rsidRDefault="00804330" w:rsidP="009C51A6">
            <w:pPr>
              <w:pStyle w:val="ListParagraph"/>
              <w:numPr>
                <w:ilvl w:val="0"/>
                <w:numId w:val="14"/>
              </w:numPr>
              <w:spacing w:line="360" w:lineRule="auto"/>
              <w:jc w:val="both"/>
              <w:rPr>
                <w:rFonts w:asciiTheme="minorHAnsi" w:hAnsiTheme="minorHAnsi" w:cstheme="minorHAnsi"/>
                <w:sz w:val="18"/>
                <w:szCs w:val="18"/>
              </w:rPr>
            </w:pPr>
            <w:r>
              <w:rPr>
                <w:rFonts w:asciiTheme="minorHAnsi" w:hAnsiTheme="minorHAnsi" w:cstheme="minorHAnsi"/>
                <w:sz w:val="18"/>
                <w:szCs w:val="18"/>
              </w:rPr>
              <w:t>Log review should be completed.</w:t>
            </w:r>
          </w:p>
        </w:tc>
      </w:tr>
    </w:tbl>
    <w:p w14:paraId="7FBF089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EC3E778" w14:textId="77777777" w:rsidR="00215589" w:rsidRDefault="00215589" w:rsidP="00F544E0">
      <w:pPr>
        <w:pStyle w:val="Header"/>
        <w:tabs>
          <w:tab w:val="left" w:pos="720"/>
        </w:tabs>
        <w:spacing w:line="360" w:lineRule="auto"/>
        <w:rPr>
          <w:rFonts w:asciiTheme="minorHAnsi" w:hAnsiTheme="minorHAnsi" w:cstheme="minorHAnsi"/>
          <w:b/>
          <w:bCs/>
          <w:i/>
          <w:iCs/>
          <w:sz w:val="18"/>
          <w:szCs w:val="18"/>
        </w:rPr>
      </w:pPr>
    </w:p>
    <w:p w14:paraId="7BCC849D"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7008789D"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1008095D"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1F5BDEAC"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227A3491"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453F6E79"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2D7E02F5"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5644332A"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116BBB03"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6CF21304"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1DD071BF"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60A87870"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3A21488A"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29E8A688"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5D49856C"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68906E27"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07DEB9EB"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068F277E"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3CEACC50"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16ACF41A"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041D5786"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0EDFCC78" w14:textId="77777777" w:rsidR="008C55E2" w:rsidRDefault="008C55E2" w:rsidP="00F544E0">
      <w:pPr>
        <w:pStyle w:val="Header"/>
        <w:tabs>
          <w:tab w:val="left" w:pos="720"/>
        </w:tabs>
        <w:spacing w:line="360" w:lineRule="auto"/>
        <w:rPr>
          <w:rFonts w:asciiTheme="minorHAnsi" w:hAnsiTheme="minorHAnsi" w:cstheme="minorHAnsi"/>
          <w:b/>
          <w:bCs/>
          <w:i/>
          <w:iCs/>
          <w:sz w:val="18"/>
          <w:szCs w:val="18"/>
        </w:rPr>
      </w:pPr>
    </w:p>
    <w:p w14:paraId="5C8DB6D1" w14:textId="77777777" w:rsidR="00C92B17" w:rsidRDefault="00C92B17" w:rsidP="00F544E0">
      <w:pPr>
        <w:pStyle w:val="Header"/>
        <w:tabs>
          <w:tab w:val="left" w:pos="720"/>
        </w:tabs>
        <w:spacing w:line="360" w:lineRule="auto"/>
        <w:rPr>
          <w:rFonts w:asciiTheme="minorHAnsi" w:hAnsiTheme="minorHAnsi" w:cstheme="minorHAnsi"/>
          <w:b/>
          <w:bCs/>
          <w:i/>
          <w:iCs/>
          <w:sz w:val="18"/>
          <w:szCs w:val="18"/>
        </w:rPr>
      </w:pPr>
    </w:p>
    <w:p w14:paraId="43AB62F1" w14:textId="77777777" w:rsidR="00C92B17" w:rsidRDefault="00C92B17" w:rsidP="00F544E0">
      <w:pPr>
        <w:pStyle w:val="Header"/>
        <w:tabs>
          <w:tab w:val="left" w:pos="720"/>
        </w:tabs>
        <w:spacing w:line="360" w:lineRule="auto"/>
        <w:rPr>
          <w:rFonts w:asciiTheme="minorHAnsi" w:hAnsiTheme="minorHAnsi" w:cstheme="minorHAnsi"/>
          <w:b/>
          <w:bCs/>
          <w:i/>
          <w:iCs/>
          <w:sz w:val="18"/>
          <w:szCs w:val="18"/>
        </w:rPr>
      </w:pPr>
    </w:p>
    <w:p w14:paraId="20FF8A6C" w14:textId="77777777" w:rsidR="00C92B17" w:rsidRDefault="00C92B17" w:rsidP="00F544E0">
      <w:pPr>
        <w:pStyle w:val="Header"/>
        <w:tabs>
          <w:tab w:val="left" w:pos="720"/>
        </w:tabs>
        <w:spacing w:line="360" w:lineRule="auto"/>
        <w:rPr>
          <w:rFonts w:asciiTheme="minorHAnsi" w:hAnsiTheme="minorHAnsi" w:cstheme="minorHAnsi"/>
          <w:b/>
          <w:bCs/>
          <w:i/>
          <w:iCs/>
          <w:sz w:val="18"/>
          <w:szCs w:val="18"/>
        </w:rPr>
      </w:pPr>
    </w:p>
    <w:p w14:paraId="066E2708" w14:textId="77777777" w:rsidR="00C92B17" w:rsidRDefault="00C92B17"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9C51A6">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72D420B" w14:textId="0F8B4527" w:rsidR="007C4F9C" w:rsidRDefault="008D3281" w:rsidP="00C647A8">
            <w:pPr>
              <w:pStyle w:val="BodyText2"/>
              <w:spacing w:line="360" w:lineRule="auto"/>
              <w:jc w:val="left"/>
              <w:rPr>
                <w:rFonts w:asciiTheme="minorHAnsi" w:hAnsiTheme="minorHAnsi" w:cstheme="minorHAnsi"/>
                <w:sz w:val="18"/>
                <w:szCs w:val="18"/>
              </w:rPr>
            </w:pPr>
            <w:r>
              <w:rPr>
                <w:noProof/>
                <w:lang w:val="en-IN" w:eastAsia="en-IN"/>
              </w:rPr>
              <w:drawing>
                <wp:inline distT="0" distB="0" distL="0" distR="0" wp14:anchorId="6CE8AD20" wp14:editId="7A4AD7E6">
                  <wp:extent cx="5305425" cy="1198223"/>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9021" cy="1201294"/>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DB2E4B3" w14:textId="77777777" w:rsidR="00DF6144" w:rsidRDefault="00DF6144" w:rsidP="00FF69F4">
      <w:pPr>
        <w:pStyle w:val="Header"/>
        <w:tabs>
          <w:tab w:val="left" w:pos="720"/>
        </w:tabs>
        <w:spacing w:line="360" w:lineRule="auto"/>
        <w:ind w:left="-426"/>
        <w:rPr>
          <w:rFonts w:asciiTheme="minorHAnsi" w:hAnsiTheme="minorHAnsi" w:cstheme="minorHAnsi"/>
          <w:b/>
          <w:bCs/>
          <w:i/>
          <w:iCs/>
          <w:sz w:val="18"/>
          <w:szCs w:val="18"/>
        </w:rPr>
      </w:pPr>
    </w:p>
    <w:p w14:paraId="42FC7554" w14:textId="77777777" w:rsidR="00DF6144" w:rsidRDefault="00DF6144" w:rsidP="00FF69F4">
      <w:pPr>
        <w:pStyle w:val="Header"/>
        <w:tabs>
          <w:tab w:val="left" w:pos="720"/>
        </w:tabs>
        <w:spacing w:line="360" w:lineRule="auto"/>
        <w:ind w:left="-426"/>
        <w:rPr>
          <w:rFonts w:asciiTheme="minorHAnsi" w:hAnsiTheme="minorHAnsi" w:cstheme="minorHAnsi"/>
          <w:b/>
          <w:bCs/>
          <w:i/>
          <w:iCs/>
          <w:sz w:val="18"/>
          <w:szCs w:val="18"/>
        </w:rPr>
      </w:pPr>
    </w:p>
    <w:p w14:paraId="6A2DEA3C" w14:textId="77777777" w:rsidR="00DF6144" w:rsidRDefault="00DF6144" w:rsidP="00FF69F4">
      <w:pPr>
        <w:pStyle w:val="Header"/>
        <w:tabs>
          <w:tab w:val="left" w:pos="720"/>
        </w:tabs>
        <w:spacing w:line="360" w:lineRule="auto"/>
        <w:ind w:left="-426"/>
        <w:rPr>
          <w:rFonts w:asciiTheme="minorHAnsi" w:hAnsiTheme="minorHAnsi" w:cstheme="minorHAnsi"/>
          <w:b/>
          <w:bCs/>
          <w:i/>
          <w:iCs/>
          <w:sz w:val="18"/>
          <w:szCs w:val="18"/>
        </w:rPr>
      </w:pPr>
    </w:p>
    <w:p w14:paraId="7E7FEE03" w14:textId="77777777" w:rsidR="00DF6144" w:rsidRDefault="00DF6144" w:rsidP="00FF69F4">
      <w:pPr>
        <w:pStyle w:val="Header"/>
        <w:tabs>
          <w:tab w:val="left" w:pos="720"/>
        </w:tabs>
        <w:spacing w:line="360" w:lineRule="auto"/>
        <w:ind w:left="-426"/>
        <w:rPr>
          <w:rFonts w:asciiTheme="minorHAnsi" w:hAnsiTheme="minorHAnsi" w:cstheme="minorHAnsi"/>
          <w:b/>
          <w:bCs/>
          <w:i/>
          <w:iCs/>
          <w:sz w:val="18"/>
          <w:szCs w:val="18"/>
        </w:rPr>
      </w:pPr>
    </w:p>
    <w:p w14:paraId="0CDAF0B7" w14:textId="77777777" w:rsidR="00DF6144" w:rsidRDefault="00DF6144" w:rsidP="00FF69F4">
      <w:pPr>
        <w:pStyle w:val="Header"/>
        <w:tabs>
          <w:tab w:val="left" w:pos="720"/>
        </w:tabs>
        <w:spacing w:line="360" w:lineRule="auto"/>
        <w:ind w:left="-426"/>
        <w:rPr>
          <w:rFonts w:asciiTheme="minorHAnsi" w:hAnsiTheme="minorHAnsi" w:cstheme="minorHAnsi"/>
          <w:b/>
          <w:bCs/>
          <w:i/>
          <w:iCs/>
          <w:sz w:val="18"/>
          <w:szCs w:val="18"/>
        </w:rPr>
      </w:pPr>
    </w:p>
    <w:p w14:paraId="5B2B9F8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4C3097A" w14:textId="02406E47" w:rsidR="00692E14" w:rsidRPr="00B73360" w:rsidRDefault="00692E14" w:rsidP="009C51A6">
      <w:pPr>
        <w:pStyle w:val="ListParagraph"/>
        <w:numPr>
          <w:ilvl w:val="0"/>
          <w:numId w:val="17"/>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5"/>
    </w:p>
    <w:p w14:paraId="094F539B" w14:textId="1485E175" w:rsidR="00692E14" w:rsidRPr="003F784C" w:rsidRDefault="00B73360" w:rsidP="009C51A6">
      <w:pPr>
        <w:pStyle w:val="ListParagraph"/>
        <w:numPr>
          <w:ilvl w:val="1"/>
          <w:numId w:val="18"/>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E567C9">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E567C9">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E567C9">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E567C9">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E567C9">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E567C9">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E567C9">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E567C9">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E567C9">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E567C9">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E567C9">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E567C9">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E567C9">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E567C9">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7D852DD9"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3553FC" w:rsidRPr="003553FC">
              <w:rPr>
                <w:rFonts w:asciiTheme="minorHAnsi" w:hAnsiTheme="minorHAnsi" w:cstheme="minorHAnsi"/>
                <w:sz w:val="18"/>
                <w:szCs w:val="18"/>
              </w:rPr>
              <w:t>Disinfectant Preparation, Filtration and Storage Record for Nasal Spray Area</w:t>
            </w:r>
            <w:r>
              <w:rPr>
                <w:rFonts w:asciiTheme="minorHAnsi" w:hAnsiTheme="minorHAnsi" w:cstheme="minorHAnsi"/>
                <w:sz w:val="18"/>
                <w:szCs w:val="18"/>
              </w:rPr>
              <w:t>”.</w:t>
            </w:r>
          </w:p>
          <w:p w14:paraId="6512F97B" w14:textId="77777777"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9C51A6">
            <w:pPr>
              <w:pStyle w:val="BodyText2"/>
              <w:numPr>
                <w:ilvl w:val="0"/>
                <w:numId w:val="15"/>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E567C9">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E567C9">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E567C9">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E567C9">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E567C9">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E567C9">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9C51A6">
            <w:pPr>
              <w:pStyle w:val="ListParagraph"/>
              <w:numPr>
                <w:ilvl w:val="0"/>
                <w:numId w:val="16"/>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9C51A6">
            <w:pPr>
              <w:pStyle w:val="ListParagraph"/>
              <w:numPr>
                <w:ilvl w:val="0"/>
                <w:numId w:val="16"/>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9C51A6">
            <w:pPr>
              <w:pStyle w:val="ListParagraph"/>
              <w:numPr>
                <w:ilvl w:val="0"/>
                <w:numId w:val="16"/>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29"/>
      <w:footerReference w:type="default" r:id="rId30"/>
      <w:headerReference w:type="first" r:id="rId31"/>
      <w:footerReference w:type="first" r:id="rId32"/>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3C5AB" w14:textId="77777777" w:rsidR="00220000" w:rsidRDefault="00220000">
      <w:r>
        <w:separator/>
      </w:r>
    </w:p>
  </w:endnote>
  <w:endnote w:type="continuationSeparator" w:id="0">
    <w:p w14:paraId="1B7349BE" w14:textId="77777777" w:rsidR="00220000" w:rsidRDefault="0022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937C94" w:rsidRPr="0030086C" w:rsidRDefault="00937C94"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CB11E1">
      <w:rPr>
        <w:rFonts w:cs="Arial"/>
        <w:b/>
        <w:noProof/>
        <w:sz w:val="22"/>
        <w:szCs w:val="22"/>
      </w:rPr>
      <w:t>23</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CB11E1" w:rsidRPr="00CB11E1">
      <w:rPr>
        <w:rFonts w:cs="Arial"/>
        <w:b/>
        <w:noProof/>
        <w:sz w:val="22"/>
        <w:szCs w:val="22"/>
      </w:rPr>
      <w:t>23</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937C94" w:rsidRPr="00FD4569" w:rsidRDefault="00937C94"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937C94" w:rsidRDefault="00937C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A07C0" w14:textId="77777777" w:rsidR="00220000" w:rsidRDefault="00220000">
      <w:r>
        <w:separator/>
      </w:r>
    </w:p>
  </w:footnote>
  <w:footnote w:type="continuationSeparator" w:id="0">
    <w:p w14:paraId="085B1753" w14:textId="77777777" w:rsidR="00220000" w:rsidRDefault="00220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937C94" w:rsidRPr="0030086C" w14:paraId="6800B951" w14:textId="77777777" w:rsidTr="00E45CDF">
      <w:trPr>
        <w:trHeight w:val="288"/>
      </w:trPr>
      <w:tc>
        <w:tcPr>
          <w:tcW w:w="2127" w:type="dxa"/>
          <w:vAlign w:val="center"/>
        </w:tcPr>
        <w:p w14:paraId="4F714C7F" w14:textId="77777777" w:rsidR="00937C94" w:rsidRPr="0030086C" w:rsidRDefault="00937C94"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937C94" w:rsidRPr="001403E3" w:rsidRDefault="00937C94"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937C94" w:rsidRPr="004A509A" w:rsidRDefault="00937C94"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937C94" w:rsidRPr="0072433A" w:rsidRDefault="00937C94"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937C94" w:rsidRPr="0030086C" w:rsidRDefault="00937C94"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937C94" w:rsidRPr="0030086C" w:rsidRDefault="00937C94">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937C94" w14:paraId="1E50E847" w14:textId="77777777" w:rsidTr="00FE23C7">
      <w:trPr>
        <w:trHeight w:val="288"/>
      </w:trPr>
      <w:tc>
        <w:tcPr>
          <w:tcW w:w="2275" w:type="dxa"/>
        </w:tcPr>
        <w:p w14:paraId="5664A4A8" w14:textId="77777777" w:rsidR="00937C94" w:rsidRDefault="00937C94">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937C94" w:rsidRPr="00FE23C7" w:rsidRDefault="00937C94"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937C94" w:rsidRDefault="00937C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2965B0"/>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F7C3B"/>
    <w:multiLevelType w:val="multilevel"/>
    <w:tmpl w:val="30A205B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0F07859"/>
    <w:multiLevelType w:val="multilevel"/>
    <w:tmpl w:val="33B404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4350F"/>
    <w:multiLevelType w:val="hybridMultilevel"/>
    <w:tmpl w:val="C87E158E"/>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0" w15:restartNumberingAfterBreak="0">
    <w:nsid w:val="15D77D1A"/>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44B58"/>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93512"/>
    <w:multiLevelType w:val="multilevel"/>
    <w:tmpl w:val="30A205B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8673D3C"/>
    <w:multiLevelType w:val="multilevel"/>
    <w:tmpl w:val="1DFA51C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2C364E94"/>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41B32"/>
    <w:multiLevelType w:val="multilevel"/>
    <w:tmpl w:val="1DFA51C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2F877E21"/>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1A377F8"/>
    <w:multiLevelType w:val="multilevel"/>
    <w:tmpl w:val="33B404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E42907"/>
    <w:multiLevelType w:val="multilevel"/>
    <w:tmpl w:val="6C045B4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3C0C631D"/>
    <w:multiLevelType w:val="multilevel"/>
    <w:tmpl w:val="4EAA5C54"/>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3C9850B7"/>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2A3102"/>
    <w:multiLevelType w:val="multilevel"/>
    <w:tmpl w:val="D5F481D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3E9A4E0E"/>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DC35F8"/>
    <w:multiLevelType w:val="multilevel"/>
    <w:tmpl w:val="D4B2544E"/>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4DD0A48"/>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45C43129"/>
    <w:multiLevelType w:val="multilevel"/>
    <w:tmpl w:val="30A205B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8" w15:restartNumberingAfterBreak="0">
    <w:nsid w:val="4FD73628"/>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B7CC3"/>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31"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33"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05B2"/>
    <w:multiLevelType w:val="multilevel"/>
    <w:tmpl w:val="1DFA51C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67C1213B"/>
    <w:multiLevelType w:val="multilevel"/>
    <w:tmpl w:val="43C2BBEC"/>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C43A4A"/>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6D19A7"/>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A6428"/>
    <w:multiLevelType w:val="multilevel"/>
    <w:tmpl w:val="1E5E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32"/>
  </w:num>
  <w:num w:numId="2">
    <w:abstractNumId w:val="41"/>
  </w:num>
  <w:num w:numId="3">
    <w:abstractNumId w:val="34"/>
  </w:num>
  <w:num w:numId="4">
    <w:abstractNumId w:val="5"/>
  </w:num>
  <w:num w:numId="5">
    <w:abstractNumId w:val="27"/>
  </w:num>
  <w:num w:numId="6">
    <w:abstractNumId w:val="37"/>
  </w:num>
  <w:num w:numId="7">
    <w:abstractNumId w:val="9"/>
  </w:num>
  <w:num w:numId="8">
    <w:abstractNumId w:val="8"/>
  </w:num>
  <w:num w:numId="9">
    <w:abstractNumId w:val="6"/>
  </w:num>
  <w:num w:numId="10">
    <w:abstractNumId w:val="2"/>
  </w:num>
  <w:num w:numId="11">
    <w:abstractNumId w:val="33"/>
  </w:num>
  <w:num w:numId="12">
    <w:abstractNumId w:val="13"/>
  </w:num>
  <w:num w:numId="13">
    <w:abstractNumId w:val="25"/>
  </w:num>
  <w:num w:numId="14">
    <w:abstractNumId w:val="17"/>
  </w:num>
  <w:num w:numId="15">
    <w:abstractNumId w:val="31"/>
  </w:num>
  <w:num w:numId="16">
    <w:abstractNumId w:val="4"/>
  </w:num>
  <w:num w:numId="17">
    <w:abstractNumId w:val="3"/>
  </w:num>
  <w:num w:numId="18">
    <w:abstractNumId w:val="30"/>
  </w:num>
  <w:num w:numId="19">
    <w:abstractNumId w:val="40"/>
  </w:num>
  <w:num w:numId="20">
    <w:abstractNumId w:val="11"/>
  </w:num>
  <w:num w:numId="21">
    <w:abstractNumId w:val="38"/>
  </w:num>
  <w:num w:numId="22">
    <w:abstractNumId w:val="39"/>
  </w:num>
  <w:num w:numId="23">
    <w:abstractNumId w:val="29"/>
  </w:num>
  <w:num w:numId="24">
    <w:abstractNumId w:val="10"/>
  </w:num>
  <w:num w:numId="25">
    <w:abstractNumId w:val="15"/>
  </w:num>
  <w:num w:numId="26">
    <w:abstractNumId w:val="28"/>
  </w:num>
  <w:num w:numId="27">
    <w:abstractNumId w:val="24"/>
  </w:num>
  <w:num w:numId="28">
    <w:abstractNumId w:val="18"/>
  </w:num>
  <w:num w:numId="29">
    <w:abstractNumId w:val="21"/>
  </w:num>
  <w:num w:numId="30">
    <w:abstractNumId w:val="23"/>
  </w:num>
  <w:num w:numId="31">
    <w:abstractNumId w:val="36"/>
  </w:num>
  <w:num w:numId="32">
    <w:abstractNumId w:val="35"/>
  </w:num>
  <w:num w:numId="33">
    <w:abstractNumId w:val="16"/>
  </w:num>
  <w:num w:numId="34">
    <w:abstractNumId w:val="14"/>
  </w:num>
  <w:num w:numId="35">
    <w:abstractNumId w:val="20"/>
  </w:num>
  <w:num w:numId="36">
    <w:abstractNumId w:val="7"/>
  </w:num>
  <w:num w:numId="37">
    <w:abstractNumId w:val="12"/>
  </w:num>
  <w:num w:numId="38">
    <w:abstractNumId w:val="26"/>
  </w:num>
  <w:num w:numId="39">
    <w:abstractNumId w:val="19"/>
  </w:num>
  <w:num w:numId="40">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492"/>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0F71"/>
    <w:rsid w:val="0005107C"/>
    <w:rsid w:val="00051235"/>
    <w:rsid w:val="000513C8"/>
    <w:rsid w:val="00051C4B"/>
    <w:rsid w:val="00051DAE"/>
    <w:rsid w:val="00051F7D"/>
    <w:rsid w:val="000526C7"/>
    <w:rsid w:val="00052930"/>
    <w:rsid w:val="00052BC1"/>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B1B"/>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9D4"/>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6F99"/>
    <w:rsid w:val="00217310"/>
    <w:rsid w:val="0021788E"/>
    <w:rsid w:val="00217DE4"/>
    <w:rsid w:val="00217ED2"/>
    <w:rsid w:val="00220000"/>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57C"/>
    <w:rsid w:val="002516CA"/>
    <w:rsid w:val="00252086"/>
    <w:rsid w:val="002527CE"/>
    <w:rsid w:val="0025280C"/>
    <w:rsid w:val="002539FE"/>
    <w:rsid w:val="002542B1"/>
    <w:rsid w:val="00254FFE"/>
    <w:rsid w:val="0025554F"/>
    <w:rsid w:val="00256751"/>
    <w:rsid w:val="00257C54"/>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87D60"/>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3FC"/>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0DDD"/>
    <w:rsid w:val="00371691"/>
    <w:rsid w:val="00371993"/>
    <w:rsid w:val="003726AC"/>
    <w:rsid w:val="003726D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6EB1"/>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2F5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632"/>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A3D"/>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0DDB"/>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2B6"/>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4516"/>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30B2"/>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6821"/>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983"/>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1EB0"/>
    <w:rsid w:val="00732247"/>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2E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5FC"/>
    <w:rsid w:val="00791D1C"/>
    <w:rsid w:val="0079286C"/>
    <w:rsid w:val="0079354D"/>
    <w:rsid w:val="00793C64"/>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330"/>
    <w:rsid w:val="00804A22"/>
    <w:rsid w:val="00804B3D"/>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1AFC"/>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2E22"/>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3903"/>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5E2"/>
    <w:rsid w:val="008C5A85"/>
    <w:rsid w:val="008C6253"/>
    <w:rsid w:val="008C6F55"/>
    <w:rsid w:val="008C6FBF"/>
    <w:rsid w:val="008C76C1"/>
    <w:rsid w:val="008C7BCA"/>
    <w:rsid w:val="008D071D"/>
    <w:rsid w:val="008D0B59"/>
    <w:rsid w:val="008D13D9"/>
    <w:rsid w:val="008D2217"/>
    <w:rsid w:val="008D2674"/>
    <w:rsid w:val="008D3114"/>
    <w:rsid w:val="008D3281"/>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0799E"/>
    <w:rsid w:val="009108D4"/>
    <w:rsid w:val="009113C1"/>
    <w:rsid w:val="009125A7"/>
    <w:rsid w:val="009129B6"/>
    <w:rsid w:val="00912D4A"/>
    <w:rsid w:val="00912DFE"/>
    <w:rsid w:val="0091326F"/>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075"/>
    <w:rsid w:val="00927834"/>
    <w:rsid w:val="00930144"/>
    <w:rsid w:val="00930647"/>
    <w:rsid w:val="00930901"/>
    <w:rsid w:val="00930D76"/>
    <w:rsid w:val="00931AD8"/>
    <w:rsid w:val="00932A29"/>
    <w:rsid w:val="009340ED"/>
    <w:rsid w:val="00935089"/>
    <w:rsid w:val="0093563C"/>
    <w:rsid w:val="00935907"/>
    <w:rsid w:val="00935942"/>
    <w:rsid w:val="009373DE"/>
    <w:rsid w:val="0093784C"/>
    <w:rsid w:val="00937BAE"/>
    <w:rsid w:val="00937C94"/>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3B02"/>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51A6"/>
    <w:rsid w:val="009C6034"/>
    <w:rsid w:val="009C68F9"/>
    <w:rsid w:val="009C731C"/>
    <w:rsid w:val="009C7AC7"/>
    <w:rsid w:val="009C7B00"/>
    <w:rsid w:val="009C7C98"/>
    <w:rsid w:val="009C7CDC"/>
    <w:rsid w:val="009D0308"/>
    <w:rsid w:val="009D075C"/>
    <w:rsid w:val="009D0D8C"/>
    <w:rsid w:val="009D157F"/>
    <w:rsid w:val="009D1F7C"/>
    <w:rsid w:val="009D21B0"/>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97"/>
    <w:rsid w:val="00A861F0"/>
    <w:rsid w:val="00A879C6"/>
    <w:rsid w:val="00A87A29"/>
    <w:rsid w:val="00A90CCE"/>
    <w:rsid w:val="00A921BF"/>
    <w:rsid w:val="00A92420"/>
    <w:rsid w:val="00A92788"/>
    <w:rsid w:val="00A92FE8"/>
    <w:rsid w:val="00A94DA9"/>
    <w:rsid w:val="00A96A30"/>
    <w:rsid w:val="00A96EFF"/>
    <w:rsid w:val="00A96FCB"/>
    <w:rsid w:val="00A97CA6"/>
    <w:rsid w:val="00A97D0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05B"/>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B54"/>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A7F2A"/>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083"/>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2B8"/>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5FDE"/>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6C46"/>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2B1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0BF"/>
    <w:rsid w:val="00CB11E1"/>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8A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5BA8"/>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4EB6"/>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94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259"/>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302"/>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144"/>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0FB2"/>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1ED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67C9"/>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084"/>
    <w:rsid w:val="00EA2A19"/>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6D6"/>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9A8"/>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282"/>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3A7"/>
    <w:rsid w:val="00F21946"/>
    <w:rsid w:val="00F221A9"/>
    <w:rsid w:val="00F22573"/>
    <w:rsid w:val="00F22B70"/>
    <w:rsid w:val="00F234B7"/>
    <w:rsid w:val="00F25A80"/>
    <w:rsid w:val="00F26497"/>
    <w:rsid w:val="00F2681D"/>
    <w:rsid w:val="00F26FE5"/>
    <w:rsid w:val="00F271B3"/>
    <w:rsid w:val="00F2777B"/>
    <w:rsid w:val="00F30BA6"/>
    <w:rsid w:val="00F30C7A"/>
    <w:rsid w:val="00F30D27"/>
    <w:rsid w:val="00F334E5"/>
    <w:rsid w:val="00F33708"/>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47B"/>
    <w:rsid w:val="00F77A52"/>
    <w:rsid w:val="00F77ADA"/>
    <w:rsid w:val="00F77B12"/>
    <w:rsid w:val="00F80093"/>
    <w:rsid w:val="00F8119E"/>
    <w:rsid w:val="00F81209"/>
    <w:rsid w:val="00F81770"/>
    <w:rsid w:val="00F8298B"/>
    <w:rsid w:val="00F842B5"/>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17463453">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7928985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069644851">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 Id="rId51"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9564A2-4E7C-495C-8A8E-DB75B2A0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1873</TotalTime>
  <Pages>23</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16224</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112</cp:revision>
  <cp:lastPrinted>2022-05-17T08:03:00Z</cp:lastPrinted>
  <dcterms:created xsi:type="dcterms:W3CDTF">2022-04-10T10:24:00Z</dcterms:created>
  <dcterms:modified xsi:type="dcterms:W3CDTF">2022-09-26T11:23:00Z</dcterms:modified>
</cp:coreProperties>
</file>