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3473E" w14:textId="77777777" w:rsidR="006B4529" w:rsidRDefault="00B520FF" w:rsidP="007D12A9">
      <w:pPr>
        <w:rPr>
          <w:b/>
          <w:color w:val="808080" w:themeColor="background1" w:themeShade="80"/>
          <w:sz w:val="36"/>
        </w:rPr>
      </w:pPr>
      <w:bookmarkStart w:id="0" w:name="_Toc516132378"/>
      <w:bookmarkStart w:id="1" w:name="_Toc517200761"/>
      <w:bookmarkStart w:id="2" w:name="_Toc517201077"/>
      <w:bookmarkStart w:id="3" w:name="_Toc517203010"/>
      <w:bookmarkStart w:id="4" w:name="_Toc517205145"/>
      <w:r>
        <w:rPr>
          <w:b/>
          <w:color w:val="808080" w:themeColor="background1" w:themeShade="80"/>
          <w:sz w:val="36"/>
        </w:rPr>
        <w:t xml:space="preserve">Quality </w:t>
      </w:r>
      <w:r w:rsidR="007604F3">
        <w:rPr>
          <w:b/>
          <w:color w:val="808080" w:themeColor="background1" w:themeShade="80"/>
          <w:sz w:val="36"/>
        </w:rPr>
        <w:t>RISK ASSESSMENT</w:t>
      </w:r>
    </w:p>
    <w:p w14:paraId="09310240" w14:textId="77777777" w:rsidR="002E64D1" w:rsidRDefault="002E64D1" w:rsidP="002E64D1">
      <w:pPr>
        <w:rPr>
          <w:szCs w:val="20"/>
        </w:rPr>
      </w:pPr>
    </w:p>
    <w:tbl>
      <w:tblPr>
        <w:tblW w:w="21187" w:type="dxa"/>
        <w:tblLook w:val="04A0" w:firstRow="1" w:lastRow="0" w:firstColumn="1" w:lastColumn="0" w:noHBand="0" w:noVBand="1"/>
      </w:tblPr>
      <w:tblGrid>
        <w:gridCol w:w="1445"/>
        <w:gridCol w:w="2697"/>
        <w:gridCol w:w="2697"/>
        <w:gridCol w:w="1790"/>
        <w:gridCol w:w="1790"/>
        <w:gridCol w:w="1402"/>
        <w:gridCol w:w="4382"/>
        <w:gridCol w:w="4984"/>
      </w:tblGrid>
      <w:tr w:rsidR="009B5169" w:rsidRPr="009B5169" w14:paraId="219B9AB0" w14:textId="77777777" w:rsidTr="008A4884">
        <w:trPr>
          <w:trHeight w:val="300"/>
        </w:trPr>
        <w:tc>
          <w:tcPr>
            <w:tcW w:w="1445" w:type="dxa"/>
            <w:tcBorders>
              <w:top w:val="nil"/>
              <w:left w:val="nil"/>
              <w:bottom w:val="single" w:sz="4" w:space="0" w:color="BFBFBF"/>
              <w:right w:val="nil"/>
            </w:tcBorders>
            <w:shd w:val="clear" w:color="auto" w:fill="auto"/>
            <w:noWrap/>
            <w:vAlign w:val="bottom"/>
            <w:hideMark/>
          </w:tcPr>
          <w:p w14:paraId="382FF3F1" w14:textId="77777777" w:rsidR="009B5169" w:rsidRPr="009B5169" w:rsidRDefault="009B5169" w:rsidP="009B5169">
            <w:pPr>
              <w:rPr>
                <w:rFonts w:cs="Calibri"/>
                <w:color w:val="000000"/>
                <w:sz w:val="18"/>
                <w:szCs w:val="18"/>
              </w:rPr>
            </w:pPr>
            <w:r w:rsidRPr="009B5169">
              <w:rPr>
                <w:rFonts w:cs="Calibri"/>
                <w:color w:val="000000"/>
                <w:sz w:val="18"/>
                <w:szCs w:val="18"/>
              </w:rPr>
              <w:t>PROJECT ID</w:t>
            </w:r>
          </w:p>
        </w:tc>
        <w:tc>
          <w:tcPr>
            <w:tcW w:w="2697" w:type="dxa"/>
            <w:tcBorders>
              <w:top w:val="nil"/>
              <w:left w:val="nil"/>
              <w:bottom w:val="single" w:sz="4" w:space="0" w:color="BFBFBF"/>
              <w:right w:val="nil"/>
            </w:tcBorders>
            <w:shd w:val="clear" w:color="auto" w:fill="auto"/>
            <w:noWrap/>
            <w:vAlign w:val="bottom"/>
            <w:hideMark/>
          </w:tcPr>
          <w:p w14:paraId="22AE4237" w14:textId="77777777" w:rsidR="009B5169" w:rsidRPr="009B5169" w:rsidRDefault="009B5169" w:rsidP="009B5169">
            <w:pPr>
              <w:rPr>
                <w:rFonts w:cs="Calibri"/>
                <w:color w:val="000000"/>
                <w:sz w:val="18"/>
                <w:szCs w:val="18"/>
              </w:rPr>
            </w:pPr>
            <w:r w:rsidRPr="009B5169">
              <w:rPr>
                <w:rFonts w:cs="Calibri"/>
                <w:color w:val="000000"/>
                <w:sz w:val="18"/>
                <w:szCs w:val="18"/>
              </w:rPr>
              <w:t>PROJECT NAME</w:t>
            </w:r>
          </w:p>
        </w:tc>
        <w:tc>
          <w:tcPr>
            <w:tcW w:w="2697" w:type="dxa"/>
            <w:tcBorders>
              <w:top w:val="nil"/>
              <w:left w:val="nil"/>
              <w:bottom w:val="single" w:sz="4" w:space="0" w:color="BFBFBF"/>
              <w:right w:val="nil"/>
            </w:tcBorders>
            <w:shd w:val="clear" w:color="auto" w:fill="auto"/>
            <w:noWrap/>
            <w:vAlign w:val="bottom"/>
            <w:hideMark/>
          </w:tcPr>
          <w:p w14:paraId="122EED68" w14:textId="77777777" w:rsidR="009B5169" w:rsidRPr="009B5169" w:rsidRDefault="009B5169" w:rsidP="009B5169">
            <w:pPr>
              <w:rPr>
                <w:rFonts w:cs="Calibri"/>
                <w:color w:val="000000"/>
                <w:sz w:val="18"/>
                <w:szCs w:val="18"/>
              </w:rPr>
            </w:pPr>
            <w:r w:rsidRPr="009B5169">
              <w:rPr>
                <w:rFonts w:cs="Calibri"/>
                <w:color w:val="000000"/>
                <w:sz w:val="18"/>
                <w:szCs w:val="18"/>
              </w:rPr>
              <w:t> </w:t>
            </w:r>
          </w:p>
        </w:tc>
        <w:tc>
          <w:tcPr>
            <w:tcW w:w="1790" w:type="dxa"/>
            <w:tcBorders>
              <w:top w:val="nil"/>
              <w:left w:val="nil"/>
              <w:bottom w:val="single" w:sz="4" w:space="0" w:color="BFBFBF"/>
              <w:right w:val="nil"/>
            </w:tcBorders>
            <w:shd w:val="clear" w:color="auto" w:fill="auto"/>
            <w:noWrap/>
            <w:vAlign w:val="bottom"/>
            <w:hideMark/>
          </w:tcPr>
          <w:p w14:paraId="2D5675D1" w14:textId="77777777" w:rsidR="009B5169" w:rsidRPr="009B5169" w:rsidRDefault="009B5169" w:rsidP="009B5169">
            <w:pPr>
              <w:rPr>
                <w:rFonts w:cs="Calibri"/>
                <w:color w:val="000000"/>
                <w:sz w:val="18"/>
                <w:szCs w:val="18"/>
              </w:rPr>
            </w:pPr>
            <w:r w:rsidRPr="009B5169">
              <w:rPr>
                <w:rFonts w:cs="Calibri"/>
                <w:color w:val="000000"/>
                <w:sz w:val="18"/>
                <w:szCs w:val="18"/>
              </w:rPr>
              <w:t> </w:t>
            </w:r>
          </w:p>
        </w:tc>
        <w:tc>
          <w:tcPr>
            <w:tcW w:w="1790" w:type="dxa"/>
            <w:tcBorders>
              <w:top w:val="nil"/>
              <w:left w:val="nil"/>
              <w:bottom w:val="single" w:sz="4" w:space="0" w:color="BFBFBF"/>
              <w:right w:val="nil"/>
            </w:tcBorders>
            <w:shd w:val="clear" w:color="auto" w:fill="auto"/>
            <w:noWrap/>
            <w:vAlign w:val="bottom"/>
            <w:hideMark/>
          </w:tcPr>
          <w:p w14:paraId="68F28DE4" w14:textId="77777777" w:rsidR="009B5169" w:rsidRPr="009B5169" w:rsidRDefault="009B5169" w:rsidP="009B5169">
            <w:pPr>
              <w:rPr>
                <w:rFonts w:cs="Calibri"/>
                <w:color w:val="000000"/>
                <w:sz w:val="18"/>
                <w:szCs w:val="18"/>
              </w:rPr>
            </w:pPr>
            <w:r w:rsidRPr="009B5169">
              <w:rPr>
                <w:rFonts w:cs="Calibri"/>
                <w:color w:val="000000"/>
                <w:sz w:val="18"/>
                <w:szCs w:val="18"/>
              </w:rPr>
              <w:t> </w:t>
            </w:r>
          </w:p>
        </w:tc>
        <w:tc>
          <w:tcPr>
            <w:tcW w:w="1402" w:type="dxa"/>
            <w:tcBorders>
              <w:top w:val="nil"/>
              <w:left w:val="nil"/>
              <w:bottom w:val="single" w:sz="4" w:space="0" w:color="BFBFBF"/>
              <w:right w:val="nil"/>
            </w:tcBorders>
            <w:shd w:val="clear" w:color="auto" w:fill="auto"/>
            <w:noWrap/>
            <w:vAlign w:val="bottom"/>
            <w:hideMark/>
          </w:tcPr>
          <w:p w14:paraId="3C3A6228" w14:textId="77777777" w:rsidR="009B5169" w:rsidRPr="009B5169" w:rsidRDefault="009B5169" w:rsidP="009B5169">
            <w:pPr>
              <w:rPr>
                <w:rFonts w:cs="Calibri"/>
                <w:color w:val="000000"/>
                <w:sz w:val="18"/>
                <w:szCs w:val="18"/>
              </w:rPr>
            </w:pPr>
            <w:r w:rsidRPr="009B5169">
              <w:rPr>
                <w:rFonts w:cs="Calibri"/>
                <w:color w:val="000000"/>
                <w:sz w:val="18"/>
                <w:szCs w:val="18"/>
              </w:rPr>
              <w:t> </w:t>
            </w:r>
          </w:p>
        </w:tc>
        <w:tc>
          <w:tcPr>
            <w:tcW w:w="4380" w:type="dxa"/>
            <w:tcBorders>
              <w:top w:val="nil"/>
              <w:left w:val="nil"/>
              <w:bottom w:val="single" w:sz="4" w:space="0" w:color="BFBFBF"/>
              <w:right w:val="nil"/>
            </w:tcBorders>
            <w:shd w:val="clear" w:color="auto" w:fill="auto"/>
            <w:noWrap/>
            <w:vAlign w:val="bottom"/>
            <w:hideMark/>
          </w:tcPr>
          <w:p w14:paraId="26D47BD0" w14:textId="77777777" w:rsidR="009B5169" w:rsidRPr="009B5169" w:rsidRDefault="009B5169" w:rsidP="009B5169">
            <w:pPr>
              <w:rPr>
                <w:rFonts w:cs="Calibri"/>
                <w:color w:val="000000"/>
                <w:sz w:val="18"/>
                <w:szCs w:val="18"/>
              </w:rPr>
            </w:pPr>
            <w:r w:rsidRPr="009B5169">
              <w:rPr>
                <w:rFonts w:cs="Calibri"/>
                <w:color w:val="000000"/>
                <w:sz w:val="18"/>
                <w:szCs w:val="18"/>
              </w:rPr>
              <w:t> </w:t>
            </w:r>
          </w:p>
        </w:tc>
        <w:tc>
          <w:tcPr>
            <w:tcW w:w="4984" w:type="dxa"/>
            <w:tcBorders>
              <w:top w:val="nil"/>
              <w:left w:val="nil"/>
              <w:bottom w:val="nil"/>
              <w:right w:val="nil"/>
            </w:tcBorders>
            <w:shd w:val="clear" w:color="auto" w:fill="auto"/>
            <w:noWrap/>
            <w:vAlign w:val="bottom"/>
            <w:hideMark/>
          </w:tcPr>
          <w:p w14:paraId="409EA7E4" w14:textId="77777777" w:rsidR="009B5169" w:rsidRPr="009B5169" w:rsidRDefault="009B5169" w:rsidP="009B5169">
            <w:pPr>
              <w:rPr>
                <w:rFonts w:cs="Calibri"/>
                <w:color w:val="000000"/>
                <w:sz w:val="18"/>
                <w:szCs w:val="18"/>
              </w:rPr>
            </w:pPr>
            <w:r w:rsidRPr="009B5169">
              <w:rPr>
                <w:rFonts w:cs="Calibri"/>
                <w:color w:val="000000"/>
                <w:sz w:val="18"/>
                <w:szCs w:val="18"/>
              </w:rPr>
              <w:t>PROJECT MANAGER</w:t>
            </w:r>
          </w:p>
        </w:tc>
      </w:tr>
      <w:tr w:rsidR="009B5169" w:rsidRPr="009B5169" w14:paraId="4710F6FC" w14:textId="77777777" w:rsidTr="003E03C6">
        <w:trPr>
          <w:trHeight w:val="576"/>
        </w:trPr>
        <w:tc>
          <w:tcPr>
            <w:tcW w:w="1445" w:type="dxa"/>
            <w:tcBorders>
              <w:top w:val="nil"/>
              <w:left w:val="single" w:sz="4" w:space="0" w:color="BFBFBF"/>
              <w:bottom w:val="nil"/>
              <w:right w:val="single" w:sz="4" w:space="0" w:color="BFBFBF"/>
            </w:tcBorders>
            <w:shd w:val="clear" w:color="000000" w:fill="F7F7F7"/>
            <w:vAlign w:val="center"/>
            <w:hideMark/>
          </w:tcPr>
          <w:p w14:paraId="698A2901" w14:textId="77777777" w:rsidR="009B5169" w:rsidRPr="009B5169" w:rsidRDefault="009B5169" w:rsidP="009B5169">
            <w:pPr>
              <w:rPr>
                <w:rFonts w:cs="Calibri"/>
                <w:color w:val="000000"/>
                <w:szCs w:val="20"/>
              </w:rPr>
            </w:pPr>
            <w:r w:rsidRPr="009B5169">
              <w:rPr>
                <w:rFonts w:cs="Calibri"/>
                <w:color w:val="000000"/>
                <w:szCs w:val="20"/>
              </w:rPr>
              <w:t> </w:t>
            </w:r>
          </w:p>
        </w:tc>
        <w:tc>
          <w:tcPr>
            <w:tcW w:w="14758" w:type="dxa"/>
            <w:gridSpan w:val="6"/>
            <w:tcBorders>
              <w:top w:val="single" w:sz="4" w:space="0" w:color="BFBFBF"/>
              <w:left w:val="nil"/>
              <w:bottom w:val="single" w:sz="4" w:space="0" w:color="BFBFBF"/>
              <w:right w:val="single" w:sz="4" w:space="0" w:color="BFBFBF"/>
            </w:tcBorders>
            <w:shd w:val="clear" w:color="auto" w:fill="auto"/>
            <w:vAlign w:val="center"/>
            <w:hideMark/>
          </w:tcPr>
          <w:p w14:paraId="7453E7BF" w14:textId="4B969E86" w:rsidR="009B5169" w:rsidRPr="009B5169" w:rsidRDefault="009B5169" w:rsidP="009B5169">
            <w:pPr>
              <w:rPr>
                <w:rFonts w:cs="Calibri"/>
                <w:color w:val="000000"/>
                <w:szCs w:val="20"/>
              </w:rPr>
            </w:pPr>
            <w:r w:rsidRPr="009B5169">
              <w:rPr>
                <w:rFonts w:cs="Calibri"/>
                <w:color w:val="000000"/>
                <w:szCs w:val="20"/>
              </w:rPr>
              <w:t> </w:t>
            </w:r>
            <w:r w:rsidR="00344BC1" w:rsidRPr="00344BC1">
              <w:rPr>
                <w:rFonts w:cs="Calibri"/>
                <w:color w:val="000000"/>
                <w:szCs w:val="20"/>
              </w:rPr>
              <w:t>Fresenius Kabi Oncology Limited</w:t>
            </w:r>
          </w:p>
        </w:tc>
        <w:tc>
          <w:tcPr>
            <w:tcW w:w="4984" w:type="dxa"/>
            <w:tcBorders>
              <w:top w:val="single" w:sz="4" w:space="0" w:color="BFBFBF"/>
              <w:left w:val="nil"/>
              <w:bottom w:val="single" w:sz="4" w:space="0" w:color="BFBFBF"/>
              <w:right w:val="single" w:sz="18" w:space="0" w:color="BFBFBF" w:themeColor="background1" w:themeShade="BF"/>
            </w:tcBorders>
            <w:shd w:val="clear" w:color="auto" w:fill="auto"/>
            <w:vAlign w:val="center"/>
            <w:hideMark/>
          </w:tcPr>
          <w:p w14:paraId="51EE892A" w14:textId="77777777" w:rsidR="009B5169" w:rsidRPr="009B5169" w:rsidRDefault="009B5169" w:rsidP="009B5169">
            <w:pPr>
              <w:rPr>
                <w:rFonts w:cs="Calibri"/>
                <w:color w:val="000000"/>
                <w:szCs w:val="20"/>
              </w:rPr>
            </w:pPr>
            <w:r w:rsidRPr="009B5169">
              <w:rPr>
                <w:rFonts w:cs="Calibri"/>
                <w:color w:val="000000"/>
                <w:szCs w:val="20"/>
              </w:rPr>
              <w:t> </w:t>
            </w:r>
          </w:p>
        </w:tc>
      </w:tr>
      <w:tr w:rsidR="003E03C6" w:rsidRPr="009B5169" w14:paraId="1B5DBE69" w14:textId="77777777" w:rsidTr="00A042D2">
        <w:trPr>
          <w:trHeight w:val="576"/>
        </w:trPr>
        <w:tc>
          <w:tcPr>
            <w:tcW w:w="1445" w:type="dxa"/>
            <w:tcBorders>
              <w:top w:val="nil"/>
              <w:left w:val="single" w:sz="4" w:space="0" w:color="BFBFBF"/>
              <w:bottom w:val="single" w:sz="18" w:space="0" w:color="BFBFBF" w:themeColor="background1" w:themeShade="BF"/>
              <w:right w:val="single" w:sz="4" w:space="0" w:color="BFBFBF"/>
            </w:tcBorders>
            <w:shd w:val="clear" w:color="000000" w:fill="F7F7F7"/>
            <w:vAlign w:val="center"/>
          </w:tcPr>
          <w:p w14:paraId="0DB7C660" w14:textId="77777777" w:rsidR="003E03C6" w:rsidRPr="009B5169" w:rsidRDefault="003E03C6" w:rsidP="009B5169">
            <w:pPr>
              <w:rPr>
                <w:rFonts w:cs="Calibri"/>
                <w:color w:val="000000"/>
                <w:szCs w:val="20"/>
              </w:rPr>
            </w:pPr>
          </w:p>
        </w:tc>
        <w:tc>
          <w:tcPr>
            <w:tcW w:w="14758" w:type="dxa"/>
            <w:gridSpan w:val="6"/>
            <w:tcBorders>
              <w:top w:val="single" w:sz="4" w:space="0" w:color="BFBFBF"/>
              <w:left w:val="nil"/>
              <w:bottom w:val="single" w:sz="18" w:space="0" w:color="BFBFBF" w:themeColor="background1" w:themeShade="BF"/>
              <w:right w:val="single" w:sz="4" w:space="0" w:color="BFBFBF"/>
            </w:tcBorders>
            <w:shd w:val="clear" w:color="auto" w:fill="auto"/>
            <w:vAlign w:val="center"/>
          </w:tcPr>
          <w:p w14:paraId="5E421B0D" w14:textId="77777777" w:rsidR="003E03C6" w:rsidRPr="009B5169" w:rsidRDefault="003E03C6" w:rsidP="009B5169">
            <w:pPr>
              <w:rPr>
                <w:rFonts w:cs="Calibri"/>
                <w:color w:val="000000"/>
                <w:szCs w:val="20"/>
              </w:rPr>
            </w:pPr>
          </w:p>
        </w:tc>
        <w:tc>
          <w:tcPr>
            <w:tcW w:w="4984" w:type="dxa"/>
            <w:tcBorders>
              <w:top w:val="single" w:sz="4" w:space="0" w:color="BFBFBF"/>
              <w:left w:val="nil"/>
              <w:bottom w:val="single" w:sz="18" w:space="0" w:color="BFBFBF" w:themeColor="background1" w:themeShade="BF"/>
              <w:right w:val="single" w:sz="18" w:space="0" w:color="BFBFBF" w:themeColor="background1" w:themeShade="BF"/>
            </w:tcBorders>
            <w:shd w:val="clear" w:color="auto" w:fill="auto"/>
            <w:vAlign w:val="center"/>
          </w:tcPr>
          <w:p w14:paraId="2914BB2F" w14:textId="77777777" w:rsidR="003E03C6" w:rsidRPr="009B5169" w:rsidRDefault="003E03C6" w:rsidP="009B5169">
            <w:pPr>
              <w:rPr>
                <w:rFonts w:cs="Calibri"/>
                <w:color w:val="000000"/>
                <w:szCs w:val="20"/>
              </w:rPr>
            </w:pPr>
          </w:p>
        </w:tc>
      </w:tr>
    </w:tbl>
    <w:p w14:paraId="70DFFC82" w14:textId="77777777" w:rsidR="002E64D1" w:rsidRDefault="002E64D1" w:rsidP="006B4529">
      <w:pPr>
        <w:rPr>
          <w:szCs w:val="20"/>
        </w:rPr>
      </w:pPr>
    </w:p>
    <w:p w14:paraId="5BE6F4B2" w14:textId="3FCCCE45" w:rsidR="009B5169" w:rsidRDefault="009B5169" w:rsidP="006B4529">
      <w:pPr>
        <w:rPr>
          <w:szCs w:val="20"/>
        </w:rPr>
      </w:pPr>
    </w:p>
    <w:p w14:paraId="2F120E2D" w14:textId="62B69768" w:rsidR="003E03C6" w:rsidRDefault="003E03C6" w:rsidP="006B4529">
      <w:pPr>
        <w:rPr>
          <w:szCs w:val="20"/>
        </w:rPr>
      </w:pPr>
    </w:p>
    <w:p w14:paraId="11DB606D" w14:textId="280F01CD" w:rsidR="003E03C6" w:rsidRDefault="003E03C6" w:rsidP="006B4529">
      <w:pPr>
        <w:rPr>
          <w:szCs w:val="20"/>
        </w:rPr>
      </w:pPr>
    </w:p>
    <w:p w14:paraId="3D4F66F1" w14:textId="39E925BF" w:rsidR="003E03C6" w:rsidRDefault="003E03C6" w:rsidP="003E03C6">
      <w:pPr>
        <w:pStyle w:val="Heading1"/>
        <w:numPr>
          <w:ilvl w:val="0"/>
          <w:numId w:val="45"/>
        </w:numPr>
        <w:spacing w:line="360" w:lineRule="auto"/>
      </w:pPr>
      <w:bookmarkStart w:id="5" w:name="_Toc100652035"/>
      <w:r>
        <w:t>Introduction</w:t>
      </w:r>
      <w:bookmarkEnd w:id="5"/>
    </w:p>
    <w:p w14:paraId="4059EC8C" w14:textId="493B9952" w:rsidR="003E03C6" w:rsidRDefault="003E03C6" w:rsidP="003E03C6">
      <w:pPr>
        <w:ind w:left="720"/>
        <w:rPr>
          <w:rFonts w:cstheme="minorHAnsi"/>
          <w:szCs w:val="22"/>
        </w:rPr>
      </w:pPr>
      <w:r>
        <w:rPr>
          <w:rFonts w:cstheme="minorHAnsi"/>
          <w:szCs w:val="22"/>
        </w:rPr>
        <w:t>The purpose of this document is to list down all the possible risks for Barcode Application system.</w:t>
      </w:r>
      <w:r>
        <w:rPr>
          <w:rFonts w:cstheme="minorHAnsi"/>
          <w:szCs w:val="22"/>
        </w:rPr>
        <w:t xml:space="preserve"> It </w:t>
      </w:r>
      <w:r>
        <w:rPr>
          <w:rFonts w:cstheme="minorHAnsi"/>
          <w:szCs w:val="22"/>
        </w:rPr>
        <w:t>also enumerates the mitigation actions identified for each of the risk.</w:t>
      </w:r>
    </w:p>
    <w:p w14:paraId="3767E5FA" w14:textId="27EE6F01" w:rsidR="003E03C6" w:rsidRDefault="003E03C6" w:rsidP="000E2E1E">
      <w:pPr>
        <w:rPr>
          <w:rFonts w:cstheme="minorHAnsi"/>
          <w:szCs w:val="22"/>
        </w:rPr>
      </w:pPr>
    </w:p>
    <w:p w14:paraId="01254246" w14:textId="0D6C20CB" w:rsidR="003E03C6" w:rsidRDefault="003E03C6" w:rsidP="00F326CD">
      <w:pPr>
        <w:pStyle w:val="Heading1"/>
      </w:pPr>
    </w:p>
    <w:p w14:paraId="1C8242E9" w14:textId="4CF80B69" w:rsidR="003E03C6" w:rsidRDefault="00F326CD" w:rsidP="00F326CD">
      <w:pPr>
        <w:pStyle w:val="Heading1"/>
        <w:numPr>
          <w:ilvl w:val="0"/>
          <w:numId w:val="45"/>
        </w:numPr>
      </w:pPr>
      <w:r w:rsidRPr="00F326CD">
        <w:t>OBJECTIVE</w:t>
      </w:r>
    </w:p>
    <w:p w14:paraId="62DA88FE" w14:textId="74C66DE8" w:rsidR="00F326CD" w:rsidRDefault="00F326CD" w:rsidP="00F326CD"/>
    <w:p w14:paraId="7B736439" w14:textId="311D7718" w:rsidR="00F326CD" w:rsidRDefault="00F326CD" w:rsidP="00F326CD">
      <w:pPr>
        <w:ind w:left="720"/>
        <w:rPr>
          <w:rFonts w:cstheme="minorHAnsi"/>
          <w:szCs w:val="22"/>
        </w:rPr>
      </w:pPr>
      <w:r>
        <w:rPr>
          <w:rFonts w:cstheme="minorHAnsi"/>
          <w:szCs w:val="22"/>
        </w:rPr>
        <w:t>The activity of risk assessment is basically carried out to estimate the extent of validation effort that is required for the features and to ensure that the required external mitigation actions are in place for the risks before implementation of the features.</w:t>
      </w:r>
    </w:p>
    <w:p w14:paraId="6C5F7451" w14:textId="24FE2790" w:rsidR="00F326CD" w:rsidRDefault="00F326CD" w:rsidP="000E2E1E">
      <w:pPr>
        <w:rPr>
          <w:rFonts w:cstheme="minorHAnsi"/>
          <w:szCs w:val="22"/>
        </w:rPr>
      </w:pPr>
    </w:p>
    <w:p w14:paraId="45407496" w14:textId="54C57DF3" w:rsidR="00F326CD" w:rsidRDefault="00F326CD" w:rsidP="00F326CD">
      <w:pPr>
        <w:ind w:left="720"/>
        <w:rPr>
          <w:rFonts w:cstheme="minorHAnsi"/>
          <w:szCs w:val="22"/>
        </w:rPr>
      </w:pPr>
    </w:p>
    <w:p w14:paraId="377DBCDA" w14:textId="03C7D1BB" w:rsidR="00F326CD" w:rsidRDefault="000E2E1E" w:rsidP="000E2E1E">
      <w:pPr>
        <w:pStyle w:val="Heading1"/>
        <w:numPr>
          <w:ilvl w:val="0"/>
          <w:numId w:val="45"/>
        </w:numPr>
        <w:spacing w:line="360" w:lineRule="auto"/>
      </w:pPr>
      <w:r w:rsidRPr="000E2E1E">
        <w:t>SCOPE</w:t>
      </w:r>
    </w:p>
    <w:p w14:paraId="02D6BEF2" w14:textId="77777777" w:rsidR="000E2E1E" w:rsidRPr="000E2E1E" w:rsidRDefault="000E2E1E" w:rsidP="000E2E1E">
      <w:pPr>
        <w:pStyle w:val="ListParagraph"/>
        <w:spacing w:line="360" w:lineRule="auto"/>
        <w:ind w:left="720"/>
        <w:jc w:val="both"/>
        <w:rPr>
          <w:rFonts w:asciiTheme="minorHAnsi" w:hAnsiTheme="minorHAnsi"/>
          <w:szCs w:val="20"/>
        </w:rPr>
      </w:pPr>
      <w:r w:rsidRPr="000E2E1E">
        <w:rPr>
          <w:rFonts w:cstheme="minorHAnsi"/>
          <w:szCs w:val="22"/>
        </w:rPr>
        <w:t>The scope of this document is limited to the functional risk assessment of features provided in this document</w:t>
      </w:r>
      <w:r>
        <w:t>.</w:t>
      </w:r>
    </w:p>
    <w:p w14:paraId="23C5A5F6" w14:textId="77777777" w:rsidR="000E2E1E" w:rsidRPr="000E2E1E" w:rsidRDefault="000E2E1E" w:rsidP="000E2E1E"/>
    <w:p w14:paraId="793D8C48" w14:textId="77777777" w:rsidR="003E03C6" w:rsidRPr="003E03C6" w:rsidRDefault="003E03C6" w:rsidP="003E03C6">
      <w:pPr>
        <w:ind w:left="720"/>
      </w:pPr>
    </w:p>
    <w:p w14:paraId="62C4E4E5" w14:textId="368E13B6" w:rsidR="003E03C6" w:rsidRDefault="003E03C6" w:rsidP="006B4529">
      <w:pPr>
        <w:rPr>
          <w:szCs w:val="20"/>
        </w:rPr>
      </w:pPr>
    </w:p>
    <w:p w14:paraId="039703E3" w14:textId="537CDBFA" w:rsidR="003E03C6" w:rsidRDefault="003E03C6" w:rsidP="006B4529">
      <w:pPr>
        <w:rPr>
          <w:szCs w:val="20"/>
        </w:rPr>
      </w:pPr>
    </w:p>
    <w:p w14:paraId="780FEEB8" w14:textId="1645EE13" w:rsidR="003E03C6" w:rsidRDefault="003E03C6" w:rsidP="006B4529">
      <w:pPr>
        <w:rPr>
          <w:szCs w:val="20"/>
        </w:rPr>
      </w:pPr>
    </w:p>
    <w:p w14:paraId="13CB11AB" w14:textId="70717A86" w:rsidR="003E03C6" w:rsidRDefault="003E03C6" w:rsidP="006B4529">
      <w:pPr>
        <w:rPr>
          <w:szCs w:val="20"/>
        </w:rPr>
      </w:pPr>
    </w:p>
    <w:p w14:paraId="4C7669BB" w14:textId="75C2F8EE" w:rsidR="003E03C6" w:rsidRDefault="003E03C6" w:rsidP="006B4529">
      <w:pPr>
        <w:rPr>
          <w:szCs w:val="20"/>
        </w:rPr>
      </w:pPr>
    </w:p>
    <w:p w14:paraId="53D4C609" w14:textId="77777777" w:rsidR="003E03C6" w:rsidRDefault="003E03C6" w:rsidP="006B4529">
      <w:pPr>
        <w:rPr>
          <w:szCs w:val="20"/>
        </w:rPr>
      </w:pPr>
    </w:p>
    <w:tbl>
      <w:tblPr>
        <w:tblW w:w="22919" w:type="dxa"/>
        <w:tblLook w:val="04A0" w:firstRow="1" w:lastRow="0" w:firstColumn="1" w:lastColumn="0" w:noHBand="0" w:noVBand="1"/>
      </w:tblPr>
      <w:tblGrid>
        <w:gridCol w:w="1442"/>
        <w:gridCol w:w="2690"/>
        <w:gridCol w:w="2690"/>
        <w:gridCol w:w="1786"/>
        <w:gridCol w:w="1786"/>
        <w:gridCol w:w="1399"/>
        <w:gridCol w:w="4369"/>
        <w:gridCol w:w="1786"/>
        <w:gridCol w:w="1786"/>
        <w:gridCol w:w="1399"/>
        <w:gridCol w:w="1786"/>
      </w:tblGrid>
      <w:tr w:rsidR="00A042D2" w:rsidRPr="009B5169" w14:paraId="10308426" w14:textId="77777777" w:rsidTr="00A042D2">
        <w:trPr>
          <w:trHeight w:val="592"/>
        </w:trPr>
        <w:tc>
          <w:tcPr>
            <w:tcW w:w="1442" w:type="dxa"/>
            <w:tcBorders>
              <w:top w:val="nil"/>
              <w:left w:val="nil"/>
              <w:bottom w:val="single" w:sz="24" w:space="0" w:color="BFBFBF" w:themeColor="background1" w:themeShade="BF"/>
              <w:right w:val="nil"/>
            </w:tcBorders>
            <w:shd w:val="clear" w:color="auto" w:fill="auto"/>
            <w:vAlign w:val="center"/>
            <w:hideMark/>
          </w:tcPr>
          <w:p w14:paraId="4646390A" w14:textId="77777777" w:rsidR="009B5169" w:rsidRPr="009B5169" w:rsidRDefault="009B5169" w:rsidP="009B5169">
            <w:pPr>
              <w:rPr>
                <w:rFonts w:cs="Calibri"/>
                <w:color w:val="000000"/>
                <w:sz w:val="22"/>
                <w:szCs w:val="22"/>
              </w:rPr>
            </w:pPr>
            <w:r w:rsidRPr="009B5169">
              <w:rPr>
                <w:rFonts w:cs="Calibri"/>
                <w:color w:val="000000"/>
                <w:sz w:val="22"/>
                <w:szCs w:val="22"/>
              </w:rPr>
              <w:t> </w:t>
            </w:r>
          </w:p>
        </w:tc>
        <w:tc>
          <w:tcPr>
            <w:tcW w:w="2690" w:type="dxa"/>
            <w:tcBorders>
              <w:top w:val="nil"/>
              <w:left w:val="nil"/>
              <w:bottom w:val="single" w:sz="24" w:space="0" w:color="BFBFBF" w:themeColor="background1" w:themeShade="BF"/>
              <w:right w:val="nil"/>
            </w:tcBorders>
            <w:shd w:val="clear" w:color="auto" w:fill="auto"/>
            <w:vAlign w:val="center"/>
            <w:hideMark/>
          </w:tcPr>
          <w:p w14:paraId="0F070F73" w14:textId="77777777" w:rsidR="009B5169" w:rsidRPr="009B5169" w:rsidRDefault="009B5169" w:rsidP="009B5169">
            <w:pPr>
              <w:rPr>
                <w:rFonts w:cs="Calibri"/>
                <w:color w:val="000000"/>
                <w:sz w:val="22"/>
                <w:szCs w:val="22"/>
              </w:rPr>
            </w:pPr>
            <w:r w:rsidRPr="009B5169">
              <w:rPr>
                <w:rFonts w:cs="Calibri"/>
                <w:color w:val="000000"/>
                <w:sz w:val="22"/>
                <w:szCs w:val="22"/>
              </w:rPr>
              <w:t> </w:t>
            </w:r>
          </w:p>
        </w:tc>
        <w:tc>
          <w:tcPr>
            <w:tcW w:w="2690" w:type="dxa"/>
            <w:tcBorders>
              <w:top w:val="nil"/>
              <w:left w:val="nil"/>
              <w:bottom w:val="single" w:sz="24" w:space="0" w:color="BFBFBF" w:themeColor="background1" w:themeShade="BF"/>
              <w:right w:val="nil"/>
            </w:tcBorders>
            <w:shd w:val="clear" w:color="auto" w:fill="auto"/>
            <w:vAlign w:val="bottom"/>
            <w:hideMark/>
          </w:tcPr>
          <w:p w14:paraId="1CE867F3" w14:textId="77777777" w:rsidR="009B5169" w:rsidRPr="009B5169" w:rsidRDefault="009B5169" w:rsidP="009B5169">
            <w:pPr>
              <w:rPr>
                <w:rFonts w:cs="Calibri"/>
                <w:color w:val="000000"/>
                <w:sz w:val="22"/>
                <w:szCs w:val="22"/>
              </w:rPr>
            </w:pPr>
            <w:r w:rsidRPr="009B5169">
              <w:rPr>
                <w:rFonts w:cs="Calibri"/>
                <w:color w:val="000000"/>
                <w:sz w:val="22"/>
                <w:szCs w:val="22"/>
              </w:rPr>
              <w:t> </w:t>
            </w:r>
          </w:p>
        </w:tc>
        <w:tc>
          <w:tcPr>
            <w:tcW w:w="4971" w:type="dxa"/>
            <w:gridSpan w:val="3"/>
            <w:tcBorders>
              <w:top w:val="single" w:sz="8" w:space="0" w:color="BFBFBF"/>
              <w:left w:val="single" w:sz="4" w:space="0" w:color="BFBFBF"/>
              <w:bottom w:val="single" w:sz="24" w:space="0" w:color="BFBFBF" w:themeColor="background1" w:themeShade="BF"/>
              <w:right w:val="single" w:sz="18" w:space="0" w:color="BFBFBF" w:themeColor="background1" w:themeShade="BF"/>
            </w:tcBorders>
            <w:shd w:val="clear" w:color="000000" w:fill="EAEEF3"/>
            <w:noWrap/>
            <w:vAlign w:val="center"/>
            <w:hideMark/>
          </w:tcPr>
          <w:p w14:paraId="1AE89F75" w14:textId="77777777" w:rsidR="009B5169" w:rsidRPr="009B5169" w:rsidRDefault="009B5169" w:rsidP="009B5169">
            <w:pPr>
              <w:rPr>
                <w:rFonts w:cs="Calibri"/>
                <w:color w:val="000000"/>
                <w:sz w:val="28"/>
                <w:szCs w:val="28"/>
              </w:rPr>
            </w:pPr>
            <w:r w:rsidRPr="009B5169">
              <w:rPr>
                <w:rFonts w:cs="Calibri"/>
                <w:color w:val="000000"/>
                <w:sz w:val="28"/>
                <w:szCs w:val="28"/>
              </w:rPr>
              <w:t>PRE-MITIGATION</w:t>
            </w:r>
          </w:p>
        </w:tc>
        <w:tc>
          <w:tcPr>
            <w:tcW w:w="4369" w:type="dxa"/>
            <w:tcBorders>
              <w:top w:val="nil"/>
              <w:left w:val="single" w:sz="18" w:space="0" w:color="BFBFBF" w:themeColor="background1" w:themeShade="BF"/>
              <w:bottom w:val="single" w:sz="24" w:space="0" w:color="BFBFBF" w:themeColor="background1" w:themeShade="BF"/>
              <w:right w:val="nil"/>
            </w:tcBorders>
            <w:shd w:val="clear" w:color="auto" w:fill="auto"/>
            <w:vAlign w:val="center"/>
            <w:hideMark/>
          </w:tcPr>
          <w:p w14:paraId="693A1E99" w14:textId="77777777" w:rsidR="009B5169" w:rsidRPr="009B5169" w:rsidRDefault="009B5169" w:rsidP="009B5169">
            <w:pPr>
              <w:rPr>
                <w:rFonts w:cs="Calibri"/>
                <w:color w:val="000000"/>
                <w:sz w:val="22"/>
                <w:szCs w:val="22"/>
              </w:rPr>
            </w:pPr>
            <w:r w:rsidRPr="009B5169">
              <w:rPr>
                <w:rFonts w:cs="Calibri"/>
                <w:color w:val="000000"/>
                <w:sz w:val="22"/>
                <w:szCs w:val="22"/>
              </w:rPr>
              <w:t> </w:t>
            </w:r>
          </w:p>
        </w:tc>
        <w:tc>
          <w:tcPr>
            <w:tcW w:w="4971" w:type="dxa"/>
            <w:gridSpan w:val="3"/>
            <w:tcBorders>
              <w:top w:val="single" w:sz="8" w:space="0" w:color="BFBFBF"/>
              <w:left w:val="single" w:sz="4" w:space="0" w:color="BFBFBF"/>
              <w:bottom w:val="single" w:sz="24" w:space="0" w:color="BFBFBF" w:themeColor="background1" w:themeShade="BF"/>
              <w:right w:val="single" w:sz="18" w:space="0" w:color="BFBFBF" w:themeColor="background1" w:themeShade="BF"/>
            </w:tcBorders>
            <w:shd w:val="clear" w:color="000000" w:fill="EBEBEB"/>
            <w:noWrap/>
            <w:vAlign w:val="center"/>
            <w:hideMark/>
          </w:tcPr>
          <w:p w14:paraId="75B4BE47" w14:textId="77777777" w:rsidR="009B5169" w:rsidRPr="009B5169" w:rsidRDefault="009B5169" w:rsidP="009B5169">
            <w:pPr>
              <w:rPr>
                <w:rFonts w:cs="Calibri"/>
                <w:color w:val="000000"/>
                <w:sz w:val="28"/>
                <w:szCs w:val="28"/>
              </w:rPr>
            </w:pPr>
            <w:r w:rsidRPr="009B5169">
              <w:rPr>
                <w:rFonts w:cs="Calibri"/>
                <w:color w:val="000000"/>
                <w:sz w:val="28"/>
                <w:szCs w:val="28"/>
              </w:rPr>
              <w:t>POST-MITIGATION</w:t>
            </w:r>
          </w:p>
        </w:tc>
        <w:tc>
          <w:tcPr>
            <w:tcW w:w="1786" w:type="dxa"/>
            <w:tcBorders>
              <w:top w:val="nil"/>
              <w:left w:val="single" w:sz="18" w:space="0" w:color="BFBFBF" w:themeColor="background1" w:themeShade="BF"/>
              <w:bottom w:val="single" w:sz="24" w:space="0" w:color="BFBFBF" w:themeColor="background1" w:themeShade="BF"/>
              <w:right w:val="nil"/>
            </w:tcBorders>
            <w:shd w:val="clear" w:color="auto" w:fill="auto"/>
            <w:noWrap/>
            <w:vAlign w:val="center"/>
            <w:hideMark/>
          </w:tcPr>
          <w:p w14:paraId="31F49CCF" w14:textId="77777777" w:rsidR="009B5169" w:rsidRPr="009B5169" w:rsidRDefault="009B5169" w:rsidP="009B5169">
            <w:pPr>
              <w:rPr>
                <w:rFonts w:cs="Calibri"/>
                <w:b/>
                <w:bCs/>
                <w:color w:val="000000"/>
                <w:szCs w:val="20"/>
              </w:rPr>
            </w:pPr>
            <w:r w:rsidRPr="009B5169">
              <w:rPr>
                <w:rFonts w:cs="Calibri"/>
                <w:b/>
                <w:bCs/>
                <w:color w:val="000000"/>
                <w:szCs w:val="20"/>
              </w:rPr>
              <w:t> </w:t>
            </w:r>
          </w:p>
        </w:tc>
      </w:tr>
      <w:tr w:rsidR="009B5169" w:rsidRPr="009B5169" w14:paraId="0E266322" w14:textId="77777777" w:rsidTr="00A042D2">
        <w:trPr>
          <w:trHeight w:val="651"/>
        </w:trPr>
        <w:tc>
          <w:tcPr>
            <w:tcW w:w="1442" w:type="dxa"/>
            <w:tcBorders>
              <w:top w:val="single" w:sz="24" w:space="0" w:color="BFBFBF" w:themeColor="background1" w:themeShade="BF"/>
              <w:left w:val="single" w:sz="4" w:space="0" w:color="BFBFBF"/>
              <w:bottom w:val="single" w:sz="4" w:space="0" w:color="BFBFBF"/>
              <w:right w:val="single" w:sz="4" w:space="0" w:color="BFBFBF"/>
            </w:tcBorders>
            <w:shd w:val="clear" w:color="000000" w:fill="D6DCE4"/>
            <w:vAlign w:val="center"/>
            <w:hideMark/>
          </w:tcPr>
          <w:p w14:paraId="304A5C34" w14:textId="77777777" w:rsidR="009B5169" w:rsidRPr="009B5169" w:rsidRDefault="009B5169" w:rsidP="009B5169">
            <w:pPr>
              <w:rPr>
                <w:rFonts w:cs="Calibri"/>
                <w:b/>
                <w:bCs/>
                <w:color w:val="000000"/>
                <w:sz w:val="18"/>
                <w:szCs w:val="18"/>
              </w:rPr>
            </w:pPr>
            <w:r w:rsidRPr="009B5169">
              <w:rPr>
                <w:rFonts w:cs="Calibri"/>
                <w:b/>
                <w:bCs/>
                <w:color w:val="000000"/>
                <w:sz w:val="18"/>
                <w:szCs w:val="18"/>
              </w:rPr>
              <w:t>REF / ID</w:t>
            </w:r>
          </w:p>
        </w:tc>
        <w:tc>
          <w:tcPr>
            <w:tcW w:w="2690" w:type="dxa"/>
            <w:tcBorders>
              <w:top w:val="single" w:sz="24" w:space="0" w:color="BFBFBF" w:themeColor="background1" w:themeShade="BF"/>
              <w:left w:val="nil"/>
              <w:bottom w:val="single" w:sz="4" w:space="0" w:color="BFBFBF"/>
              <w:right w:val="single" w:sz="4" w:space="0" w:color="BFBFBF"/>
            </w:tcBorders>
            <w:shd w:val="clear" w:color="000000" w:fill="D6DCE4"/>
            <w:vAlign w:val="center"/>
            <w:hideMark/>
          </w:tcPr>
          <w:p w14:paraId="2FC00BC9" w14:textId="77777777" w:rsidR="009B5169" w:rsidRPr="009B5169" w:rsidRDefault="009B5169" w:rsidP="009B5169">
            <w:pPr>
              <w:rPr>
                <w:rFonts w:cs="Calibri"/>
                <w:b/>
                <w:bCs/>
                <w:color w:val="000000"/>
                <w:sz w:val="18"/>
                <w:szCs w:val="18"/>
              </w:rPr>
            </w:pPr>
            <w:r w:rsidRPr="009B5169">
              <w:rPr>
                <w:rFonts w:cs="Calibri"/>
                <w:b/>
                <w:bCs/>
                <w:color w:val="000000"/>
                <w:sz w:val="18"/>
                <w:szCs w:val="18"/>
              </w:rPr>
              <w:t>ACTIVITY</w:t>
            </w:r>
          </w:p>
        </w:tc>
        <w:tc>
          <w:tcPr>
            <w:tcW w:w="2690" w:type="dxa"/>
            <w:tcBorders>
              <w:top w:val="single" w:sz="24" w:space="0" w:color="BFBFBF" w:themeColor="background1" w:themeShade="BF"/>
              <w:left w:val="nil"/>
              <w:bottom w:val="single" w:sz="4" w:space="0" w:color="BFBFBF"/>
              <w:right w:val="single" w:sz="4" w:space="0" w:color="BFBFBF"/>
            </w:tcBorders>
            <w:shd w:val="clear" w:color="000000" w:fill="D6DCE4"/>
            <w:vAlign w:val="center"/>
            <w:hideMark/>
          </w:tcPr>
          <w:p w14:paraId="7590F023" w14:textId="77777777" w:rsidR="009B5169" w:rsidRPr="009B5169" w:rsidRDefault="009B5169" w:rsidP="009B5169">
            <w:pPr>
              <w:rPr>
                <w:rFonts w:cs="Calibri"/>
                <w:b/>
                <w:bCs/>
                <w:color w:val="000000"/>
                <w:sz w:val="18"/>
                <w:szCs w:val="18"/>
              </w:rPr>
            </w:pPr>
            <w:r w:rsidRPr="009B5169">
              <w:rPr>
                <w:rFonts w:cs="Calibri"/>
                <w:b/>
                <w:bCs/>
                <w:color w:val="000000"/>
                <w:sz w:val="18"/>
                <w:szCs w:val="18"/>
              </w:rPr>
              <w:t>RISK</w:t>
            </w:r>
          </w:p>
        </w:tc>
        <w:tc>
          <w:tcPr>
            <w:tcW w:w="1786" w:type="dxa"/>
            <w:tcBorders>
              <w:top w:val="single" w:sz="24" w:space="0" w:color="BFBFBF" w:themeColor="background1" w:themeShade="BF"/>
              <w:left w:val="nil"/>
              <w:bottom w:val="single" w:sz="4" w:space="0" w:color="BFBFBF"/>
              <w:right w:val="single" w:sz="4" w:space="0" w:color="BFBFBF"/>
            </w:tcBorders>
            <w:shd w:val="clear" w:color="000000" w:fill="D6DCE4"/>
            <w:vAlign w:val="center"/>
            <w:hideMark/>
          </w:tcPr>
          <w:p w14:paraId="545971EA" w14:textId="77777777" w:rsidR="009B5169" w:rsidRPr="009B5169" w:rsidRDefault="009B5169" w:rsidP="009B5169">
            <w:pPr>
              <w:rPr>
                <w:rFonts w:cs="Calibri"/>
                <w:b/>
                <w:bCs/>
                <w:color w:val="000000"/>
                <w:sz w:val="18"/>
                <w:szCs w:val="18"/>
              </w:rPr>
            </w:pPr>
            <w:r w:rsidRPr="009B5169">
              <w:rPr>
                <w:rFonts w:cs="Calibri"/>
                <w:b/>
                <w:bCs/>
                <w:color w:val="000000"/>
                <w:sz w:val="18"/>
                <w:szCs w:val="18"/>
              </w:rPr>
              <w:t xml:space="preserve">RISK </w:t>
            </w:r>
            <w:r w:rsidRPr="009B5169">
              <w:rPr>
                <w:rFonts w:cs="Calibri"/>
                <w:b/>
                <w:bCs/>
                <w:color w:val="000000"/>
                <w:sz w:val="18"/>
                <w:szCs w:val="18"/>
              </w:rPr>
              <w:br/>
              <w:t>SEVERITY</w:t>
            </w:r>
          </w:p>
        </w:tc>
        <w:tc>
          <w:tcPr>
            <w:tcW w:w="1786" w:type="dxa"/>
            <w:tcBorders>
              <w:top w:val="single" w:sz="24" w:space="0" w:color="BFBFBF" w:themeColor="background1" w:themeShade="BF"/>
              <w:left w:val="nil"/>
              <w:bottom w:val="single" w:sz="4" w:space="0" w:color="BFBFBF"/>
              <w:right w:val="double" w:sz="6" w:space="0" w:color="BFBFBF"/>
            </w:tcBorders>
            <w:shd w:val="clear" w:color="000000" w:fill="D6DCE4"/>
            <w:vAlign w:val="center"/>
            <w:hideMark/>
          </w:tcPr>
          <w:p w14:paraId="0673F9F3" w14:textId="77777777" w:rsidR="009B5169" w:rsidRPr="009B5169" w:rsidRDefault="009B5169" w:rsidP="009B5169">
            <w:pPr>
              <w:rPr>
                <w:rFonts w:cs="Calibri"/>
                <w:b/>
                <w:bCs/>
                <w:color w:val="000000"/>
                <w:sz w:val="18"/>
                <w:szCs w:val="18"/>
              </w:rPr>
            </w:pPr>
            <w:r w:rsidRPr="009B5169">
              <w:rPr>
                <w:rFonts w:cs="Calibri"/>
                <w:b/>
                <w:bCs/>
                <w:color w:val="000000"/>
                <w:sz w:val="18"/>
                <w:szCs w:val="18"/>
              </w:rPr>
              <w:t>RISK LIKELIHOOD</w:t>
            </w:r>
          </w:p>
        </w:tc>
        <w:tc>
          <w:tcPr>
            <w:tcW w:w="1399" w:type="dxa"/>
            <w:tcBorders>
              <w:top w:val="single" w:sz="24" w:space="0" w:color="BFBFBF" w:themeColor="background1" w:themeShade="BF"/>
              <w:left w:val="nil"/>
              <w:bottom w:val="single" w:sz="4" w:space="0" w:color="BFBFBF"/>
              <w:right w:val="single" w:sz="18" w:space="0" w:color="BFBFBF" w:themeColor="background1" w:themeShade="BF"/>
            </w:tcBorders>
            <w:shd w:val="clear" w:color="000000" w:fill="D6DCE4"/>
            <w:vAlign w:val="center"/>
            <w:hideMark/>
          </w:tcPr>
          <w:p w14:paraId="2A488DE2" w14:textId="77777777" w:rsidR="009B5169" w:rsidRPr="009B5169" w:rsidRDefault="009B5169" w:rsidP="009B5169">
            <w:pPr>
              <w:rPr>
                <w:rFonts w:cs="Calibri"/>
                <w:b/>
                <w:bCs/>
                <w:color w:val="000000"/>
                <w:sz w:val="18"/>
                <w:szCs w:val="18"/>
              </w:rPr>
            </w:pPr>
            <w:r w:rsidRPr="009B5169">
              <w:rPr>
                <w:rFonts w:cs="Calibri"/>
                <w:b/>
                <w:bCs/>
                <w:color w:val="000000"/>
                <w:sz w:val="18"/>
                <w:szCs w:val="18"/>
              </w:rPr>
              <w:t xml:space="preserve">RISK </w:t>
            </w:r>
            <w:r w:rsidRPr="009B5169">
              <w:rPr>
                <w:rFonts w:cs="Calibri"/>
                <w:b/>
                <w:bCs/>
                <w:color w:val="000000"/>
                <w:sz w:val="18"/>
                <w:szCs w:val="18"/>
              </w:rPr>
              <w:br/>
              <w:t>LEVEL</w:t>
            </w:r>
          </w:p>
        </w:tc>
        <w:tc>
          <w:tcPr>
            <w:tcW w:w="4369" w:type="dxa"/>
            <w:tcBorders>
              <w:top w:val="single" w:sz="24" w:space="0" w:color="BFBFBF" w:themeColor="background1" w:themeShade="BF"/>
              <w:left w:val="single" w:sz="18" w:space="0" w:color="BFBFBF" w:themeColor="background1" w:themeShade="BF"/>
              <w:bottom w:val="single" w:sz="4" w:space="0" w:color="BFBFBF"/>
              <w:right w:val="single" w:sz="4" w:space="0" w:color="BFBFBF"/>
            </w:tcBorders>
            <w:shd w:val="clear" w:color="000000" w:fill="D9D9D9"/>
            <w:vAlign w:val="center"/>
            <w:hideMark/>
          </w:tcPr>
          <w:p w14:paraId="3C77F031" w14:textId="77777777" w:rsidR="009B5169" w:rsidRPr="009B5169" w:rsidRDefault="009B5169" w:rsidP="009B5169">
            <w:pPr>
              <w:rPr>
                <w:rFonts w:cs="Calibri"/>
                <w:b/>
                <w:bCs/>
                <w:color w:val="000000"/>
                <w:sz w:val="18"/>
                <w:szCs w:val="18"/>
              </w:rPr>
            </w:pPr>
            <w:r w:rsidRPr="009B5169">
              <w:rPr>
                <w:rFonts w:cs="Calibri"/>
                <w:b/>
                <w:bCs/>
                <w:color w:val="000000"/>
                <w:sz w:val="18"/>
                <w:szCs w:val="18"/>
              </w:rPr>
              <w:t>MITIGATIONS / WARNINGS / REMEDIES</w:t>
            </w:r>
          </w:p>
        </w:tc>
        <w:tc>
          <w:tcPr>
            <w:tcW w:w="1786" w:type="dxa"/>
            <w:tcBorders>
              <w:top w:val="single" w:sz="24" w:space="0" w:color="BFBFBF" w:themeColor="background1" w:themeShade="BF"/>
              <w:left w:val="nil"/>
              <w:bottom w:val="single" w:sz="4" w:space="0" w:color="BFBFBF"/>
              <w:right w:val="single" w:sz="4" w:space="0" w:color="BFBFBF"/>
            </w:tcBorders>
            <w:shd w:val="clear" w:color="000000" w:fill="D9D9D9"/>
            <w:vAlign w:val="center"/>
            <w:hideMark/>
          </w:tcPr>
          <w:p w14:paraId="60466084" w14:textId="77777777" w:rsidR="009B5169" w:rsidRPr="009B5169" w:rsidRDefault="009B5169" w:rsidP="009B5169">
            <w:pPr>
              <w:rPr>
                <w:rFonts w:cs="Calibri"/>
                <w:b/>
                <w:bCs/>
                <w:color w:val="000000"/>
                <w:sz w:val="18"/>
                <w:szCs w:val="18"/>
              </w:rPr>
            </w:pPr>
            <w:r w:rsidRPr="009B5169">
              <w:rPr>
                <w:rFonts w:cs="Calibri"/>
                <w:b/>
                <w:bCs/>
                <w:color w:val="000000"/>
                <w:sz w:val="18"/>
                <w:szCs w:val="18"/>
              </w:rPr>
              <w:t xml:space="preserve">RISK </w:t>
            </w:r>
            <w:r w:rsidRPr="009B5169">
              <w:rPr>
                <w:rFonts w:cs="Calibri"/>
                <w:b/>
                <w:bCs/>
                <w:color w:val="000000"/>
                <w:sz w:val="18"/>
                <w:szCs w:val="18"/>
              </w:rPr>
              <w:br/>
              <w:t>SEVERITY</w:t>
            </w:r>
          </w:p>
        </w:tc>
        <w:tc>
          <w:tcPr>
            <w:tcW w:w="1786" w:type="dxa"/>
            <w:tcBorders>
              <w:top w:val="single" w:sz="24" w:space="0" w:color="BFBFBF" w:themeColor="background1" w:themeShade="BF"/>
              <w:left w:val="nil"/>
              <w:bottom w:val="single" w:sz="4" w:space="0" w:color="BFBFBF"/>
              <w:right w:val="double" w:sz="6" w:space="0" w:color="BFBFBF"/>
            </w:tcBorders>
            <w:shd w:val="clear" w:color="000000" w:fill="D9D9D9"/>
            <w:vAlign w:val="center"/>
            <w:hideMark/>
          </w:tcPr>
          <w:p w14:paraId="06F18432" w14:textId="77777777" w:rsidR="009B5169" w:rsidRPr="009B5169" w:rsidRDefault="009B5169" w:rsidP="009B5169">
            <w:pPr>
              <w:rPr>
                <w:rFonts w:cs="Calibri"/>
                <w:b/>
                <w:bCs/>
                <w:color w:val="000000"/>
                <w:sz w:val="18"/>
                <w:szCs w:val="18"/>
              </w:rPr>
            </w:pPr>
            <w:r w:rsidRPr="009B5169">
              <w:rPr>
                <w:rFonts w:cs="Calibri"/>
                <w:b/>
                <w:bCs/>
                <w:color w:val="000000"/>
                <w:sz w:val="18"/>
                <w:szCs w:val="18"/>
              </w:rPr>
              <w:t>RISK LIKELIHOOD</w:t>
            </w:r>
          </w:p>
        </w:tc>
        <w:tc>
          <w:tcPr>
            <w:tcW w:w="1399" w:type="dxa"/>
            <w:tcBorders>
              <w:top w:val="single" w:sz="24" w:space="0" w:color="BFBFBF" w:themeColor="background1" w:themeShade="BF"/>
              <w:left w:val="nil"/>
              <w:bottom w:val="single" w:sz="4" w:space="0" w:color="BFBFBF"/>
              <w:right w:val="single" w:sz="18" w:space="0" w:color="BFBFBF" w:themeColor="background1" w:themeShade="BF"/>
            </w:tcBorders>
            <w:shd w:val="clear" w:color="000000" w:fill="D9D9D9"/>
            <w:vAlign w:val="center"/>
            <w:hideMark/>
          </w:tcPr>
          <w:p w14:paraId="7A691647" w14:textId="77777777" w:rsidR="009B5169" w:rsidRPr="009B5169" w:rsidRDefault="009B5169" w:rsidP="009B5169">
            <w:pPr>
              <w:rPr>
                <w:rFonts w:cs="Calibri"/>
                <w:b/>
                <w:bCs/>
                <w:color w:val="000000"/>
                <w:sz w:val="18"/>
                <w:szCs w:val="18"/>
              </w:rPr>
            </w:pPr>
            <w:r w:rsidRPr="009B5169">
              <w:rPr>
                <w:rFonts w:cs="Calibri"/>
                <w:b/>
                <w:bCs/>
                <w:color w:val="000000"/>
                <w:sz w:val="18"/>
                <w:szCs w:val="18"/>
              </w:rPr>
              <w:t xml:space="preserve">RISK </w:t>
            </w:r>
            <w:r w:rsidRPr="009B5169">
              <w:rPr>
                <w:rFonts w:cs="Calibri"/>
                <w:b/>
                <w:bCs/>
                <w:color w:val="000000"/>
                <w:sz w:val="18"/>
                <w:szCs w:val="18"/>
              </w:rPr>
              <w:br/>
              <w:t>LEVEL</w:t>
            </w:r>
          </w:p>
        </w:tc>
        <w:tc>
          <w:tcPr>
            <w:tcW w:w="1786" w:type="dxa"/>
            <w:tcBorders>
              <w:top w:val="single" w:sz="24" w:space="0" w:color="BFBFBF" w:themeColor="background1" w:themeShade="BF"/>
              <w:left w:val="single" w:sz="18" w:space="0" w:color="BFBFBF" w:themeColor="background1" w:themeShade="BF"/>
              <w:bottom w:val="single" w:sz="4" w:space="0" w:color="BFBFBF"/>
              <w:right w:val="single" w:sz="18" w:space="0" w:color="BFBFBF" w:themeColor="background1" w:themeShade="BF"/>
            </w:tcBorders>
            <w:shd w:val="clear" w:color="000000" w:fill="D9D9D9"/>
            <w:vAlign w:val="center"/>
            <w:hideMark/>
          </w:tcPr>
          <w:p w14:paraId="2C8890C3" w14:textId="77777777" w:rsidR="009B5169" w:rsidRPr="009B5169" w:rsidRDefault="009B5169" w:rsidP="009B5169">
            <w:pPr>
              <w:jc w:val="center"/>
              <w:rPr>
                <w:rFonts w:cs="Calibri"/>
                <w:b/>
                <w:bCs/>
                <w:color w:val="000000"/>
                <w:sz w:val="18"/>
                <w:szCs w:val="18"/>
              </w:rPr>
            </w:pPr>
            <w:r w:rsidRPr="009B5169">
              <w:rPr>
                <w:rFonts w:cs="Calibri"/>
                <w:b/>
                <w:bCs/>
                <w:color w:val="000000"/>
                <w:sz w:val="18"/>
                <w:szCs w:val="18"/>
              </w:rPr>
              <w:t xml:space="preserve">ACCEPTABLE </w:t>
            </w:r>
            <w:r w:rsidRPr="009B5169">
              <w:rPr>
                <w:rFonts w:cs="Calibri"/>
                <w:b/>
                <w:bCs/>
                <w:color w:val="000000"/>
                <w:sz w:val="18"/>
                <w:szCs w:val="18"/>
              </w:rPr>
              <w:br/>
              <w:t>TO PROCEED?</w:t>
            </w:r>
          </w:p>
        </w:tc>
      </w:tr>
      <w:tr w:rsidR="009B5169" w:rsidRPr="009B5169" w14:paraId="370BEB5F" w14:textId="77777777" w:rsidTr="00A042D2">
        <w:trPr>
          <w:trHeight w:val="864"/>
        </w:trPr>
        <w:tc>
          <w:tcPr>
            <w:tcW w:w="1442" w:type="dxa"/>
            <w:tcBorders>
              <w:top w:val="nil"/>
              <w:left w:val="single" w:sz="4" w:space="0" w:color="BFBFBF"/>
              <w:bottom w:val="single" w:sz="4" w:space="0" w:color="BFBFBF"/>
              <w:right w:val="single" w:sz="4" w:space="0" w:color="BFBFBF"/>
            </w:tcBorders>
            <w:shd w:val="clear" w:color="000000" w:fill="D6DCE4"/>
            <w:tcMar>
              <w:top w:w="144" w:type="dxa"/>
              <w:left w:w="115" w:type="dxa"/>
              <w:right w:w="115" w:type="dxa"/>
            </w:tcMar>
            <w:hideMark/>
          </w:tcPr>
          <w:p w14:paraId="71B5BE1B" w14:textId="77777777" w:rsidR="009B5169" w:rsidRPr="009B5169" w:rsidRDefault="009B5169" w:rsidP="009B5169">
            <w:pPr>
              <w:rPr>
                <w:rFonts w:cs="Calibri"/>
                <w:color w:val="000000"/>
                <w:sz w:val="18"/>
                <w:szCs w:val="18"/>
              </w:rPr>
            </w:pPr>
            <w:r w:rsidRPr="009B5169">
              <w:rPr>
                <w:rFonts w:cs="Calibri"/>
                <w:color w:val="000000"/>
                <w:sz w:val="18"/>
                <w:szCs w:val="18"/>
              </w:rPr>
              <w:t> </w:t>
            </w:r>
          </w:p>
        </w:tc>
        <w:tc>
          <w:tcPr>
            <w:tcW w:w="2690" w:type="dxa"/>
            <w:tcBorders>
              <w:top w:val="nil"/>
              <w:left w:val="nil"/>
              <w:bottom w:val="single" w:sz="4" w:space="0" w:color="BFBFBF"/>
              <w:right w:val="single" w:sz="4" w:space="0" w:color="BFBFBF"/>
            </w:tcBorders>
            <w:shd w:val="clear" w:color="000000" w:fill="D6DCE4"/>
            <w:tcMar>
              <w:top w:w="144" w:type="dxa"/>
              <w:left w:w="115" w:type="dxa"/>
              <w:right w:w="115" w:type="dxa"/>
            </w:tcMar>
            <w:hideMark/>
          </w:tcPr>
          <w:p w14:paraId="644AF8D5" w14:textId="77777777" w:rsidR="009B5169" w:rsidRPr="009B5169" w:rsidRDefault="009B5169" w:rsidP="009B5169">
            <w:pPr>
              <w:rPr>
                <w:rFonts w:cs="Calibri"/>
                <w:color w:val="000000"/>
                <w:sz w:val="18"/>
                <w:szCs w:val="18"/>
              </w:rPr>
            </w:pPr>
            <w:r w:rsidRPr="009B5169">
              <w:rPr>
                <w:rFonts w:cs="Calibri"/>
                <w:color w:val="000000"/>
                <w:sz w:val="18"/>
                <w:szCs w:val="18"/>
              </w:rPr>
              <w:t> </w:t>
            </w:r>
          </w:p>
        </w:tc>
        <w:tc>
          <w:tcPr>
            <w:tcW w:w="2690" w:type="dxa"/>
            <w:tcBorders>
              <w:top w:val="nil"/>
              <w:left w:val="nil"/>
              <w:bottom w:val="single" w:sz="4" w:space="0" w:color="BFBFBF"/>
              <w:right w:val="single" w:sz="4" w:space="0" w:color="BFBFBF"/>
            </w:tcBorders>
            <w:shd w:val="clear" w:color="000000" w:fill="D6DCE4"/>
            <w:tcMar>
              <w:top w:w="144" w:type="dxa"/>
              <w:left w:w="115" w:type="dxa"/>
              <w:right w:w="115" w:type="dxa"/>
            </w:tcMar>
            <w:hideMark/>
          </w:tcPr>
          <w:p w14:paraId="2B38FA4B" w14:textId="77777777" w:rsidR="009B5169" w:rsidRPr="009B5169" w:rsidRDefault="009B5169" w:rsidP="009B5169">
            <w:pPr>
              <w:rPr>
                <w:rFonts w:cs="Calibri"/>
                <w:color w:val="000000"/>
                <w:sz w:val="18"/>
                <w:szCs w:val="18"/>
              </w:rPr>
            </w:pPr>
            <w:r w:rsidRPr="009B5169">
              <w:rPr>
                <w:rFonts w:cs="Calibri"/>
                <w:color w:val="000000"/>
                <w:sz w:val="18"/>
                <w:szCs w:val="18"/>
              </w:rPr>
              <w:t> </w:t>
            </w:r>
          </w:p>
        </w:tc>
        <w:tc>
          <w:tcPr>
            <w:tcW w:w="1786" w:type="dxa"/>
            <w:tcBorders>
              <w:top w:val="nil"/>
              <w:left w:val="nil"/>
              <w:bottom w:val="single" w:sz="4" w:space="0" w:color="BFBFBF"/>
              <w:right w:val="single" w:sz="4" w:space="0" w:color="BFBFBF"/>
            </w:tcBorders>
            <w:shd w:val="clear" w:color="000000" w:fill="D6DCE4"/>
            <w:tcMar>
              <w:top w:w="144" w:type="dxa"/>
              <w:left w:w="115" w:type="dxa"/>
              <w:right w:w="115" w:type="dxa"/>
            </w:tcMar>
            <w:hideMark/>
          </w:tcPr>
          <w:p w14:paraId="43E6CCD6" w14:textId="77777777" w:rsidR="009B5169" w:rsidRPr="009B5169" w:rsidRDefault="009B5169" w:rsidP="009B5169">
            <w:pPr>
              <w:rPr>
                <w:rFonts w:cs="Calibri"/>
                <w:color w:val="000000"/>
                <w:sz w:val="16"/>
                <w:szCs w:val="16"/>
              </w:rPr>
            </w:pPr>
            <w:r w:rsidRPr="009B5169">
              <w:rPr>
                <w:rFonts w:cs="Calibri"/>
                <w:color w:val="000000"/>
                <w:sz w:val="16"/>
                <w:szCs w:val="16"/>
              </w:rPr>
              <w:t>– ACCEPTABLE</w:t>
            </w:r>
            <w:r w:rsidRPr="009B5169">
              <w:rPr>
                <w:rFonts w:cs="Calibri"/>
                <w:color w:val="000000"/>
                <w:sz w:val="16"/>
                <w:szCs w:val="16"/>
              </w:rPr>
              <w:br/>
              <w:t>– TOLERABLE</w:t>
            </w:r>
            <w:r w:rsidRPr="009B5169">
              <w:rPr>
                <w:rFonts w:cs="Calibri"/>
                <w:color w:val="000000"/>
                <w:sz w:val="16"/>
                <w:szCs w:val="16"/>
              </w:rPr>
              <w:br/>
              <w:t xml:space="preserve">– UNDESIRABLE </w:t>
            </w:r>
            <w:r w:rsidRPr="009B5169">
              <w:rPr>
                <w:rFonts w:cs="Calibri"/>
                <w:color w:val="000000"/>
                <w:sz w:val="16"/>
                <w:szCs w:val="16"/>
              </w:rPr>
              <w:br/>
              <w:t xml:space="preserve">– INTOLERABLE </w:t>
            </w:r>
          </w:p>
        </w:tc>
        <w:tc>
          <w:tcPr>
            <w:tcW w:w="1786" w:type="dxa"/>
            <w:tcBorders>
              <w:top w:val="nil"/>
              <w:left w:val="nil"/>
              <w:bottom w:val="single" w:sz="4" w:space="0" w:color="BFBFBF"/>
              <w:right w:val="double" w:sz="6" w:space="0" w:color="BFBFBF"/>
            </w:tcBorders>
            <w:shd w:val="clear" w:color="000000" w:fill="D6DCE4"/>
            <w:tcMar>
              <w:top w:w="144" w:type="dxa"/>
              <w:left w:w="115" w:type="dxa"/>
              <w:right w:w="115" w:type="dxa"/>
            </w:tcMar>
            <w:hideMark/>
          </w:tcPr>
          <w:p w14:paraId="084D136C" w14:textId="77777777" w:rsidR="009B5169" w:rsidRPr="009B5169" w:rsidRDefault="009B5169" w:rsidP="009B5169">
            <w:pPr>
              <w:rPr>
                <w:rFonts w:cs="Calibri"/>
                <w:color w:val="000000"/>
                <w:sz w:val="16"/>
                <w:szCs w:val="16"/>
              </w:rPr>
            </w:pPr>
            <w:r w:rsidRPr="009B5169">
              <w:rPr>
                <w:rFonts w:cs="Calibri"/>
                <w:color w:val="000000"/>
                <w:sz w:val="16"/>
                <w:szCs w:val="16"/>
              </w:rPr>
              <w:t>– IMPROBABLE</w:t>
            </w:r>
            <w:r w:rsidRPr="009B5169">
              <w:rPr>
                <w:rFonts w:cs="Calibri"/>
                <w:color w:val="000000"/>
                <w:sz w:val="16"/>
                <w:szCs w:val="16"/>
              </w:rPr>
              <w:br/>
              <w:t xml:space="preserve">– POSSIBLE </w:t>
            </w:r>
            <w:r w:rsidRPr="009B5169">
              <w:rPr>
                <w:rFonts w:cs="Calibri"/>
                <w:color w:val="000000"/>
                <w:sz w:val="16"/>
                <w:szCs w:val="16"/>
              </w:rPr>
              <w:br/>
              <w:t>– PROBABLE</w:t>
            </w:r>
          </w:p>
        </w:tc>
        <w:tc>
          <w:tcPr>
            <w:tcW w:w="1399" w:type="dxa"/>
            <w:tcBorders>
              <w:top w:val="nil"/>
              <w:left w:val="nil"/>
              <w:bottom w:val="single" w:sz="4" w:space="0" w:color="BFBFBF"/>
              <w:right w:val="single" w:sz="18" w:space="0" w:color="BFBFBF" w:themeColor="background1" w:themeShade="BF"/>
            </w:tcBorders>
            <w:shd w:val="clear" w:color="000000" w:fill="D6DCE4"/>
            <w:tcMar>
              <w:top w:w="144" w:type="dxa"/>
              <w:left w:w="115" w:type="dxa"/>
              <w:right w:w="115" w:type="dxa"/>
            </w:tcMar>
            <w:hideMark/>
          </w:tcPr>
          <w:p w14:paraId="0FEEDC5F" w14:textId="77777777" w:rsidR="009B5169" w:rsidRPr="009B5169" w:rsidRDefault="009B5169" w:rsidP="009B5169">
            <w:pPr>
              <w:rPr>
                <w:rFonts w:cs="Calibri"/>
                <w:color w:val="000000"/>
                <w:sz w:val="16"/>
                <w:szCs w:val="16"/>
              </w:rPr>
            </w:pPr>
            <w:r w:rsidRPr="009B5169">
              <w:rPr>
                <w:rFonts w:cs="Calibri"/>
                <w:color w:val="000000"/>
                <w:sz w:val="16"/>
                <w:szCs w:val="16"/>
              </w:rPr>
              <w:t>– LOW</w:t>
            </w:r>
            <w:r w:rsidRPr="009B5169">
              <w:rPr>
                <w:rFonts w:cs="Calibri"/>
                <w:color w:val="000000"/>
                <w:sz w:val="16"/>
                <w:szCs w:val="16"/>
              </w:rPr>
              <w:br/>
              <w:t xml:space="preserve">– MEDIUM </w:t>
            </w:r>
            <w:r w:rsidRPr="009B5169">
              <w:rPr>
                <w:rFonts w:cs="Calibri"/>
                <w:color w:val="000000"/>
                <w:sz w:val="16"/>
                <w:szCs w:val="16"/>
              </w:rPr>
              <w:br/>
              <w:t>– HIGH</w:t>
            </w:r>
            <w:r w:rsidRPr="009B5169">
              <w:rPr>
                <w:rFonts w:cs="Calibri"/>
                <w:color w:val="000000"/>
                <w:sz w:val="16"/>
                <w:szCs w:val="16"/>
              </w:rPr>
              <w:br/>
              <w:t>– EXTREME</w:t>
            </w:r>
          </w:p>
        </w:tc>
        <w:tc>
          <w:tcPr>
            <w:tcW w:w="4369" w:type="dxa"/>
            <w:tcBorders>
              <w:top w:val="nil"/>
              <w:left w:val="single" w:sz="18" w:space="0" w:color="BFBFBF" w:themeColor="background1" w:themeShade="BF"/>
              <w:bottom w:val="single" w:sz="4" w:space="0" w:color="BFBFBF"/>
              <w:right w:val="single" w:sz="4" w:space="0" w:color="BFBFBF"/>
            </w:tcBorders>
            <w:shd w:val="clear" w:color="000000" w:fill="D9D9D9"/>
            <w:tcMar>
              <w:top w:w="144" w:type="dxa"/>
              <w:left w:w="115" w:type="dxa"/>
              <w:right w:w="115" w:type="dxa"/>
            </w:tcMar>
            <w:hideMark/>
          </w:tcPr>
          <w:p w14:paraId="5988DC96" w14:textId="77777777" w:rsidR="009B5169" w:rsidRPr="009B5169" w:rsidRDefault="009B5169" w:rsidP="009B5169">
            <w:pPr>
              <w:rPr>
                <w:rFonts w:cs="Calibri"/>
                <w:color w:val="000000"/>
                <w:sz w:val="18"/>
                <w:szCs w:val="18"/>
              </w:rPr>
            </w:pPr>
            <w:r w:rsidRPr="009B5169">
              <w:rPr>
                <w:rFonts w:cs="Calibri"/>
                <w:color w:val="000000"/>
                <w:sz w:val="18"/>
                <w:szCs w:val="18"/>
              </w:rPr>
              <w:t> </w:t>
            </w:r>
          </w:p>
        </w:tc>
        <w:tc>
          <w:tcPr>
            <w:tcW w:w="1786" w:type="dxa"/>
            <w:tcBorders>
              <w:top w:val="nil"/>
              <w:left w:val="nil"/>
              <w:bottom w:val="single" w:sz="4" w:space="0" w:color="BFBFBF"/>
              <w:right w:val="single" w:sz="4" w:space="0" w:color="BFBFBF"/>
            </w:tcBorders>
            <w:shd w:val="clear" w:color="000000" w:fill="D9D9D9"/>
            <w:tcMar>
              <w:top w:w="144" w:type="dxa"/>
              <w:left w:w="115" w:type="dxa"/>
              <w:right w:w="115" w:type="dxa"/>
            </w:tcMar>
            <w:hideMark/>
          </w:tcPr>
          <w:p w14:paraId="7283498B" w14:textId="77777777" w:rsidR="009B5169" w:rsidRPr="009B5169" w:rsidRDefault="009B5169" w:rsidP="009B5169">
            <w:pPr>
              <w:rPr>
                <w:rFonts w:cs="Calibri"/>
                <w:color w:val="000000"/>
                <w:sz w:val="18"/>
                <w:szCs w:val="18"/>
              </w:rPr>
            </w:pPr>
            <w:r w:rsidRPr="009B5169">
              <w:rPr>
                <w:rFonts w:cs="Calibri"/>
                <w:color w:val="000000"/>
                <w:sz w:val="16"/>
                <w:szCs w:val="16"/>
              </w:rPr>
              <w:t>– ACCEPTABLE</w:t>
            </w:r>
            <w:r w:rsidRPr="009B5169">
              <w:rPr>
                <w:rFonts w:cs="Calibri"/>
                <w:color w:val="000000"/>
                <w:sz w:val="16"/>
                <w:szCs w:val="16"/>
              </w:rPr>
              <w:br/>
              <w:t>– TOLERABLE</w:t>
            </w:r>
            <w:r w:rsidRPr="009B5169">
              <w:rPr>
                <w:rFonts w:cs="Calibri"/>
                <w:color w:val="000000"/>
                <w:sz w:val="16"/>
                <w:szCs w:val="16"/>
              </w:rPr>
              <w:br/>
              <w:t xml:space="preserve">– UNDESIRABLE </w:t>
            </w:r>
            <w:r w:rsidRPr="009B5169">
              <w:rPr>
                <w:rFonts w:cs="Calibri"/>
                <w:color w:val="000000"/>
                <w:sz w:val="16"/>
                <w:szCs w:val="16"/>
              </w:rPr>
              <w:br/>
              <w:t xml:space="preserve">– INTOLERABLE </w:t>
            </w:r>
          </w:p>
        </w:tc>
        <w:tc>
          <w:tcPr>
            <w:tcW w:w="1786" w:type="dxa"/>
            <w:tcBorders>
              <w:top w:val="nil"/>
              <w:left w:val="nil"/>
              <w:bottom w:val="single" w:sz="4" w:space="0" w:color="BFBFBF"/>
              <w:right w:val="double" w:sz="6" w:space="0" w:color="BFBFBF"/>
            </w:tcBorders>
            <w:shd w:val="clear" w:color="000000" w:fill="D9D9D9"/>
            <w:tcMar>
              <w:top w:w="144" w:type="dxa"/>
              <w:left w:w="115" w:type="dxa"/>
              <w:right w:w="115" w:type="dxa"/>
            </w:tcMar>
            <w:hideMark/>
          </w:tcPr>
          <w:p w14:paraId="31A95EA5" w14:textId="77777777" w:rsidR="009B5169" w:rsidRPr="009B5169" w:rsidRDefault="009B5169" w:rsidP="009B5169">
            <w:pPr>
              <w:rPr>
                <w:rFonts w:cs="Calibri"/>
                <w:color w:val="000000"/>
                <w:sz w:val="18"/>
                <w:szCs w:val="18"/>
              </w:rPr>
            </w:pPr>
            <w:r w:rsidRPr="009B5169">
              <w:rPr>
                <w:rFonts w:cs="Calibri"/>
                <w:color w:val="000000"/>
                <w:sz w:val="16"/>
                <w:szCs w:val="16"/>
              </w:rPr>
              <w:t>– IMPROBABLE</w:t>
            </w:r>
            <w:r w:rsidRPr="009B5169">
              <w:rPr>
                <w:rFonts w:cs="Calibri"/>
                <w:color w:val="000000"/>
                <w:sz w:val="16"/>
                <w:szCs w:val="16"/>
              </w:rPr>
              <w:br/>
              <w:t xml:space="preserve">– POSSIBLE </w:t>
            </w:r>
            <w:r w:rsidRPr="009B5169">
              <w:rPr>
                <w:rFonts w:cs="Calibri"/>
                <w:color w:val="000000"/>
                <w:sz w:val="16"/>
                <w:szCs w:val="16"/>
              </w:rPr>
              <w:br/>
              <w:t>– PROBABLE</w:t>
            </w:r>
          </w:p>
        </w:tc>
        <w:tc>
          <w:tcPr>
            <w:tcW w:w="1399" w:type="dxa"/>
            <w:tcBorders>
              <w:top w:val="nil"/>
              <w:left w:val="nil"/>
              <w:bottom w:val="single" w:sz="4" w:space="0" w:color="BFBFBF"/>
              <w:right w:val="single" w:sz="18" w:space="0" w:color="BFBFBF" w:themeColor="background1" w:themeShade="BF"/>
            </w:tcBorders>
            <w:shd w:val="clear" w:color="000000" w:fill="D9D9D9"/>
            <w:tcMar>
              <w:top w:w="144" w:type="dxa"/>
              <w:left w:w="115" w:type="dxa"/>
              <w:right w:w="115" w:type="dxa"/>
            </w:tcMar>
            <w:hideMark/>
          </w:tcPr>
          <w:p w14:paraId="49A0B13D" w14:textId="77777777" w:rsidR="009B5169" w:rsidRPr="009B5169" w:rsidRDefault="009B5169" w:rsidP="009B5169">
            <w:pPr>
              <w:rPr>
                <w:rFonts w:cs="Calibri"/>
                <w:color w:val="000000"/>
                <w:sz w:val="18"/>
                <w:szCs w:val="18"/>
              </w:rPr>
            </w:pPr>
            <w:r w:rsidRPr="009B5169">
              <w:rPr>
                <w:rFonts w:cs="Calibri"/>
                <w:color w:val="000000"/>
                <w:sz w:val="16"/>
                <w:szCs w:val="16"/>
              </w:rPr>
              <w:t>– LOW</w:t>
            </w:r>
            <w:r w:rsidRPr="009B5169">
              <w:rPr>
                <w:rFonts w:cs="Calibri"/>
                <w:color w:val="000000"/>
                <w:sz w:val="16"/>
                <w:szCs w:val="16"/>
              </w:rPr>
              <w:br/>
              <w:t xml:space="preserve">– MEDIUM </w:t>
            </w:r>
            <w:r w:rsidRPr="009B5169">
              <w:rPr>
                <w:rFonts w:cs="Calibri"/>
                <w:color w:val="000000"/>
                <w:sz w:val="16"/>
                <w:szCs w:val="16"/>
              </w:rPr>
              <w:br/>
              <w:t>– HIGH</w:t>
            </w:r>
            <w:r w:rsidRPr="009B5169">
              <w:rPr>
                <w:rFonts w:cs="Calibri"/>
                <w:color w:val="000000"/>
                <w:sz w:val="16"/>
                <w:szCs w:val="16"/>
              </w:rPr>
              <w:br/>
              <w:t>– EXTREME</w:t>
            </w:r>
          </w:p>
        </w:tc>
        <w:tc>
          <w:tcPr>
            <w:tcW w:w="1786" w:type="dxa"/>
            <w:tcBorders>
              <w:top w:val="single" w:sz="4" w:space="0" w:color="BFBFBF"/>
              <w:left w:val="single" w:sz="18" w:space="0" w:color="BFBFBF" w:themeColor="background1" w:themeShade="BF"/>
              <w:bottom w:val="single" w:sz="4" w:space="0" w:color="BFBFBF"/>
              <w:right w:val="single" w:sz="18" w:space="0" w:color="BFBFBF" w:themeColor="background1" w:themeShade="BF"/>
            </w:tcBorders>
            <w:shd w:val="clear" w:color="000000" w:fill="D9D9D9"/>
            <w:tcMar>
              <w:top w:w="144" w:type="dxa"/>
              <w:left w:w="115" w:type="dxa"/>
              <w:right w:w="115" w:type="dxa"/>
            </w:tcMar>
            <w:hideMark/>
          </w:tcPr>
          <w:p w14:paraId="34BC4E12" w14:textId="77777777" w:rsidR="009B5169" w:rsidRPr="009B5169" w:rsidRDefault="009B5169" w:rsidP="009B5169">
            <w:pPr>
              <w:jc w:val="center"/>
              <w:rPr>
                <w:rFonts w:cs="Calibri"/>
                <w:color w:val="000000"/>
                <w:sz w:val="16"/>
                <w:szCs w:val="16"/>
              </w:rPr>
            </w:pPr>
            <w:r w:rsidRPr="009B5169">
              <w:rPr>
                <w:rFonts w:cs="Calibri"/>
                <w:color w:val="000000"/>
                <w:sz w:val="16"/>
                <w:szCs w:val="16"/>
              </w:rPr>
              <w:t>YES / NO</w:t>
            </w:r>
          </w:p>
        </w:tc>
      </w:tr>
      <w:tr w:rsidR="008A4884" w:rsidRPr="009B5169" w14:paraId="218A7B73" w14:textId="77777777" w:rsidTr="00A042D2">
        <w:trPr>
          <w:trHeight w:val="1066"/>
        </w:trPr>
        <w:tc>
          <w:tcPr>
            <w:tcW w:w="1442" w:type="dxa"/>
            <w:tcBorders>
              <w:top w:val="nil"/>
              <w:left w:val="single" w:sz="4" w:space="0" w:color="BFBFBF"/>
              <w:bottom w:val="single" w:sz="4" w:space="0" w:color="BFBFBF"/>
              <w:right w:val="single" w:sz="4" w:space="0" w:color="BFBFBF"/>
            </w:tcBorders>
            <w:shd w:val="clear" w:color="000000" w:fill="F7F9FB"/>
            <w:tcMar>
              <w:top w:w="144" w:type="dxa"/>
              <w:left w:w="115" w:type="dxa"/>
              <w:right w:w="115" w:type="dxa"/>
            </w:tcMar>
            <w:hideMark/>
          </w:tcPr>
          <w:p w14:paraId="5F516564" w14:textId="49B66F0D" w:rsidR="009B5169" w:rsidRPr="009B5169" w:rsidRDefault="009B5169" w:rsidP="009B5169">
            <w:pPr>
              <w:rPr>
                <w:rFonts w:cs="Calibri"/>
                <w:color w:val="000000"/>
                <w:szCs w:val="20"/>
              </w:rPr>
            </w:pPr>
            <w:r w:rsidRPr="009B5169">
              <w:rPr>
                <w:rFonts w:cs="Calibri"/>
                <w:color w:val="000000"/>
                <w:szCs w:val="20"/>
              </w:rPr>
              <w:t> </w:t>
            </w:r>
            <w:r w:rsidR="000044D1">
              <w:rPr>
                <w:rFonts w:cstheme="minorHAnsi"/>
                <w:szCs w:val="22"/>
              </w:rPr>
              <w:t>1.0</w:t>
            </w:r>
          </w:p>
        </w:tc>
        <w:tc>
          <w:tcPr>
            <w:tcW w:w="2690" w:type="dxa"/>
            <w:tcBorders>
              <w:top w:val="nil"/>
              <w:left w:val="nil"/>
              <w:bottom w:val="single" w:sz="4" w:space="0" w:color="BFBFBF"/>
              <w:right w:val="single" w:sz="4" w:space="0" w:color="BFBFBF"/>
            </w:tcBorders>
            <w:shd w:val="clear" w:color="auto" w:fill="auto"/>
            <w:tcMar>
              <w:top w:w="144" w:type="dxa"/>
              <w:left w:w="115" w:type="dxa"/>
              <w:right w:w="115" w:type="dxa"/>
            </w:tcMar>
            <w:hideMark/>
          </w:tcPr>
          <w:p w14:paraId="50AB8AEA" w14:textId="579AF5DD" w:rsidR="009B5169" w:rsidRPr="009B5169" w:rsidRDefault="00F05885" w:rsidP="009B5169">
            <w:pPr>
              <w:rPr>
                <w:rFonts w:cs="Calibri"/>
                <w:color w:val="000000"/>
                <w:szCs w:val="20"/>
              </w:rPr>
            </w:pPr>
            <w:r>
              <w:rPr>
                <w:rFonts w:cstheme="minorHAnsi"/>
                <w:szCs w:val="22"/>
              </w:rPr>
              <w:t>Invalid Credentials</w:t>
            </w:r>
          </w:p>
        </w:tc>
        <w:tc>
          <w:tcPr>
            <w:tcW w:w="2690" w:type="dxa"/>
            <w:tcBorders>
              <w:top w:val="nil"/>
              <w:left w:val="nil"/>
              <w:bottom w:val="single" w:sz="4" w:space="0" w:color="BFBFBF"/>
              <w:right w:val="single" w:sz="4" w:space="0" w:color="BFBFBF"/>
            </w:tcBorders>
            <w:shd w:val="clear" w:color="auto" w:fill="auto"/>
            <w:tcMar>
              <w:top w:w="144" w:type="dxa"/>
              <w:left w:w="115" w:type="dxa"/>
              <w:right w:w="115" w:type="dxa"/>
            </w:tcMar>
            <w:hideMark/>
          </w:tcPr>
          <w:p w14:paraId="417690EF" w14:textId="4AD21BC2" w:rsidR="00EF2552" w:rsidRPr="00F05885" w:rsidRDefault="009B5169" w:rsidP="00F05885">
            <w:pPr>
              <w:pStyle w:val="ListParagraph"/>
              <w:numPr>
                <w:ilvl w:val="0"/>
                <w:numId w:val="44"/>
              </w:numPr>
              <w:tabs>
                <w:tab w:val="clear" w:pos="4320"/>
              </w:tabs>
              <w:ind w:left="208" w:hanging="208"/>
              <w:rPr>
                <w:rFonts w:asciiTheme="minorHAnsi" w:hAnsiTheme="minorHAnsi" w:cstheme="minorHAnsi"/>
                <w:szCs w:val="22"/>
              </w:rPr>
            </w:pPr>
            <w:r w:rsidRPr="009B5169">
              <w:rPr>
                <w:rFonts w:cs="Calibri"/>
                <w:color w:val="000000"/>
                <w:szCs w:val="20"/>
              </w:rPr>
              <w:t> </w:t>
            </w:r>
            <w:r w:rsidR="00F05885">
              <w:rPr>
                <w:rFonts w:cstheme="minorHAnsi"/>
                <w:szCs w:val="22"/>
              </w:rPr>
              <w:t>Unable to use the system</w:t>
            </w:r>
          </w:p>
          <w:p w14:paraId="5FFD07D3" w14:textId="579D1D36" w:rsidR="009B5169" w:rsidRPr="00EF2552" w:rsidRDefault="00EF2552" w:rsidP="00EF2552">
            <w:pPr>
              <w:pStyle w:val="ListParagraph"/>
              <w:numPr>
                <w:ilvl w:val="0"/>
                <w:numId w:val="44"/>
              </w:numPr>
              <w:tabs>
                <w:tab w:val="clear" w:pos="4320"/>
              </w:tabs>
              <w:ind w:left="208" w:hanging="208"/>
              <w:rPr>
                <w:rFonts w:cstheme="minorHAnsi"/>
                <w:szCs w:val="22"/>
              </w:rPr>
            </w:pPr>
            <w:r w:rsidRPr="00EF2552">
              <w:rPr>
                <w:rFonts w:cstheme="minorHAnsi"/>
                <w:szCs w:val="22"/>
              </w:rPr>
              <w:t>Process disturbance.</w:t>
            </w:r>
          </w:p>
        </w:tc>
        <w:tc>
          <w:tcPr>
            <w:tcW w:w="1786" w:type="dxa"/>
            <w:tcBorders>
              <w:top w:val="nil"/>
              <w:left w:val="nil"/>
              <w:bottom w:val="single" w:sz="4" w:space="0" w:color="BFBFBF"/>
              <w:right w:val="single" w:sz="4" w:space="0" w:color="BFBFBF"/>
            </w:tcBorders>
            <w:shd w:val="clear" w:color="000000" w:fill="F7F9FB"/>
            <w:tcMar>
              <w:top w:w="144" w:type="dxa"/>
              <w:left w:w="115" w:type="dxa"/>
              <w:right w:w="115" w:type="dxa"/>
            </w:tcMar>
            <w:hideMark/>
          </w:tcPr>
          <w:p w14:paraId="09221B2C" w14:textId="77777777" w:rsidR="009B5169" w:rsidRPr="009B5169" w:rsidRDefault="009B5169" w:rsidP="009B5169">
            <w:pPr>
              <w:rPr>
                <w:rFonts w:cs="Calibri"/>
                <w:color w:val="000000"/>
                <w:szCs w:val="20"/>
              </w:rPr>
            </w:pPr>
            <w:r w:rsidRPr="009B5169">
              <w:rPr>
                <w:rFonts w:cs="Calibri"/>
                <w:color w:val="000000"/>
                <w:szCs w:val="20"/>
              </w:rPr>
              <w:t> </w:t>
            </w:r>
          </w:p>
        </w:tc>
        <w:tc>
          <w:tcPr>
            <w:tcW w:w="1786" w:type="dxa"/>
            <w:tcBorders>
              <w:top w:val="nil"/>
              <w:left w:val="nil"/>
              <w:bottom w:val="single" w:sz="4" w:space="0" w:color="BFBFBF"/>
              <w:right w:val="double" w:sz="6" w:space="0" w:color="BFBFBF"/>
            </w:tcBorders>
            <w:shd w:val="clear" w:color="000000" w:fill="F7F9FB"/>
            <w:tcMar>
              <w:top w:w="144" w:type="dxa"/>
              <w:left w:w="115" w:type="dxa"/>
              <w:right w:w="115" w:type="dxa"/>
            </w:tcMar>
            <w:hideMark/>
          </w:tcPr>
          <w:p w14:paraId="7C792193" w14:textId="77777777" w:rsidR="009B5169" w:rsidRPr="009B5169" w:rsidRDefault="009B5169" w:rsidP="009B5169">
            <w:pPr>
              <w:rPr>
                <w:rFonts w:cs="Calibri"/>
                <w:color w:val="000000"/>
                <w:szCs w:val="20"/>
              </w:rPr>
            </w:pPr>
            <w:r w:rsidRPr="009B5169">
              <w:rPr>
                <w:rFonts w:cs="Calibri"/>
                <w:color w:val="000000"/>
                <w:szCs w:val="20"/>
              </w:rPr>
              <w:t> </w:t>
            </w:r>
          </w:p>
        </w:tc>
        <w:tc>
          <w:tcPr>
            <w:tcW w:w="1399" w:type="dxa"/>
            <w:tcBorders>
              <w:top w:val="nil"/>
              <w:left w:val="nil"/>
              <w:bottom w:val="single" w:sz="4" w:space="0" w:color="BFBFBF"/>
              <w:right w:val="single" w:sz="18" w:space="0" w:color="BFBFBF" w:themeColor="background1" w:themeShade="BF"/>
            </w:tcBorders>
            <w:shd w:val="clear" w:color="000000" w:fill="F7F9FB"/>
            <w:tcMar>
              <w:top w:w="144" w:type="dxa"/>
              <w:left w:w="115" w:type="dxa"/>
              <w:right w:w="115" w:type="dxa"/>
            </w:tcMar>
            <w:hideMark/>
          </w:tcPr>
          <w:p w14:paraId="4E0A0641" w14:textId="77777777" w:rsidR="009B5169" w:rsidRPr="009B5169" w:rsidRDefault="009B5169" w:rsidP="009B5169">
            <w:pPr>
              <w:rPr>
                <w:rFonts w:cs="Calibri"/>
                <w:b/>
                <w:bCs/>
                <w:color w:val="000000"/>
                <w:szCs w:val="20"/>
              </w:rPr>
            </w:pPr>
            <w:r w:rsidRPr="009B5169">
              <w:rPr>
                <w:rFonts w:cs="Calibri"/>
                <w:b/>
                <w:bCs/>
                <w:color w:val="000000"/>
                <w:szCs w:val="20"/>
              </w:rPr>
              <w:t> </w:t>
            </w:r>
          </w:p>
        </w:tc>
        <w:tc>
          <w:tcPr>
            <w:tcW w:w="4369" w:type="dxa"/>
            <w:tcBorders>
              <w:top w:val="nil"/>
              <w:left w:val="single" w:sz="18" w:space="0" w:color="BFBFBF" w:themeColor="background1" w:themeShade="BF"/>
              <w:bottom w:val="single" w:sz="4" w:space="0" w:color="BFBFBF"/>
              <w:right w:val="single" w:sz="4" w:space="0" w:color="BFBFBF"/>
            </w:tcBorders>
            <w:shd w:val="clear" w:color="auto" w:fill="auto"/>
            <w:tcMar>
              <w:top w:w="144" w:type="dxa"/>
              <w:left w:w="115" w:type="dxa"/>
              <w:right w:w="115" w:type="dxa"/>
            </w:tcMar>
            <w:hideMark/>
          </w:tcPr>
          <w:p w14:paraId="23F22D8A" w14:textId="2CF8D95D" w:rsidR="00F05885" w:rsidRPr="009B5169" w:rsidRDefault="009B5169" w:rsidP="00F05885">
            <w:pPr>
              <w:rPr>
                <w:rFonts w:cs="Calibri"/>
                <w:color w:val="000000"/>
                <w:szCs w:val="20"/>
              </w:rPr>
            </w:pPr>
            <w:r w:rsidRPr="009B5169">
              <w:rPr>
                <w:rFonts w:cs="Calibri"/>
                <w:color w:val="000000"/>
                <w:szCs w:val="20"/>
              </w:rPr>
              <w:t> </w:t>
            </w:r>
            <w:r w:rsidR="00F05885">
              <w:rPr>
                <w:rFonts w:cstheme="minorHAnsi"/>
                <w:szCs w:val="22"/>
              </w:rPr>
              <w:t xml:space="preserve">System </w:t>
            </w:r>
            <w:r w:rsidR="00F05885">
              <w:rPr>
                <w:rFonts w:cstheme="minorHAnsi"/>
                <w:szCs w:val="22"/>
              </w:rPr>
              <w:t>locks</w:t>
            </w:r>
            <w:r w:rsidR="00F05885">
              <w:rPr>
                <w:rFonts w:cstheme="minorHAnsi"/>
                <w:szCs w:val="22"/>
              </w:rPr>
              <w:t xml:space="preserve"> automatically after specified consecutive invalid login attempts by </w:t>
            </w:r>
            <w:r w:rsidR="00F05885">
              <w:rPr>
                <w:rFonts w:cstheme="minorHAnsi"/>
                <w:szCs w:val="22"/>
              </w:rPr>
              <w:t xml:space="preserve">the </w:t>
            </w:r>
            <w:r w:rsidR="00F05885">
              <w:rPr>
                <w:rFonts w:cstheme="minorHAnsi"/>
                <w:szCs w:val="22"/>
              </w:rPr>
              <w:t>user.</w:t>
            </w:r>
          </w:p>
          <w:p w14:paraId="719EBD35" w14:textId="797FC363" w:rsidR="009B5169" w:rsidRPr="009B5169" w:rsidRDefault="009B5169" w:rsidP="00A17B8A">
            <w:pPr>
              <w:rPr>
                <w:rFonts w:cs="Calibri"/>
                <w:color w:val="000000"/>
                <w:szCs w:val="20"/>
              </w:rPr>
            </w:pPr>
          </w:p>
        </w:tc>
        <w:tc>
          <w:tcPr>
            <w:tcW w:w="1786" w:type="dxa"/>
            <w:tcBorders>
              <w:top w:val="nil"/>
              <w:left w:val="nil"/>
              <w:bottom w:val="single" w:sz="4" w:space="0" w:color="BFBFBF"/>
              <w:right w:val="single" w:sz="4" w:space="0" w:color="BFBFBF"/>
            </w:tcBorders>
            <w:shd w:val="clear" w:color="000000" w:fill="F7F7F7"/>
            <w:tcMar>
              <w:top w:w="144" w:type="dxa"/>
              <w:left w:w="115" w:type="dxa"/>
              <w:right w:w="115" w:type="dxa"/>
            </w:tcMar>
            <w:hideMark/>
          </w:tcPr>
          <w:p w14:paraId="71CD9309" w14:textId="77777777" w:rsidR="009B5169" w:rsidRPr="009B5169" w:rsidRDefault="009B5169" w:rsidP="009B5169">
            <w:pPr>
              <w:rPr>
                <w:rFonts w:cs="Calibri"/>
                <w:color w:val="000000"/>
                <w:szCs w:val="20"/>
              </w:rPr>
            </w:pPr>
            <w:r w:rsidRPr="009B5169">
              <w:rPr>
                <w:rFonts w:cs="Calibri"/>
                <w:color w:val="000000"/>
                <w:szCs w:val="20"/>
              </w:rPr>
              <w:t> </w:t>
            </w:r>
          </w:p>
        </w:tc>
        <w:tc>
          <w:tcPr>
            <w:tcW w:w="1786" w:type="dxa"/>
            <w:tcBorders>
              <w:top w:val="nil"/>
              <w:left w:val="nil"/>
              <w:bottom w:val="single" w:sz="4" w:space="0" w:color="BFBFBF"/>
              <w:right w:val="double" w:sz="6" w:space="0" w:color="BFBFBF"/>
            </w:tcBorders>
            <w:shd w:val="clear" w:color="000000" w:fill="F7F7F7"/>
            <w:tcMar>
              <w:top w:w="144" w:type="dxa"/>
              <w:left w:w="115" w:type="dxa"/>
              <w:right w:w="115" w:type="dxa"/>
            </w:tcMar>
            <w:hideMark/>
          </w:tcPr>
          <w:p w14:paraId="768EB8FA" w14:textId="77777777" w:rsidR="009B5169" w:rsidRPr="009B5169" w:rsidRDefault="009B5169" w:rsidP="009B5169">
            <w:pPr>
              <w:rPr>
                <w:rFonts w:cs="Calibri"/>
                <w:color w:val="000000"/>
                <w:szCs w:val="20"/>
              </w:rPr>
            </w:pPr>
            <w:r w:rsidRPr="009B5169">
              <w:rPr>
                <w:rFonts w:cs="Calibri"/>
                <w:color w:val="000000"/>
                <w:szCs w:val="20"/>
              </w:rPr>
              <w:t> </w:t>
            </w:r>
          </w:p>
        </w:tc>
        <w:tc>
          <w:tcPr>
            <w:tcW w:w="1399" w:type="dxa"/>
            <w:tcBorders>
              <w:top w:val="nil"/>
              <w:left w:val="nil"/>
              <w:bottom w:val="single" w:sz="4" w:space="0" w:color="BFBFBF"/>
              <w:right w:val="single" w:sz="18" w:space="0" w:color="BFBFBF" w:themeColor="background1" w:themeShade="BF"/>
            </w:tcBorders>
            <w:shd w:val="clear" w:color="000000" w:fill="F7F7F7"/>
            <w:tcMar>
              <w:top w:w="144" w:type="dxa"/>
              <w:left w:w="115" w:type="dxa"/>
              <w:right w:w="115" w:type="dxa"/>
            </w:tcMar>
            <w:hideMark/>
          </w:tcPr>
          <w:p w14:paraId="5C5B40A3" w14:textId="77777777" w:rsidR="009B5169" w:rsidRPr="009B5169" w:rsidRDefault="009B5169" w:rsidP="009B5169">
            <w:pPr>
              <w:rPr>
                <w:rFonts w:cs="Calibri"/>
                <w:b/>
                <w:bCs/>
                <w:color w:val="000000"/>
                <w:szCs w:val="20"/>
              </w:rPr>
            </w:pPr>
            <w:r w:rsidRPr="009B5169">
              <w:rPr>
                <w:rFonts w:cs="Calibri"/>
                <w:b/>
                <w:bCs/>
                <w:color w:val="000000"/>
                <w:szCs w:val="20"/>
              </w:rPr>
              <w:t> </w:t>
            </w:r>
          </w:p>
        </w:tc>
        <w:tc>
          <w:tcPr>
            <w:tcW w:w="1786" w:type="dxa"/>
            <w:tcBorders>
              <w:top w:val="single" w:sz="4" w:space="0" w:color="BFBFBF"/>
              <w:left w:val="single" w:sz="18" w:space="0" w:color="BFBFBF" w:themeColor="background1" w:themeShade="BF"/>
              <w:bottom w:val="single" w:sz="4" w:space="0" w:color="BFBFBF"/>
              <w:right w:val="single" w:sz="18" w:space="0" w:color="BFBFBF" w:themeColor="background1" w:themeShade="BF"/>
            </w:tcBorders>
            <w:shd w:val="clear" w:color="auto" w:fill="auto"/>
            <w:tcMar>
              <w:top w:w="144" w:type="dxa"/>
              <w:left w:w="115" w:type="dxa"/>
              <w:right w:w="115" w:type="dxa"/>
            </w:tcMar>
            <w:hideMark/>
          </w:tcPr>
          <w:p w14:paraId="33CB83C2" w14:textId="77777777" w:rsidR="009B5169" w:rsidRPr="009B5169" w:rsidRDefault="009B5169" w:rsidP="009B5169">
            <w:pPr>
              <w:jc w:val="center"/>
              <w:rPr>
                <w:rFonts w:cs="Calibri"/>
                <w:b/>
                <w:bCs/>
                <w:color w:val="FFFFFF"/>
                <w:szCs w:val="20"/>
              </w:rPr>
            </w:pPr>
            <w:r w:rsidRPr="009B5169">
              <w:rPr>
                <w:rFonts w:cs="Calibri"/>
                <w:b/>
                <w:bCs/>
                <w:color w:val="FFFFFF"/>
                <w:szCs w:val="20"/>
              </w:rPr>
              <w:t> </w:t>
            </w:r>
          </w:p>
        </w:tc>
      </w:tr>
      <w:tr w:rsidR="008A4884" w:rsidRPr="009B5169" w14:paraId="108A37DE" w14:textId="77777777" w:rsidTr="00A042D2">
        <w:trPr>
          <w:trHeight w:val="1066"/>
        </w:trPr>
        <w:tc>
          <w:tcPr>
            <w:tcW w:w="1442" w:type="dxa"/>
            <w:tcBorders>
              <w:top w:val="nil"/>
              <w:left w:val="single" w:sz="4" w:space="0" w:color="BFBFBF"/>
              <w:bottom w:val="single" w:sz="4" w:space="0" w:color="BFBFBF"/>
              <w:right w:val="single" w:sz="4" w:space="0" w:color="BFBFBF"/>
            </w:tcBorders>
            <w:shd w:val="clear" w:color="000000" w:fill="F7F9FB"/>
            <w:tcMar>
              <w:top w:w="144" w:type="dxa"/>
              <w:left w:w="115" w:type="dxa"/>
              <w:right w:w="115" w:type="dxa"/>
            </w:tcMar>
            <w:hideMark/>
          </w:tcPr>
          <w:p w14:paraId="58AEB9AD" w14:textId="70DC70E5" w:rsidR="009B5169" w:rsidRPr="009B5169" w:rsidRDefault="009B5169" w:rsidP="009B5169">
            <w:pPr>
              <w:rPr>
                <w:rFonts w:cs="Calibri"/>
                <w:color w:val="000000"/>
                <w:szCs w:val="20"/>
              </w:rPr>
            </w:pPr>
            <w:r w:rsidRPr="009B5169">
              <w:rPr>
                <w:rFonts w:cs="Calibri"/>
                <w:color w:val="000000"/>
                <w:szCs w:val="20"/>
              </w:rPr>
              <w:t> </w:t>
            </w:r>
            <w:r w:rsidR="00582219" w:rsidRPr="009B5169">
              <w:rPr>
                <w:rFonts w:cs="Calibri"/>
                <w:color w:val="000000"/>
                <w:szCs w:val="20"/>
              </w:rPr>
              <w:t> </w:t>
            </w:r>
            <w:r w:rsidR="00582219">
              <w:rPr>
                <w:rFonts w:cs="Calibri"/>
                <w:color w:val="000000"/>
                <w:szCs w:val="20"/>
              </w:rPr>
              <w:t>2</w:t>
            </w:r>
            <w:r w:rsidR="00582219">
              <w:rPr>
                <w:rFonts w:cstheme="minorHAnsi"/>
                <w:szCs w:val="22"/>
              </w:rPr>
              <w:t>.0</w:t>
            </w:r>
          </w:p>
        </w:tc>
        <w:tc>
          <w:tcPr>
            <w:tcW w:w="2690" w:type="dxa"/>
            <w:tcBorders>
              <w:top w:val="nil"/>
              <w:left w:val="nil"/>
              <w:bottom w:val="single" w:sz="4" w:space="0" w:color="BFBFBF"/>
              <w:right w:val="single" w:sz="4" w:space="0" w:color="BFBFBF"/>
            </w:tcBorders>
            <w:shd w:val="clear" w:color="auto" w:fill="auto"/>
            <w:tcMar>
              <w:top w:w="144" w:type="dxa"/>
              <w:left w:w="115" w:type="dxa"/>
              <w:right w:w="115" w:type="dxa"/>
            </w:tcMar>
            <w:hideMark/>
          </w:tcPr>
          <w:p w14:paraId="0D241376" w14:textId="77777777" w:rsidR="00582219" w:rsidRDefault="00582219" w:rsidP="00582219">
            <w:pPr>
              <w:rPr>
                <w:rFonts w:asciiTheme="minorHAnsi" w:hAnsiTheme="minorHAnsi" w:cstheme="minorHAnsi"/>
                <w:szCs w:val="22"/>
              </w:rPr>
            </w:pPr>
            <w:r>
              <w:rPr>
                <w:rFonts w:cstheme="minorHAnsi"/>
                <w:szCs w:val="22"/>
              </w:rPr>
              <w:t xml:space="preserve">Sufficient storage space is not available. </w:t>
            </w:r>
          </w:p>
          <w:p w14:paraId="421605F4" w14:textId="57AC6ED0" w:rsidR="009B5169" w:rsidRPr="009B5169" w:rsidRDefault="009B5169" w:rsidP="009B5169">
            <w:pPr>
              <w:rPr>
                <w:rFonts w:cs="Calibri"/>
                <w:color w:val="000000"/>
                <w:szCs w:val="20"/>
              </w:rPr>
            </w:pPr>
          </w:p>
        </w:tc>
        <w:tc>
          <w:tcPr>
            <w:tcW w:w="2690" w:type="dxa"/>
            <w:tcBorders>
              <w:top w:val="nil"/>
              <w:left w:val="nil"/>
              <w:bottom w:val="single" w:sz="4" w:space="0" w:color="BFBFBF"/>
              <w:right w:val="single" w:sz="4" w:space="0" w:color="BFBFBF"/>
            </w:tcBorders>
            <w:shd w:val="clear" w:color="auto" w:fill="auto"/>
            <w:tcMar>
              <w:top w:w="144" w:type="dxa"/>
              <w:left w:w="115" w:type="dxa"/>
              <w:right w:w="115" w:type="dxa"/>
            </w:tcMar>
            <w:hideMark/>
          </w:tcPr>
          <w:p w14:paraId="4BD58FCA" w14:textId="57407FCA" w:rsidR="00582219" w:rsidRDefault="009B5169" w:rsidP="00582219">
            <w:pPr>
              <w:pStyle w:val="ListParagraph"/>
              <w:numPr>
                <w:ilvl w:val="0"/>
                <w:numId w:val="46"/>
              </w:numPr>
              <w:tabs>
                <w:tab w:val="clear" w:pos="4320"/>
              </w:tabs>
              <w:ind w:left="208" w:hanging="208"/>
              <w:rPr>
                <w:rFonts w:asciiTheme="minorHAnsi" w:hAnsiTheme="minorHAnsi" w:cstheme="minorHAnsi"/>
                <w:szCs w:val="22"/>
              </w:rPr>
            </w:pPr>
            <w:r w:rsidRPr="009B5169">
              <w:rPr>
                <w:rFonts w:cs="Calibri"/>
                <w:color w:val="000000"/>
                <w:szCs w:val="20"/>
              </w:rPr>
              <w:t> </w:t>
            </w:r>
            <w:r w:rsidR="00582219">
              <w:rPr>
                <w:rFonts w:cstheme="minorHAnsi"/>
                <w:szCs w:val="22"/>
              </w:rPr>
              <w:t xml:space="preserve">Data cannot be </w:t>
            </w:r>
            <w:r w:rsidR="0029052A">
              <w:rPr>
                <w:rFonts w:cstheme="minorHAnsi"/>
                <w:szCs w:val="22"/>
              </w:rPr>
              <w:t>stored,</w:t>
            </w:r>
            <w:r w:rsidR="00582219">
              <w:rPr>
                <w:rFonts w:cstheme="minorHAnsi"/>
                <w:szCs w:val="22"/>
              </w:rPr>
              <w:t xml:space="preserve"> and</w:t>
            </w:r>
            <w:r w:rsidR="00582219">
              <w:rPr>
                <w:rFonts w:cstheme="minorHAnsi"/>
                <w:szCs w:val="22"/>
              </w:rPr>
              <w:t xml:space="preserve"> the</w:t>
            </w:r>
            <w:r w:rsidR="00582219">
              <w:rPr>
                <w:rFonts w:cstheme="minorHAnsi"/>
                <w:szCs w:val="22"/>
              </w:rPr>
              <w:t xml:space="preserve"> system may stop responding</w:t>
            </w:r>
            <w:r w:rsidR="00DB560F">
              <w:rPr>
                <w:rFonts w:cstheme="minorHAnsi"/>
                <w:szCs w:val="22"/>
              </w:rPr>
              <w:t xml:space="preserve"> </w:t>
            </w:r>
            <w:r w:rsidR="00582219">
              <w:rPr>
                <w:rFonts w:cstheme="minorHAnsi"/>
                <w:szCs w:val="22"/>
              </w:rPr>
              <w:t xml:space="preserve">due to space </w:t>
            </w:r>
            <w:r w:rsidR="00DB560F">
              <w:rPr>
                <w:rFonts w:cstheme="minorHAnsi"/>
                <w:szCs w:val="22"/>
              </w:rPr>
              <w:t>constraints</w:t>
            </w:r>
            <w:r w:rsidR="00582219">
              <w:rPr>
                <w:rFonts w:cstheme="minorHAnsi"/>
                <w:szCs w:val="22"/>
              </w:rPr>
              <w:t>.</w:t>
            </w:r>
          </w:p>
          <w:p w14:paraId="3251CCCF" w14:textId="77777777" w:rsidR="00DB560F" w:rsidRDefault="00582219" w:rsidP="00582219">
            <w:pPr>
              <w:pStyle w:val="ListParagraph"/>
              <w:numPr>
                <w:ilvl w:val="0"/>
                <w:numId w:val="46"/>
              </w:numPr>
              <w:tabs>
                <w:tab w:val="clear" w:pos="4320"/>
              </w:tabs>
              <w:ind w:left="208" w:hanging="208"/>
              <w:rPr>
                <w:rFonts w:cstheme="minorHAnsi"/>
                <w:szCs w:val="22"/>
              </w:rPr>
            </w:pPr>
            <w:r>
              <w:rPr>
                <w:rFonts w:cstheme="minorHAnsi"/>
                <w:szCs w:val="22"/>
              </w:rPr>
              <w:t xml:space="preserve">Inability to run </w:t>
            </w:r>
            <w:r w:rsidR="00DB560F">
              <w:rPr>
                <w:rFonts w:cstheme="minorHAnsi"/>
                <w:szCs w:val="22"/>
              </w:rPr>
              <w:t xml:space="preserve">the </w:t>
            </w:r>
            <w:r>
              <w:rPr>
                <w:rFonts w:cstheme="minorHAnsi"/>
                <w:szCs w:val="22"/>
              </w:rPr>
              <w:t>software.</w:t>
            </w:r>
          </w:p>
          <w:p w14:paraId="61EF2EE4" w14:textId="2DB5CBA2" w:rsidR="009B5169" w:rsidRPr="00DB560F" w:rsidRDefault="00582219" w:rsidP="00582219">
            <w:pPr>
              <w:pStyle w:val="ListParagraph"/>
              <w:numPr>
                <w:ilvl w:val="0"/>
                <w:numId w:val="46"/>
              </w:numPr>
              <w:tabs>
                <w:tab w:val="clear" w:pos="4320"/>
              </w:tabs>
              <w:ind w:left="208" w:hanging="208"/>
              <w:rPr>
                <w:rFonts w:cstheme="minorHAnsi"/>
                <w:szCs w:val="22"/>
              </w:rPr>
            </w:pPr>
            <w:r w:rsidRPr="00DB560F">
              <w:rPr>
                <w:rFonts w:cstheme="minorHAnsi"/>
                <w:szCs w:val="22"/>
              </w:rPr>
              <w:lastRenderedPageBreak/>
              <w:t>Loss of critical data/records</w:t>
            </w:r>
          </w:p>
        </w:tc>
        <w:tc>
          <w:tcPr>
            <w:tcW w:w="1786" w:type="dxa"/>
            <w:tcBorders>
              <w:top w:val="nil"/>
              <w:left w:val="nil"/>
              <w:bottom w:val="single" w:sz="4" w:space="0" w:color="BFBFBF"/>
              <w:right w:val="single" w:sz="4" w:space="0" w:color="BFBFBF"/>
            </w:tcBorders>
            <w:shd w:val="clear" w:color="000000" w:fill="F7F9FB"/>
            <w:tcMar>
              <w:top w:w="144" w:type="dxa"/>
              <w:left w:w="115" w:type="dxa"/>
              <w:right w:w="115" w:type="dxa"/>
            </w:tcMar>
            <w:hideMark/>
          </w:tcPr>
          <w:p w14:paraId="2FE6C515" w14:textId="77777777" w:rsidR="009B5169" w:rsidRPr="009B5169" w:rsidRDefault="009B5169" w:rsidP="009B5169">
            <w:pPr>
              <w:rPr>
                <w:rFonts w:cs="Calibri"/>
                <w:color w:val="000000"/>
                <w:szCs w:val="20"/>
              </w:rPr>
            </w:pPr>
            <w:r w:rsidRPr="009B5169">
              <w:rPr>
                <w:rFonts w:cs="Calibri"/>
                <w:color w:val="000000"/>
                <w:szCs w:val="20"/>
              </w:rPr>
              <w:lastRenderedPageBreak/>
              <w:t> </w:t>
            </w:r>
          </w:p>
        </w:tc>
        <w:tc>
          <w:tcPr>
            <w:tcW w:w="1786" w:type="dxa"/>
            <w:tcBorders>
              <w:top w:val="nil"/>
              <w:left w:val="nil"/>
              <w:bottom w:val="single" w:sz="4" w:space="0" w:color="BFBFBF"/>
              <w:right w:val="double" w:sz="6" w:space="0" w:color="BFBFBF"/>
            </w:tcBorders>
            <w:shd w:val="clear" w:color="000000" w:fill="F7F9FB"/>
            <w:tcMar>
              <w:top w:w="144" w:type="dxa"/>
              <w:left w:w="115" w:type="dxa"/>
              <w:right w:w="115" w:type="dxa"/>
            </w:tcMar>
            <w:hideMark/>
          </w:tcPr>
          <w:p w14:paraId="432391D1" w14:textId="77777777" w:rsidR="009B5169" w:rsidRPr="009B5169" w:rsidRDefault="009B5169" w:rsidP="009B5169">
            <w:pPr>
              <w:rPr>
                <w:rFonts w:cs="Calibri"/>
                <w:color w:val="000000"/>
                <w:szCs w:val="20"/>
              </w:rPr>
            </w:pPr>
            <w:r w:rsidRPr="009B5169">
              <w:rPr>
                <w:rFonts w:cs="Calibri"/>
                <w:color w:val="000000"/>
                <w:szCs w:val="20"/>
              </w:rPr>
              <w:t> </w:t>
            </w:r>
          </w:p>
        </w:tc>
        <w:tc>
          <w:tcPr>
            <w:tcW w:w="1399" w:type="dxa"/>
            <w:tcBorders>
              <w:top w:val="nil"/>
              <w:left w:val="nil"/>
              <w:bottom w:val="single" w:sz="4" w:space="0" w:color="BFBFBF"/>
              <w:right w:val="single" w:sz="18" w:space="0" w:color="BFBFBF" w:themeColor="background1" w:themeShade="BF"/>
            </w:tcBorders>
            <w:shd w:val="clear" w:color="000000" w:fill="F7F9FB"/>
            <w:tcMar>
              <w:top w:w="144" w:type="dxa"/>
              <w:left w:w="115" w:type="dxa"/>
              <w:right w:w="115" w:type="dxa"/>
            </w:tcMar>
            <w:hideMark/>
          </w:tcPr>
          <w:p w14:paraId="469DDAF0" w14:textId="77777777" w:rsidR="009B5169" w:rsidRPr="009B5169" w:rsidRDefault="009B5169" w:rsidP="009B5169">
            <w:pPr>
              <w:rPr>
                <w:rFonts w:cs="Calibri"/>
                <w:b/>
                <w:bCs/>
                <w:color w:val="000000"/>
                <w:szCs w:val="20"/>
              </w:rPr>
            </w:pPr>
            <w:r w:rsidRPr="009B5169">
              <w:rPr>
                <w:rFonts w:cs="Calibri"/>
                <w:b/>
                <w:bCs/>
                <w:color w:val="000000"/>
                <w:szCs w:val="20"/>
              </w:rPr>
              <w:t> </w:t>
            </w:r>
          </w:p>
        </w:tc>
        <w:tc>
          <w:tcPr>
            <w:tcW w:w="4369" w:type="dxa"/>
            <w:tcBorders>
              <w:top w:val="nil"/>
              <w:left w:val="single" w:sz="18" w:space="0" w:color="BFBFBF" w:themeColor="background1" w:themeShade="BF"/>
              <w:bottom w:val="single" w:sz="4" w:space="0" w:color="BFBFBF"/>
              <w:right w:val="single" w:sz="4" w:space="0" w:color="BFBFBF"/>
            </w:tcBorders>
            <w:shd w:val="clear" w:color="auto" w:fill="auto"/>
            <w:tcMar>
              <w:top w:w="144" w:type="dxa"/>
              <w:left w:w="115" w:type="dxa"/>
              <w:right w:w="115" w:type="dxa"/>
            </w:tcMar>
            <w:hideMark/>
          </w:tcPr>
          <w:p w14:paraId="3719C06E" w14:textId="13D881B9" w:rsidR="00DB560F" w:rsidRPr="00DB560F" w:rsidRDefault="009B5169" w:rsidP="00DB560F">
            <w:pPr>
              <w:pStyle w:val="ListParagraph"/>
              <w:numPr>
                <w:ilvl w:val="0"/>
                <w:numId w:val="46"/>
              </w:numPr>
              <w:tabs>
                <w:tab w:val="clear" w:pos="4320"/>
              </w:tabs>
              <w:ind w:left="208" w:hanging="208"/>
              <w:rPr>
                <w:rFonts w:asciiTheme="minorHAnsi" w:hAnsiTheme="minorHAnsi" w:cstheme="minorHAnsi"/>
                <w:szCs w:val="22"/>
              </w:rPr>
            </w:pPr>
            <w:r w:rsidRPr="009B5169">
              <w:rPr>
                <w:rFonts w:cs="Calibri"/>
                <w:color w:val="000000"/>
                <w:szCs w:val="20"/>
              </w:rPr>
              <w:t> </w:t>
            </w:r>
            <w:r w:rsidR="00DB560F">
              <w:rPr>
                <w:rFonts w:cstheme="minorHAnsi"/>
                <w:szCs w:val="22"/>
              </w:rPr>
              <w:t>This monitoring is controlled by a routine backup in place</w:t>
            </w:r>
            <w:r w:rsidR="00DB560F">
              <w:rPr>
                <w:rFonts w:cstheme="minorHAnsi"/>
                <w:szCs w:val="22"/>
              </w:rPr>
              <w:t>.</w:t>
            </w:r>
          </w:p>
          <w:p w14:paraId="30E50520" w14:textId="376BA15A" w:rsidR="009B5169" w:rsidRPr="00DB560F" w:rsidRDefault="00DB560F" w:rsidP="00DB560F">
            <w:pPr>
              <w:pStyle w:val="ListParagraph"/>
              <w:numPr>
                <w:ilvl w:val="0"/>
                <w:numId w:val="46"/>
              </w:numPr>
              <w:tabs>
                <w:tab w:val="clear" w:pos="4320"/>
              </w:tabs>
              <w:ind w:left="208" w:hanging="208"/>
              <w:rPr>
                <w:rFonts w:asciiTheme="minorHAnsi" w:hAnsiTheme="minorHAnsi" w:cstheme="minorHAnsi"/>
                <w:szCs w:val="22"/>
              </w:rPr>
            </w:pPr>
            <w:r w:rsidRPr="00DB560F">
              <w:rPr>
                <w:rFonts w:cstheme="minorHAnsi"/>
                <w:szCs w:val="22"/>
              </w:rPr>
              <w:t>Server monitoring automatically raises an incident if predefined thresholds are exceeded.</w:t>
            </w:r>
          </w:p>
        </w:tc>
        <w:tc>
          <w:tcPr>
            <w:tcW w:w="1786" w:type="dxa"/>
            <w:tcBorders>
              <w:top w:val="nil"/>
              <w:left w:val="nil"/>
              <w:bottom w:val="single" w:sz="4" w:space="0" w:color="BFBFBF"/>
              <w:right w:val="single" w:sz="4" w:space="0" w:color="BFBFBF"/>
            </w:tcBorders>
            <w:shd w:val="clear" w:color="000000" w:fill="F7F7F7"/>
            <w:tcMar>
              <w:top w:w="144" w:type="dxa"/>
              <w:left w:w="115" w:type="dxa"/>
              <w:right w:w="115" w:type="dxa"/>
            </w:tcMar>
            <w:hideMark/>
          </w:tcPr>
          <w:p w14:paraId="5D027198" w14:textId="77777777" w:rsidR="009B5169" w:rsidRPr="009B5169" w:rsidRDefault="009B5169" w:rsidP="009B5169">
            <w:pPr>
              <w:rPr>
                <w:rFonts w:cs="Calibri"/>
                <w:color w:val="000000"/>
                <w:szCs w:val="20"/>
              </w:rPr>
            </w:pPr>
            <w:r w:rsidRPr="009B5169">
              <w:rPr>
                <w:rFonts w:cs="Calibri"/>
                <w:color w:val="000000"/>
                <w:szCs w:val="20"/>
              </w:rPr>
              <w:t> </w:t>
            </w:r>
          </w:p>
        </w:tc>
        <w:tc>
          <w:tcPr>
            <w:tcW w:w="1786" w:type="dxa"/>
            <w:tcBorders>
              <w:top w:val="nil"/>
              <w:left w:val="nil"/>
              <w:bottom w:val="single" w:sz="4" w:space="0" w:color="BFBFBF"/>
              <w:right w:val="double" w:sz="6" w:space="0" w:color="BFBFBF"/>
            </w:tcBorders>
            <w:shd w:val="clear" w:color="000000" w:fill="F7F7F7"/>
            <w:tcMar>
              <w:top w:w="144" w:type="dxa"/>
              <w:left w:w="115" w:type="dxa"/>
              <w:right w:w="115" w:type="dxa"/>
            </w:tcMar>
            <w:hideMark/>
          </w:tcPr>
          <w:p w14:paraId="41CCAD4F" w14:textId="77777777" w:rsidR="009B5169" w:rsidRPr="009B5169" w:rsidRDefault="009B5169" w:rsidP="009B5169">
            <w:pPr>
              <w:rPr>
                <w:rFonts w:cs="Calibri"/>
                <w:color w:val="000000"/>
                <w:szCs w:val="20"/>
              </w:rPr>
            </w:pPr>
            <w:r w:rsidRPr="009B5169">
              <w:rPr>
                <w:rFonts w:cs="Calibri"/>
                <w:color w:val="000000"/>
                <w:szCs w:val="20"/>
              </w:rPr>
              <w:t> </w:t>
            </w:r>
          </w:p>
        </w:tc>
        <w:tc>
          <w:tcPr>
            <w:tcW w:w="1399" w:type="dxa"/>
            <w:tcBorders>
              <w:top w:val="nil"/>
              <w:left w:val="nil"/>
              <w:bottom w:val="single" w:sz="4" w:space="0" w:color="BFBFBF"/>
              <w:right w:val="single" w:sz="18" w:space="0" w:color="BFBFBF" w:themeColor="background1" w:themeShade="BF"/>
            </w:tcBorders>
            <w:shd w:val="clear" w:color="000000" w:fill="F7F7F7"/>
            <w:tcMar>
              <w:top w:w="144" w:type="dxa"/>
              <w:left w:w="115" w:type="dxa"/>
              <w:right w:w="115" w:type="dxa"/>
            </w:tcMar>
            <w:hideMark/>
          </w:tcPr>
          <w:p w14:paraId="6421886A" w14:textId="77777777" w:rsidR="009B5169" w:rsidRPr="009B5169" w:rsidRDefault="009B5169" w:rsidP="009B5169">
            <w:pPr>
              <w:rPr>
                <w:rFonts w:cs="Calibri"/>
                <w:b/>
                <w:bCs/>
                <w:color w:val="000000"/>
                <w:szCs w:val="20"/>
              </w:rPr>
            </w:pPr>
            <w:r w:rsidRPr="009B5169">
              <w:rPr>
                <w:rFonts w:cs="Calibri"/>
                <w:b/>
                <w:bCs/>
                <w:color w:val="000000"/>
                <w:szCs w:val="20"/>
              </w:rPr>
              <w:t> </w:t>
            </w:r>
          </w:p>
        </w:tc>
        <w:tc>
          <w:tcPr>
            <w:tcW w:w="1786" w:type="dxa"/>
            <w:tcBorders>
              <w:top w:val="single" w:sz="4" w:space="0" w:color="BFBFBF"/>
              <w:left w:val="single" w:sz="18" w:space="0" w:color="BFBFBF" w:themeColor="background1" w:themeShade="BF"/>
              <w:bottom w:val="single" w:sz="4" w:space="0" w:color="BFBFBF"/>
              <w:right w:val="single" w:sz="18" w:space="0" w:color="BFBFBF" w:themeColor="background1" w:themeShade="BF"/>
            </w:tcBorders>
            <w:shd w:val="clear" w:color="auto" w:fill="auto"/>
            <w:tcMar>
              <w:top w:w="144" w:type="dxa"/>
              <w:left w:w="115" w:type="dxa"/>
              <w:right w:w="115" w:type="dxa"/>
            </w:tcMar>
            <w:hideMark/>
          </w:tcPr>
          <w:p w14:paraId="757B26BE" w14:textId="77777777" w:rsidR="009B5169" w:rsidRPr="009B5169" w:rsidRDefault="009B5169" w:rsidP="009B5169">
            <w:pPr>
              <w:jc w:val="center"/>
              <w:rPr>
                <w:rFonts w:cs="Calibri"/>
                <w:b/>
                <w:bCs/>
                <w:color w:val="FFFFFF"/>
                <w:szCs w:val="20"/>
              </w:rPr>
            </w:pPr>
            <w:r w:rsidRPr="009B5169">
              <w:rPr>
                <w:rFonts w:cs="Calibri"/>
                <w:b/>
                <w:bCs/>
                <w:color w:val="FFFFFF"/>
                <w:szCs w:val="20"/>
              </w:rPr>
              <w:t> </w:t>
            </w:r>
          </w:p>
        </w:tc>
      </w:tr>
      <w:tr w:rsidR="008A4884" w:rsidRPr="009B5169" w14:paraId="0A7863E4" w14:textId="77777777" w:rsidTr="00A042D2">
        <w:trPr>
          <w:trHeight w:val="1066"/>
        </w:trPr>
        <w:tc>
          <w:tcPr>
            <w:tcW w:w="1442" w:type="dxa"/>
            <w:tcBorders>
              <w:top w:val="nil"/>
              <w:left w:val="single" w:sz="4" w:space="0" w:color="BFBFBF"/>
              <w:bottom w:val="single" w:sz="4" w:space="0" w:color="BFBFBF"/>
              <w:right w:val="single" w:sz="4" w:space="0" w:color="BFBFBF"/>
            </w:tcBorders>
            <w:shd w:val="clear" w:color="000000" w:fill="F7F9FB"/>
            <w:tcMar>
              <w:top w:w="144" w:type="dxa"/>
              <w:left w:w="115" w:type="dxa"/>
              <w:right w:w="115" w:type="dxa"/>
            </w:tcMar>
            <w:hideMark/>
          </w:tcPr>
          <w:p w14:paraId="15B512F4" w14:textId="5AEA3FFE" w:rsidR="009B5169" w:rsidRPr="009B5169" w:rsidRDefault="009B5169" w:rsidP="009B5169">
            <w:pPr>
              <w:rPr>
                <w:rFonts w:cs="Calibri"/>
                <w:color w:val="000000"/>
                <w:szCs w:val="20"/>
              </w:rPr>
            </w:pPr>
            <w:r w:rsidRPr="009B5169">
              <w:rPr>
                <w:rFonts w:cs="Calibri"/>
                <w:color w:val="000000"/>
                <w:szCs w:val="20"/>
              </w:rPr>
              <w:t> </w:t>
            </w:r>
            <w:r w:rsidR="0029052A" w:rsidRPr="009B5169">
              <w:rPr>
                <w:rFonts w:cs="Calibri"/>
                <w:color w:val="000000"/>
                <w:szCs w:val="20"/>
              </w:rPr>
              <w:t>  </w:t>
            </w:r>
            <w:r w:rsidR="0029052A">
              <w:rPr>
                <w:rFonts w:cs="Calibri"/>
                <w:color w:val="000000"/>
                <w:szCs w:val="20"/>
              </w:rPr>
              <w:t>3</w:t>
            </w:r>
            <w:r w:rsidR="0029052A">
              <w:rPr>
                <w:rFonts w:cstheme="minorHAnsi"/>
                <w:szCs w:val="22"/>
              </w:rPr>
              <w:t>.0</w:t>
            </w:r>
          </w:p>
        </w:tc>
        <w:tc>
          <w:tcPr>
            <w:tcW w:w="2690" w:type="dxa"/>
            <w:tcBorders>
              <w:top w:val="nil"/>
              <w:left w:val="nil"/>
              <w:bottom w:val="single" w:sz="4" w:space="0" w:color="BFBFBF"/>
              <w:right w:val="single" w:sz="4" w:space="0" w:color="BFBFBF"/>
            </w:tcBorders>
            <w:shd w:val="clear" w:color="auto" w:fill="auto"/>
            <w:tcMar>
              <w:top w:w="144" w:type="dxa"/>
              <w:left w:w="115" w:type="dxa"/>
              <w:right w:w="115" w:type="dxa"/>
            </w:tcMar>
            <w:hideMark/>
          </w:tcPr>
          <w:p w14:paraId="5EA4D5D5" w14:textId="0AAA35C5" w:rsidR="009B5169" w:rsidRPr="009B5169" w:rsidRDefault="0029052A" w:rsidP="009B5169">
            <w:pPr>
              <w:rPr>
                <w:rFonts w:cs="Calibri"/>
                <w:color w:val="000000"/>
                <w:szCs w:val="20"/>
              </w:rPr>
            </w:pPr>
            <w:r>
              <w:rPr>
                <w:rFonts w:cstheme="minorHAnsi"/>
                <w:szCs w:val="22"/>
              </w:rPr>
              <w:t xml:space="preserve">Failure of </w:t>
            </w:r>
            <w:r w:rsidR="00906585">
              <w:rPr>
                <w:rFonts w:cstheme="minorHAnsi"/>
                <w:szCs w:val="22"/>
              </w:rPr>
              <w:t xml:space="preserve">the </w:t>
            </w:r>
            <w:r>
              <w:rPr>
                <w:rFonts w:cstheme="minorHAnsi"/>
                <w:szCs w:val="22"/>
              </w:rPr>
              <w:t xml:space="preserve">system due to </w:t>
            </w:r>
            <w:r w:rsidR="00906585">
              <w:rPr>
                <w:rFonts w:cstheme="minorHAnsi"/>
                <w:szCs w:val="22"/>
              </w:rPr>
              <w:t xml:space="preserve">a </w:t>
            </w:r>
            <w:r>
              <w:rPr>
                <w:rFonts w:cstheme="minorHAnsi"/>
                <w:szCs w:val="22"/>
              </w:rPr>
              <w:t>natural disaster.</w:t>
            </w:r>
          </w:p>
        </w:tc>
        <w:tc>
          <w:tcPr>
            <w:tcW w:w="2690" w:type="dxa"/>
            <w:tcBorders>
              <w:top w:val="nil"/>
              <w:left w:val="nil"/>
              <w:bottom w:val="single" w:sz="4" w:space="0" w:color="BFBFBF"/>
              <w:right w:val="single" w:sz="4" w:space="0" w:color="BFBFBF"/>
            </w:tcBorders>
            <w:shd w:val="clear" w:color="auto" w:fill="auto"/>
            <w:tcMar>
              <w:top w:w="144" w:type="dxa"/>
              <w:left w:w="115" w:type="dxa"/>
              <w:right w:w="115" w:type="dxa"/>
            </w:tcMar>
            <w:hideMark/>
          </w:tcPr>
          <w:p w14:paraId="25C1F51A" w14:textId="321E4712" w:rsidR="00906585" w:rsidRDefault="00906585" w:rsidP="00906585">
            <w:pPr>
              <w:pStyle w:val="ListParagraph"/>
              <w:numPr>
                <w:ilvl w:val="0"/>
                <w:numId w:val="46"/>
              </w:numPr>
              <w:tabs>
                <w:tab w:val="clear" w:pos="4320"/>
              </w:tabs>
              <w:ind w:left="208" w:hanging="208"/>
              <w:rPr>
                <w:rFonts w:asciiTheme="minorHAnsi" w:hAnsiTheme="minorHAnsi" w:cstheme="minorHAnsi"/>
                <w:szCs w:val="22"/>
              </w:rPr>
            </w:pPr>
            <w:r>
              <w:rPr>
                <w:rFonts w:cstheme="minorHAnsi"/>
                <w:szCs w:val="22"/>
              </w:rPr>
              <w:t>System breaks down.</w:t>
            </w:r>
          </w:p>
          <w:p w14:paraId="1CE49E45" w14:textId="77777777" w:rsidR="00906585" w:rsidRDefault="00906585" w:rsidP="00906585">
            <w:pPr>
              <w:pStyle w:val="ListParagraph"/>
              <w:numPr>
                <w:ilvl w:val="0"/>
                <w:numId w:val="46"/>
              </w:numPr>
              <w:tabs>
                <w:tab w:val="clear" w:pos="4320"/>
              </w:tabs>
              <w:ind w:left="208" w:hanging="208"/>
              <w:rPr>
                <w:rFonts w:cstheme="minorHAnsi"/>
                <w:szCs w:val="22"/>
              </w:rPr>
            </w:pPr>
            <w:r>
              <w:rPr>
                <w:rFonts w:cstheme="minorHAnsi"/>
                <w:szCs w:val="22"/>
              </w:rPr>
              <w:t>No business operations.</w:t>
            </w:r>
          </w:p>
          <w:p w14:paraId="09987CE9" w14:textId="77777777" w:rsidR="00906585" w:rsidRDefault="00906585" w:rsidP="00906585">
            <w:pPr>
              <w:pStyle w:val="ListParagraph"/>
              <w:numPr>
                <w:ilvl w:val="0"/>
                <w:numId w:val="46"/>
              </w:numPr>
              <w:tabs>
                <w:tab w:val="clear" w:pos="4320"/>
              </w:tabs>
              <w:ind w:left="208" w:hanging="208"/>
              <w:rPr>
                <w:rFonts w:cstheme="minorHAnsi"/>
                <w:szCs w:val="22"/>
              </w:rPr>
            </w:pPr>
            <w:r>
              <w:rPr>
                <w:rFonts w:cstheme="minorHAnsi"/>
                <w:szCs w:val="22"/>
              </w:rPr>
              <w:t>Data loss.</w:t>
            </w:r>
          </w:p>
          <w:p w14:paraId="74AC44C0" w14:textId="39FCA0D4" w:rsidR="009B5169" w:rsidRPr="009B5169" w:rsidRDefault="009B5169" w:rsidP="009B5169">
            <w:pPr>
              <w:rPr>
                <w:rFonts w:cs="Calibri"/>
                <w:color w:val="000000"/>
                <w:szCs w:val="20"/>
              </w:rPr>
            </w:pPr>
          </w:p>
        </w:tc>
        <w:tc>
          <w:tcPr>
            <w:tcW w:w="1786" w:type="dxa"/>
            <w:tcBorders>
              <w:top w:val="nil"/>
              <w:left w:val="nil"/>
              <w:bottom w:val="single" w:sz="4" w:space="0" w:color="BFBFBF"/>
              <w:right w:val="single" w:sz="4" w:space="0" w:color="BFBFBF"/>
            </w:tcBorders>
            <w:shd w:val="clear" w:color="000000" w:fill="F7F9FB"/>
            <w:tcMar>
              <w:top w:w="144" w:type="dxa"/>
              <w:left w:w="115" w:type="dxa"/>
              <w:right w:w="115" w:type="dxa"/>
            </w:tcMar>
            <w:hideMark/>
          </w:tcPr>
          <w:p w14:paraId="0FD65F5B" w14:textId="77777777" w:rsidR="009B5169" w:rsidRPr="009B5169" w:rsidRDefault="009B5169" w:rsidP="009B5169">
            <w:pPr>
              <w:rPr>
                <w:rFonts w:cs="Calibri"/>
                <w:color w:val="000000"/>
                <w:szCs w:val="20"/>
              </w:rPr>
            </w:pPr>
            <w:r w:rsidRPr="009B5169">
              <w:rPr>
                <w:rFonts w:cs="Calibri"/>
                <w:color w:val="000000"/>
                <w:szCs w:val="20"/>
              </w:rPr>
              <w:t> </w:t>
            </w:r>
          </w:p>
        </w:tc>
        <w:tc>
          <w:tcPr>
            <w:tcW w:w="1786" w:type="dxa"/>
            <w:tcBorders>
              <w:top w:val="nil"/>
              <w:left w:val="nil"/>
              <w:bottom w:val="single" w:sz="4" w:space="0" w:color="BFBFBF"/>
              <w:right w:val="double" w:sz="6" w:space="0" w:color="BFBFBF"/>
            </w:tcBorders>
            <w:shd w:val="clear" w:color="000000" w:fill="F7F9FB"/>
            <w:tcMar>
              <w:top w:w="144" w:type="dxa"/>
              <w:left w:w="115" w:type="dxa"/>
              <w:right w:w="115" w:type="dxa"/>
            </w:tcMar>
            <w:hideMark/>
          </w:tcPr>
          <w:p w14:paraId="2E14E539" w14:textId="77777777" w:rsidR="009B5169" w:rsidRPr="009B5169" w:rsidRDefault="009B5169" w:rsidP="009B5169">
            <w:pPr>
              <w:rPr>
                <w:rFonts w:cs="Calibri"/>
                <w:color w:val="000000"/>
                <w:szCs w:val="20"/>
              </w:rPr>
            </w:pPr>
            <w:r w:rsidRPr="009B5169">
              <w:rPr>
                <w:rFonts w:cs="Calibri"/>
                <w:color w:val="000000"/>
                <w:szCs w:val="20"/>
              </w:rPr>
              <w:t> </w:t>
            </w:r>
          </w:p>
        </w:tc>
        <w:tc>
          <w:tcPr>
            <w:tcW w:w="1399" w:type="dxa"/>
            <w:tcBorders>
              <w:top w:val="nil"/>
              <w:left w:val="nil"/>
              <w:bottom w:val="single" w:sz="4" w:space="0" w:color="BFBFBF"/>
              <w:right w:val="single" w:sz="18" w:space="0" w:color="BFBFBF" w:themeColor="background1" w:themeShade="BF"/>
            </w:tcBorders>
            <w:shd w:val="clear" w:color="000000" w:fill="F7F9FB"/>
            <w:tcMar>
              <w:top w:w="144" w:type="dxa"/>
              <w:left w:w="115" w:type="dxa"/>
              <w:right w:w="115" w:type="dxa"/>
            </w:tcMar>
            <w:hideMark/>
          </w:tcPr>
          <w:p w14:paraId="72AA9A44" w14:textId="77777777" w:rsidR="009B5169" w:rsidRPr="009B5169" w:rsidRDefault="009B5169" w:rsidP="009B5169">
            <w:pPr>
              <w:rPr>
                <w:rFonts w:cs="Calibri"/>
                <w:b/>
                <w:bCs/>
                <w:color w:val="000000"/>
                <w:szCs w:val="20"/>
              </w:rPr>
            </w:pPr>
            <w:r w:rsidRPr="009B5169">
              <w:rPr>
                <w:rFonts w:cs="Calibri"/>
                <w:b/>
                <w:bCs/>
                <w:color w:val="000000"/>
                <w:szCs w:val="20"/>
              </w:rPr>
              <w:t> </w:t>
            </w:r>
          </w:p>
        </w:tc>
        <w:tc>
          <w:tcPr>
            <w:tcW w:w="4369" w:type="dxa"/>
            <w:tcBorders>
              <w:top w:val="nil"/>
              <w:left w:val="single" w:sz="18" w:space="0" w:color="BFBFBF" w:themeColor="background1" w:themeShade="BF"/>
              <w:bottom w:val="single" w:sz="4" w:space="0" w:color="BFBFBF"/>
              <w:right w:val="single" w:sz="4" w:space="0" w:color="BFBFBF"/>
            </w:tcBorders>
            <w:shd w:val="clear" w:color="auto" w:fill="auto"/>
            <w:tcMar>
              <w:top w:w="144" w:type="dxa"/>
              <w:left w:w="115" w:type="dxa"/>
              <w:right w:w="115" w:type="dxa"/>
            </w:tcMar>
            <w:hideMark/>
          </w:tcPr>
          <w:p w14:paraId="1C37FA32" w14:textId="3EDD715A" w:rsidR="00906585" w:rsidRPr="00906585" w:rsidRDefault="00906585" w:rsidP="00906585">
            <w:pPr>
              <w:pStyle w:val="ListParagraph"/>
              <w:numPr>
                <w:ilvl w:val="0"/>
                <w:numId w:val="46"/>
              </w:numPr>
              <w:tabs>
                <w:tab w:val="clear" w:pos="4320"/>
              </w:tabs>
              <w:ind w:left="208" w:hanging="208"/>
              <w:rPr>
                <w:rFonts w:asciiTheme="minorHAnsi" w:hAnsiTheme="minorHAnsi" w:cstheme="minorHAnsi"/>
                <w:szCs w:val="22"/>
              </w:rPr>
            </w:pPr>
            <w:r>
              <w:rPr>
                <w:rFonts w:cstheme="minorHAnsi"/>
                <w:szCs w:val="22"/>
              </w:rPr>
              <w:t xml:space="preserve">Disaster management and </w:t>
            </w:r>
            <w:r w:rsidR="00AC6835">
              <w:rPr>
                <w:rFonts w:cstheme="minorHAnsi"/>
                <w:szCs w:val="22"/>
              </w:rPr>
              <w:t xml:space="preserve">the </w:t>
            </w:r>
            <w:r>
              <w:rPr>
                <w:rFonts w:cstheme="minorHAnsi"/>
                <w:szCs w:val="22"/>
              </w:rPr>
              <w:t xml:space="preserve">recovery procedure </w:t>
            </w:r>
            <w:r w:rsidR="00AC6835">
              <w:rPr>
                <w:rFonts w:cstheme="minorHAnsi"/>
                <w:szCs w:val="22"/>
              </w:rPr>
              <w:t>are</w:t>
            </w:r>
            <w:r>
              <w:rPr>
                <w:rFonts w:cstheme="minorHAnsi"/>
                <w:szCs w:val="22"/>
              </w:rPr>
              <w:t xml:space="preserve"> in place.</w:t>
            </w:r>
          </w:p>
          <w:p w14:paraId="15ED0563" w14:textId="013D000F" w:rsidR="009B5169" w:rsidRPr="00906585" w:rsidRDefault="00906585" w:rsidP="00906585">
            <w:pPr>
              <w:pStyle w:val="ListParagraph"/>
              <w:numPr>
                <w:ilvl w:val="0"/>
                <w:numId w:val="46"/>
              </w:numPr>
              <w:tabs>
                <w:tab w:val="clear" w:pos="4320"/>
              </w:tabs>
              <w:ind w:left="208" w:hanging="208"/>
              <w:rPr>
                <w:rFonts w:asciiTheme="minorHAnsi" w:hAnsiTheme="minorHAnsi" w:cstheme="minorHAnsi"/>
                <w:szCs w:val="22"/>
              </w:rPr>
            </w:pPr>
            <w:r w:rsidRPr="00906585">
              <w:rPr>
                <w:rFonts w:cstheme="minorHAnsi"/>
                <w:szCs w:val="22"/>
              </w:rPr>
              <w:t>Data backup policy is in place.</w:t>
            </w:r>
          </w:p>
        </w:tc>
        <w:tc>
          <w:tcPr>
            <w:tcW w:w="1786" w:type="dxa"/>
            <w:tcBorders>
              <w:top w:val="nil"/>
              <w:left w:val="nil"/>
              <w:bottom w:val="single" w:sz="4" w:space="0" w:color="BFBFBF"/>
              <w:right w:val="single" w:sz="4" w:space="0" w:color="BFBFBF"/>
            </w:tcBorders>
            <w:shd w:val="clear" w:color="000000" w:fill="F7F7F7"/>
            <w:tcMar>
              <w:top w:w="144" w:type="dxa"/>
              <w:left w:w="115" w:type="dxa"/>
              <w:right w:w="115" w:type="dxa"/>
            </w:tcMar>
            <w:hideMark/>
          </w:tcPr>
          <w:p w14:paraId="40F462FC" w14:textId="77777777" w:rsidR="009B5169" w:rsidRPr="009B5169" w:rsidRDefault="009B5169" w:rsidP="009B5169">
            <w:pPr>
              <w:rPr>
                <w:rFonts w:cs="Calibri"/>
                <w:color w:val="000000"/>
                <w:szCs w:val="20"/>
              </w:rPr>
            </w:pPr>
            <w:r w:rsidRPr="009B5169">
              <w:rPr>
                <w:rFonts w:cs="Calibri"/>
                <w:color w:val="000000"/>
                <w:szCs w:val="20"/>
              </w:rPr>
              <w:t> </w:t>
            </w:r>
          </w:p>
        </w:tc>
        <w:tc>
          <w:tcPr>
            <w:tcW w:w="1786" w:type="dxa"/>
            <w:tcBorders>
              <w:top w:val="nil"/>
              <w:left w:val="nil"/>
              <w:bottom w:val="single" w:sz="4" w:space="0" w:color="BFBFBF"/>
              <w:right w:val="double" w:sz="6" w:space="0" w:color="BFBFBF"/>
            </w:tcBorders>
            <w:shd w:val="clear" w:color="000000" w:fill="F7F7F7"/>
            <w:tcMar>
              <w:top w:w="144" w:type="dxa"/>
              <w:left w:w="115" w:type="dxa"/>
              <w:right w:w="115" w:type="dxa"/>
            </w:tcMar>
            <w:hideMark/>
          </w:tcPr>
          <w:p w14:paraId="7A8623FA" w14:textId="77777777" w:rsidR="009B5169" w:rsidRPr="009B5169" w:rsidRDefault="009B5169" w:rsidP="009B5169">
            <w:pPr>
              <w:rPr>
                <w:rFonts w:cs="Calibri"/>
                <w:color w:val="000000"/>
                <w:szCs w:val="20"/>
              </w:rPr>
            </w:pPr>
            <w:r w:rsidRPr="009B5169">
              <w:rPr>
                <w:rFonts w:cs="Calibri"/>
                <w:color w:val="000000"/>
                <w:szCs w:val="20"/>
              </w:rPr>
              <w:t> </w:t>
            </w:r>
          </w:p>
        </w:tc>
        <w:tc>
          <w:tcPr>
            <w:tcW w:w="1399" w:type="dxa"/>
            <w:tcBorders>
              <w:top w:val="nil"/>
              <w:left w:val="nil"/>
              <w:bottom w:val="single" w:sz="4" w:space="0" w:color="BFBFBF"/>
              <w:right w:val="single" w:sz="18" w:space="0" w:color="BFBFBF" w:themeColor="background1" w:themeShade="BF"/>
            </w:tcBorders>
            <w:shd w:val="clear" w:color="000000" w:fill="F7F7F7"/>
            <w:tcMar>
              <w:top w:w="144" w:type="dxa"/>
              <w:left w:w="115" w:type="dxa"/>
              <w:right w:w="115" w:type="dxa"/>
            </w:tcMar>
            <w:hideMark/>
          </w:tcPr>
          <w:p w14:paraId="071F2423" w14:textId="77777777" w:rsidR="009B5169" w:rsidRPr="009B5169" w:rsidRDefault="009B5169" w:rsidP="009B5169">
            <w:pPr>
              <w:rPr>
                <w:rFonts w:cs="Calibri"/>
                <w:b/>
                <w:bCs/>
                <w:color w:val="000000"/>
                <w:szCs w:val="20"/>
              </w:rPr>
            </w:pPr>
            <w:r w:rsidRPr="009B5169">
              <w:rPr>
                <w:rFonts w:cs="Calibri"/>
                <w:b/>
                <w:bCs/>
                <w:color w:val="000000"/>
                <w:szCs w:val="20"/>
              </w:rPr>
              <w:t> </w:t>
            </w:r>
          </w:p>
        </w:tc>
        <w:tc>
          <w:tcPr>
            <w:tcW w:w="1786" w:type="dxa"/>
            <w:tcBorders>
              <w:top w:val="single" w:sz="4" w:space="0" w:color="BFBFBF"/>
              <w:left w:val="single" w:sz="18" w:space="0" w:color="BFBFBF" w:themeColor="background1" w:themeShade="BF"/>
              <w:bottom w:val="single" w:sz="4" w:space="0" w:color="BFBFBF"/>
              <w:right w:val="single" w:sz="18" w:space="0" w:color="BFBFBF" w:themeColor="background1" w:themeShade="BF"/>
            </w:tcBorders>
            <w:shd w:val="clear" w:color="auto" w:fill="auto"/>
            <w:tcMar>
              <w:top w:w="144" w:type="dxa"/>
              <w:left w:w="115" w:type="dxa"/>
              <w:right w:w="115" w:type="dxa"/>
            </w:tcMar>
            <w:hideMark/>
          </w:tcPr>
          <w:p w14:paraId="50B9FEFF" w14:textId="77777777" w:rsidR="009B5169" w:rsidRPr="009B5169" w:rsidRDefault="009B5169" w:rsidP="009B5169">
            <w:pPr>
              <w:jc w:val="center"/>
              <w:rPr>
                <w:rFonts w:cs="Calibri"/>
                <w:b/>
                <w:bCs/>
                <w:color w:val="000000"/>
                <w:szCs w:val="20"/>
              </w:rPr>
            </w:pPr>
            <w:r w:rsidRPr="009B5169">
              <w:rPr>
                <w:rFonts w:cs="Calibri"/>
                <w:b/>
                <w:bCs/>
                <w:color w:val="000000"/>
                <w:szCs w:val="20"/>
              </w:rPr>
              <w:t> </w:t>
            </w:r>
          </w:p>
        </w:tc>
      </w:tr>
      <w:tr w:rsidR="008A4884" w:rsidRPr="009B5169" w14:paraId="5F71665F" w14:textId="77777777" w:rsidTr="00A042D2">
        <w:trPr>
          <w:trHeight w:val="1066"/>
        </w:trPr>
        <w:tc>
          <w:tcPr>
            <w:tcW w:w="1442" w:type="dxa"/>
            <w:tcBorders>
              <w:top w:val="nil"/>
              <w:left w:val="single" w:sz="4" w:space="0" w:color="BFBFBF"/>
              <w:bottom w:val="single" w:sz="4" w:space="0" w:color="BFBFBF"/>
              <w:right w:val="single" w:sz="4" w:space="0" w:color="BFBFBF"/>
            </w:tcBorders>
            <w:shd w:val="clear" w:color="000000" w:fill="F7F9FB"/>
            <w:tcMar>
              <w:top w:w="144" w:type="dxa"/>
              <w:left w:w="115" w:type="dxa"/>
              <w:right w:w="115" w:type="dxa"/>
            </w:tcMar>
            <w:hideMark/>
          </w:tcPr>
          <w:p w14:paraId="479CE0D8" w14:textId="2C95761F" w:rsidR="009B5169" w:rsidRPr="009B5169" w:rsidRDefault="009B5169" w:rsidP="009B5169">
            <w:pPr>
              <w:rPr>
                <w:rFonts w:cs="Calibri"/>
                <w:color w:val="000000"/>
                <w:szCs w:val="20"/>
              </w:rPr>
            </w:pPr>
            <w:r w:rsidRPr="009B5169">
              <w:rPr>
                <w:rFonts w:cs="Calibri"/>
                <w:color w:val="000000"/>
                <w:szCs w:val="20"/>
              </w:rPr>
              <w:t> </w:t>
            </w:r>
            <w:r w:rsidR="00A9750F">
              <w:rPr>
                <w:rFonts w:cs="Calibri"/>
                <w:color w:val="000000"/>
                <w:szCs w:val="20"/>
              </w:rPr>
              <w:t>4.0</w:t>
            </w:r>
          </w:p>
        </w:tc>
        <w:tc>
          <w:tcPr>
            <w:tcW w:w="2690" w:type="dxa"/>
            <w:tcBorders>
              <w:top w:val="nil"/>
              <w:left w:val="nil"/>
              <w:bottom w:val="single" w:sz="4" w:space="0" w:color="BFBFBF"/>
              <w:right w:val="single" w:sz="4" w:space="0" w:color="BFBFBF"/>
            </w:tcBorders>
            <w:shd w:val="clear" w:color="auto" w:fill="auto"/>
            <w:tcMar>
              <w:top w:w="144" w:type="dxa"/>
              <w:left w:w="115" w:type="dxa"/>
              <w:right w:w="115" w:type="dxa"/>
            </w:tcMar>
            <w:hideMark/>
          </w:tcPr>
          <w:p w14:paraId="686A8F17" w14:textId="61310F21" w:rsidR="009B5169" w:rsidRPr="009B5169" w:rsidRDefault="009B5169" w:rsidP="009B5169">
            <w:pPr>
              <w:rPr>
                <w:rFonts w:cs="Calibri"/>
                <w:color w:val="000000"/>
                <w:szCs w:val="20"/>
              </w:rPr>
            </w:pPr>
            <w:r w:rsidRPr="009B5169">
              <w:rPr>
                <w:rFonts w:cs="Calibri"/>
                <w:color w:val="000000"/>
                <w:szCs w:val="20"/>
              </w:rPr>
              <w:t> </w:t>
            </w:r>
            <w:r w:rsidR="00A9750F">
              <w:rPr>
                <w:rFonts w:cs="Calibri"/>
                <w:color w:val="000000"/>
                <w:szCs w:val="20"/>
              </w:rPr>
              <w:t>Database crashed</w:t>
            </w:r>
            <w:r w:rsidR="004958C7">
              <w:rPr>
                <w:rFonts w:cs="Calibri"/>
                <w:color w:val="000000"/>
                <w:szCs w:val="20"/>
              </w:rPr>
              <w:t>/corrupted</w:t>
            </w:r>
          </w:p>
        </w:tc>
        <w:tc>
          <w:tcPr>
            <w:tcW w:w="2690" w:type="dxa"/>
            <w:tcBorders>
              <w:top w:val="nil"/>
              <w:left w:val="nil"/>
              <w:bottom w:val="single" w:sz="4" w:space="0" w:color="BFBFBF"/>
              <w:right w:val="single" w:sz="4" w:space="0" w:color="BFBFBF"/>
            </w:tcBorders>
            <w:shd w:val="clear" w:color="auto" w:fill="auto"/>
            <w:tcMar>
              <w:top w:w="144" w:type="dxa"/>
              <w:left w:w="115" w:type="dxa"/>
              <w:right w:w="115" w:type="dxa"/>
            </w:tcMar>
            <w:hideMark/>
          </w:tcPr>
          <w:p w14:paraId="038C4354" w14:textId="6E1774AA" w:rsidR="00A9750F" w:rsidRPr="00A9750F" w:rsidRDefault="009B5169" w:rsidP="00A9750F">
            <w:pPr>
              <w:pStyle w:val="ListParagraph"/>
              <w:numPr>
                <w:ilvl w:val="0"/>
                <w:numId w:val="46"/>
              </w:numPr>
              <w:tabs>
                <w:tab w:val="clear" w:pos="4320"/>
              </w:tabs>
              <w:ind w:left="208" w:hanging="208"/>
              <w:rPr>
                <w:rFonts w:asciiTheme="minorHAnsi" w:hAnsiTheme="minorHAnsi" w:cstheme="minorHAnsi"/>
                <w:szCs w:val="22"/>
              </w:rPr>
            </w:pPr>
            <w:r w:rsidRPr="009B5169">
              <w:rPr>
                <w:rFonts w:cs="Calibri"/>
                <w:color w:val="000000"/>
                <w:szCs w:val="20"/>
              </w:rPr>
              <w:t> </w:t>
            </w:r>
            <w:r w:rsidR="00A9750F">
              <w:rPr>
                <w:rFonts w:cstheme="minorHAnsi"/>
                <w:szCs w:val="22"/>
              </w:rPr>
              <w:t xml:space="preserve">No control over </w:t>
            </w:r>
            <w:r w:rsidR="00A9750F">
              <w:rPr>
                <w:rFonts w:cstheme="minorHAnsi"/>
                <w:szCs w:val="22"/>
              </w:rPr>
              <w:t xml:space="preserve">the </w:t>
            </w:r>
            <w:r w:rsidR="00A9750F">
              <w:rPr>
                <w:rFonts w:cstheme="minorHAnsi"/>
                <w:szCs w:val="22"/>
              </w:rPr>
              <w:t>generation of data.</w:t>
            </w:r>
          </w:p>
          <w:p w14:paraId="7B423D2B" w14:textId="772536F3" w:rsidR="00A9750F" w:rsidRPr="00A9750F" w:rsidRDefault="00A9750F" w:rsidP="00A9750F">
            <w:pPr>
              <w:pStyle w:val="ListParagraph"/>
              <w:numPr>
                <w:ilvl w:val="0"/>
                <w:numId w:val="46"/>
              </w:numPr>
              <w:tabs>
                <w:tab w:val="clear" w:pos="4320"/>
              </w:tabs>
              <w:ind w:left="208" w:hanging="208"/>
              <w:rPr>
                <w:rFonts w:cstheme="minorHAnsi"/>
                <w:szCs w:val="22"/>
              </w:rPr>
            </w:pPr>
            <w:r>
              <w:rPr>
                <w:rFonts w:cstheme="minorHAnsi"/>
                <w:szCs w:val="22"/>
              </w:rPr>
              <w:t>Loss of data integrity.</w:t>
            </w:r>
          </w:p>
          <w:p w14:paraId="36FF9B5F" w14:textId="77777777" w:rsidR="00A9750F" w:rsidRDefault="00A9750F" w:rsidP="00A9750F">
            <w:pPr>
              <w:pStyle w:val="ListParagraph"/>
              <w:numPr>
                <w:ilvl w:val="0"/>
                <w:numId w:val="46"/>
              </w:numPr>
              <w:tabs>
                <w:tab w:val="clear" w:pos="4320"/>
              </w:tabs>
              <w:ind w:left="208" w:hanging="208"/>
              <w:rPr>
                <w:rFonts w:cstheme="minorHAnsi"/>
                <w:szCs w:val="22"/>
              </w:rPr>
            </w:pPr>
            <w:r>
              <w:rPr>
                <w:rFonts w:cstheme="minorHAnsi"/>
                <w:szCs w:val="22"/>
              </w:rPr>
              <w:t>Inefficient business operations.</w:t>
            </w:r>
          </w:p>
          <w:p w14:paraId="5B005047" w14:textId="03467482" w:rsidR="009B5169" w:rsidRPr="009B5169" w:rsidRDefault="009B5169" w:rsidP="00A9750F">
            <w:pPr>
              <w:pStyle w:val="ListParagraph"/>
              <w:tabs>
                <w:tab w:val="clear" w:pos="4320"/>
              </w:tabs>
              <w:ind w:left="208"/>
              <w:rPr>
                <w:rFonts w:cs="Calibri"/>
                <w:color w:val="000000"/>
                <w:szCs w:val="20"/>
              </w:rPr>
            </w:pPr>
          </w:p>
        </w:tc>
        <w:tc>
          <w:tcPr>
            <w:tcW w:w="1786" w:type="dxa"/>
            <w:tcBorders>
              <w:top w:val="nil"/>
              <w:left w:val="nil"/>
              <w:bottom w:val="single" w:sz="4" w:space="0" w:color="BFBFBF"/>
              <w:right w:val="single" w:sz="4" w:space="0" w:color="BFBFBF"/>
            </w:tcBorders>
            <w:shd w:val="clear" w:color="000000" w:fill="F7F9FB"/>
            <w:tcMar>
              <w:top w:w="144" w:type="dxa"/>
              <w:left w:w="115" w:type="dxa"/>
              <w:right w:w="115" w:type="dxa"/>
            </w:tcMar>
            <w:hideMark/>
          </w:tcPr>
          <w:p w14:paraId="3614955A" w14:textId="77777777" w:rsidR="009B5169" w:rsidRPr="009B5169" w:rsidRDefault="009B5169" w:rsidP="009B5169">
            <w:pPr>
              <w:rPr>
                <w:rFonts w:cs="Calibri"/>
                <w:color w:val="000000"/>
                <w:szCs w:val="20"/>
              </w:rPr>
            </w:pPr>
            <w:r w:rsidRPr="009B5169">
              <w:rPr>
                <w:rFonts w:cs="Calibri"/>
                <w:color w:val="000000"/>
                <w:szCs w:val="20"/>
              </w:rPr>
              <w:t> </w:t>
            </w:r>
          </w:p>
        </w:tc>
        <w:tc>
          <w:tcPr>
            <w:tcW w:w="1786" w:type="dxa"/>
            <w:tcBorders>
              <w:top w:val="nil"/>
              <w:left w:val="nil"/>
              <w:bottom w:val="single" w:sz="4" w:space="0" w:color="BFBFBF"/>
              <w:right w:val="double" w:sz="6" w:space="0" w:color="BFBFBF"/>
            </w:tcBorders>
            <w:shd w:val="clear" w:color="000000" w:fill="F7F9FB"/>
            <w:tcMar>
              <w:top w:w="144" w:type="dxa"/>
              <w:left w:w="115" w:type="dxa"/>
              <w:right w:w="115" w:type="dxa"/>
            </w:tcMar>
            <w:hideMark/>
          </w:tcPr>
          <w:p w14:paraId="4EB26434" w14:textId="77777777" w:rsidR="009B5169" w:rsidRPr="009B5169" w:rsidRDefault="009B5169" w:rsidP="009B5169">
            <w:pPr>
              <w:rPr>
                <w:rFonts w:cs="Calibri"/>
                <w:color w:val="000000"/>
                <w:szCs w:val="20"/>
              </w:rPr>
            </w:pPr>
            <w:r w:rsidRPr="009B5169">
              <w:rPr>
                <w:rFonts w:cs="Calibri"/>
                <w:color w:val="000000"/>
                <w:szCs w:val="20"/>
              </w:rPr>
              <w:t> </w:t>
            </w:r>
          </w:p>
        </w:tc>
        <w:tc>
          <w:tcPr>
            <w:tcW w:w="1399" w:type="dxa"/>
            <w:tcBorders>
              <w:top w:val="nil"/>
              <w:left w:val="nil"/>
              <w:bottom w:val="single" w:sz="4" w:space="0" w:color="BFBFBF"/>
              <w:right w:val="single" w:sz="18" w:space="0" w:color="BFBFBF" w:themeColor="background1" w:themeShade="BF"/>
            </w:tcBorders>
            <w:shd w:val="clear" w:color="000000" w:fill="F7F9FB"/>
            <w:tcMar>
              <w:top w:w="144" w:type="dxa"/>
              <w:left w:w="115" w:type="dxa"/>
              <w:right w:w="115" w:type="dxa"/>
            </w:tcMar>
            <w:hideMark/>
          </w:tcPr>
          <w:p w14:paraId="2CBAF5CF" w14:textId="77777777" w:rsidR="009B5169" w:rsidRPr="009B5169" w:rsidRDefault="009B5169" w:rsidP="009B5169">
            <w:pPr>
              <w:rPr>
                <w:rFonts w:cs="Calibri"/>
                <w:b/>
                <w:bCs/>
                <w:color w:val="000000"/>
                <w:szCs w:val="20"/>
              </w:rPr>
            </w:pPr>
            <w:r w:rsidRPr="009B5169">
              <w:rPr>
                <w:rFonts w:cs="Calibri"/>
                <w:b/>
                <w:bCs/>
                <w:color w:val="000000"/>
                <w:szCs w:val="20"/>
              </w:rPr>
              <w:t> </w:t>
            </w:r>
          </w:p>
        </w:tc>
        <w:tc>
          <w:tcPr>
            <w:tcW w:w="4369" w:type="dxa"/>
            <w:tcBorders>
              <w:top w:val="nil"/>
              <w:left w:val="single" w:sz="18" w:space="0" w:color="BFBFBF" w:themeColor="background1" w:themeShade="BF"/>
              <w:bottom w:val="single" w:sz="4" w:space="0" w:color="BFBFBF"/>
              <w:right w:val="single" w:sz="4" w:space="0" w:color="BFBFBF"/>
            </w:tcBorders>
            <w:shd w:val="clear" w:color="auto" w:fill="auto"/>
            <w:tcMar>
              <w:top w:w="144" w:type="dxa"/>
              <w:left w:w="115" w:type="dxa"/>
              <w:right w:w="115" w:type="dxa"/>
            </w:tcMar>
            <w:hideMark/>
          </w:tcPr>
          <w:p w14:paraId="1B74D4A7" w14:textId="1FE17412" w:rsidR="009B5169" w:rsidRPr="009B5169" w:rsidRDefault="009B5169" w:rsidP="009B5169">
            <w:pPr>
              <w:rPr>
                <w:rFonts w:cs="Calibri"/>
                <w:color w:val="000000"/>
                <w:szCs w:val="20"/>
              </w:rPr>
            </w:pPr>
            <w:r w:rsidRPr="009B5169">
              <w:rPr>
                <w:rFonts w:cs="Calibri"/>
                <w:color w:val="000000"/>
                <w:szCs w:val="20"/>
              </w:rPr>
              <w:t> </w:t>
            </w:r>
            <w:r w:rsidR="00A9750F" w:rsidRPr="00906585">
              <w:rPr>
                <w:rFonts w:cstheme="minorHAnsi"/>
                <w:szCs w:val="22"/>
              </w:rPr>
              <w:t>Data backup policy is in place.</w:t>
            </w:r>
          </w:p>
        </w:tc>
        <w:tc>
          <w:tcPr>
            <w:tcW w:w="1786" w:type="dxa"/>
            <w:tcBorders>
              <w:top w:val="nil"/>
              <w:left w:val="nil"/>
              <w:bottom w:val="single" w:sz="4" w:space="0" w:color="BFBFBF"/>
              <w:right w:val="single" w:sz="4" w:space="0" w:color="BFBFBF"/>
            </w:tcBorders>
            <w:shd w:val="clear" w:color="000000" w:fill="F7F7F7"/>
            <w:tcMar>
              <w:top w:w="144" w:type="dxa"/>
              <w:left w:w="115" w:type="dxa"/>
              <w:right w:w="115" w:type="dxa"/>
            </w:tcMar>
            <w:hideMark/>
          </w:tcPr>
          <w:p w14:paraId="6C0EC4F6" w14:textId="77777777" w:rsidR="009B5169" w:rsidRPr="009B5169" w:rsidRDefault="009B5169" w:rsidP="009B5169">
            <w:pPr>
              <w:rPr>
                <w:rFonts w:cs="Calibri"/>
                <w:color w:val="000000"/>
                <w:szCs w:val="20"/>
              </w:rPr>
            </w:pPr>
            <w:r w:rsidRPr="009B5169">
              <w:rPr>
                <w:rFonts w:cs="Calibri"/>
                <w:color w:val="000000"/>
                <w:szCs w:val="20"/>
              </w:rPr>
              <w:t> </w:t>
            </w:r>
          </w:p>
        </w:tc>
        <w:tc>
          <w:tcPr>
            <w:tcW w:w="1786" w:type="dxa"/>
            <w:tcBorders>
              <w:top w:val="nil"/>
              <w:left w:val="nil"/>
              <w:bottom w:val="single" w:sz="4" w:space="0" w:color="BFBFBF"/>
              <w:right w:val="double" w:sz="6" w:space="0" w:color="BFBFBF"/>
            </w:tcBorders>
            <w:shd w:val="clear" w:color="000000" w:fill="F7F7F7"/>
            <w:tcMar>
              <w:top w:w="144" w:type="dxa"/>
              <w:left w:w="115" w:type="dxa"/>
              <w:right w:w="115" w:type="dxa"/>
            </w:tcMar>
            <w:hideMark/>
          </w:tcPr>
          <w:p w14:paraId="0DA6F759" w14:textId="77777777" w:rsidR="009B5169" w:rsidRPr="009B5169" w:rsidRDefault="009B5169" w:rsidP="009B5169">
            <w:pPr>
              <w:rPr>
                <w:rFonts w:cs="Calibri"/>
                <w:color w:val="000000"/>
                <w:szCs w:val="20"/>
              </w:rPr>
            </w:pPr>
            <w:r w:rsidRPr="009B5169">
              <w:rPr>
                <w:rFonts w:cs="Calibri"/>
                <w:color w:val="000000"/>
                <w:szCs w:val="20"/>
              </w:rPr>
              <w:t> </w:t>
            </w:r>
          </w:p>
        </w:tc>
        <w:tc>
          <w:tcPr>
            <w:tcW w:w="1399" w:type="dxa"/>
            <w:tcBorders>
              <w:top w:val="nil"/>
              <w:left w:val="nil"/>
              <w:bottom w:val="single" w:sz="4" w:space="0" w:color="BFBFBF"/>
              <w:right w:val="single" w:sz="18" w:space="0" w:color="BFBFBF" w:themeColor="background1" w:themeShade="BF"/>
            </w:tcBorders>
            <w:shd w:val="clear" w:color="000000" w:fill="F7F7F7"/>
            <w:tcMar>
              <w:top w:w="144" w:type="dxa"/>
              <w:left w:w="115" w:type="dxa"/>
              <w:right w:w="115" w:type="dxa"/>
            </w:tcMar>
            <w:hideMark/>
          </w:tcPr>
          <w:p w14:paraId="596BCD0C" w14:textId="77777777" w:rsidR="009B5169" w:rsidRPr="009B5169" w:rsidRDefault="009B5169" w:rsidP="009B5169">
            <w:pPr>
              <w:rPr>
                <w:rFonts w:cs="Calibri"/>
                <w:b/>
                <w:bCs/>
                <w:color w:val="000000"/>
                <w:szCs w:val="20"/>
              </w:rPr>
            </w:pPr>
            <w:r w:rsidRPr="009B5169">
              <w:rPr>
                <w:rFonts w:cs="Calibri"/>
                <w:b/>
                <w:bCs/>
                <w:color w:val="000000"/>
                <w:szCs w:val="20"/>
              </w:rPr>
              <w:t> </w:t>
            </w:r>
          </w:p>
        </w:tc>
        <w:tc>
          <w:tcPr>
            <w:tcW w:w="1786" w:type="dxa"/>
            <w:tcBorders>
              <w:top w:val="single" w:sz="4" w:space="0" w:color="BFBFBF"/>
              <w:left w:val="single" w:sz="18" w:space="0" w:color="BFBFBF" w:themeColor="background1" w:themeShade="BF"/>
              <w:bottom w:val="single" w:sz="4" w:space="0" w:color="BFBFBF"/>
              <w:right w:val="single" w:sz="18" w:space="0" w:color="BFBFBF" w:themeColor="background1" w:themeShade="BF"/>
            </w:tcBorders>
            <w:shd w:val="clear" w:color="auto" w:fill="auto"/>
            <w:tcMar>
              <w:top w:w="144" w:type="dxa"/>
              <w:left w:w="115" w:type="dxa"/>
              <w:right w:w="115" w:type="dxa"/>
            </w:tcMar>
            <w:hideMark/>
          </w:tcPr>
          <w:p w14:paraId="17A63CA6" w14:textId="77777777" w:rsidR="009B5169" w:rsidRPr="009B5169" w:rsidRDefault="009B5169" w:rsidP="009B5169">
            <w:pPr>
              <w:jc w:val="center"/>
              <w:rPr>
                <w:rFonts w:cs="Calibri"/>
                <w:b/>
                <w:bCs/>
                <w:color w:val="000000"/>
                <w:szCs w:val="20"/>
              </w:rPr>
            </w:pPr>
            <w:r w:rsidRPr="009B5169">
              <w:rPr>
                <w:rFonts w:cs="Calibri"/>
                <w:b/>
                <w:bCs/>
                <w:color w:val="000000"/>
                <w:szCs w:val="20"/>
              </w:rPr>
              <w:t> </w:t>
            </w:r>
          </w:p>
        </w:tc>
      </w:tr>
      <w:tr w:rsidR="008A4884" w:rsidRPr="009B5169" w14:paraId="5D6D26F7" w14:textId="77777777" w:rsidTr="00A042D2">
        <w:trPr>
          <w:trHeight w:val="1066"/>
        </w:trPr>
        <w:tc>
          <w:tcPr>
            <w:tcW w:w="1442" w:type="dxa"/>
            <w:tcBorders>
              <w:top w:val="nil"/>
              <w:left w:val="single" w:sz="4" w:space="0" w:color="BFBFBF"/>
              <w:bottom w:val="single" w:sz="4" w:space="0" w:color="BFBFBF"/>
              <w:right w:val="single" w:sz="4" w:space="0" w:color="BFBFBF"/>
            </w:tcBorders>
            <w:shd w:val="clear" w:color="000000" w:fill="F7F9FB"/>
            <w:tcMar>
              <w:top w:w="144" w:type="dxa"/>
              <w:left w:w="115" w:type="dxa"/>
              <w:right w:w="115" w:type="dxa"/>
            </w:tcMar>
            <w:hideMark/>
          </w:tcPr>
          <w:p w14:paraId="1C7141F3" w14:textId="5F915412" w:rsidR="009B5169" w:rsidRPr="009B5169" w:rsidRDefault="009B5169" w:rsidP="009B5169">
            <w:pPr>
              <w:rPr>
                <w:rFonts w:cs="Calibri"/>
                <w:color w:val="000000"/>
                <w:szCs w:val="20"/>
              </w:rPr>
            </w:pPr>
            <w:r w:rsidRPr="009B5169">
              <w:rPr>
                <w:rFonts w:cs="Calibri"/>
                <w:color w:val="000000"/>
                <w:szCs w:val="20"/>
              </w:rPr>
              <w:t> </w:t>
            </w:r>
            <w:r w:rsidR="00EB5294" w:rsidRPr="009B5169">
              <w:rPr>
                <w:rFonts w:cs="Calibri"/>
                <w:color w:val="000000"/>
                <w:szCs w:val="20"/>
              </w:rPr>
              <w:t> </w:t>
            </w:r>
            <w:r w:rsidR="00EB5294">
              <w:rPr>
                <w:rFonts w:cs="Calibri"/>
                <w:color w:val="000000"/>
                <w:szCs w:val="20"/>
              </w:rPr>
              <w:t>5</w:t>
            </w:r>
            <w:r w:rsidR="00EB5294">
              <w:rPr>
                <w:rFonts w:cs="Calibri"/>
                <w:color w:val="000000"/>
                <w:szCs w:val="20"/>
              </w:rPr>
              <w:t>.0</w:t>
            </w:r>
          </w:p>
        </w:tc>
        <w:tc>
          <w:tcPr>
            <w:tcW w:w="2690" w:type="dxa"/>
            <w:tcBorders>
              <w:top w:val="nil"/>
              <w:left w:val="nil"/>
              <w:bottom w:val="single" w:sz="4" w:space="0" w:color="BFBFBF"/>
              <w:right w:val="single" w:sz="4" w:space="0" w:color="BFBFBF"/>
            </w:tcBorders>
            <w:shd w:val="clear" w:color="auto" w:fill="auto"/>
            <w:tcMar>
              <w:top w:w="144" w:type="dxa"/>
              <w:left w:w="115" w:type="dxa"/>
              <w:right w:w="115" w:type="dxa"/>
            </w:tcMar>
            <w:hideMark/>
          </w:tcPr>
          <w:p w14:paraId="3FFBCF49" w14:textId="3A9ACC7C" w:rsidR="009B5169" w:rsidRPr="009B5169" w:rsidRDefault="009B5169" w:rsidP="009B5169">
            <w:pPr>
              <w:rPr>
                <w:rFonts w:cs="Calibri"/>
                <w:color w:val="000000"/>
                <w:szCs w:val="20"/>
              </w:rPr>
            </w:pPr>
            <w:r w:rsidRPr="009B5169">
              <w:rPr>
                <w:rFonts w:cs="Calibri"/>
                <w:color w:val="000000"/>
                <w:szCs w:val="20"/>
              </w:rPr>
              <w:t> </w:t>
            </w:r>
            <w:r w:rsidR="00EB5294">
              <w:rPr>
                <w:rFonts w:cs="Calibri"/>
                <w:color w:val="000000"/>
                <w:szCs w:val="20"/>
              </w:rPr>
              <w:t>System server failure</w:t>
            </w:r>
          </w:p>
        </w:tc>
        <w:tc>
          <w:tcPr>
            <w:tcW w:w="2690" w:type="dxa"/>
            <w:tcBorders>
              <w:top w:val="nil"/>
              <w:left w:val="nil"/>
              <w:bottom w:val="single" w:sz="4" w:space="0" w:color="BFBFBF"/>
              <w:right w:val="single" w:sz="4" w:space="0" w:color="BFBFBF"/>
            </w:tcBorders>
            <w:shd w:val="clear" w:color="auto" w:fill="auto"/>
            <w:tcMar>
              <w:top w:w="144" w:type="dxa"/>
              <w:left w:w="115" w:type="dxa"/>
              <w:right w:w="115" w:type="dxa"/>
            </w:tcMar>
            <w:hideMark/>
          </w:tcPr>
          <w:p w14:paraId="1D888EFB" w14:textId="77777777" w:rsidR="004958C7" w:rsidRDefault="009B5169" w:rsidP="004958C7">
            <w:pPr>
              <w:pStyle w:val="ListParagraph"/>
              <w:numPr>
                <w:ilvl w:val="0"/>
                <w:numId w:val="46"/>
              </w:numPr>
              <w:tabs>
                <w:tab w:val="clear" w:pos="4320"/>
              </w:tabs>
              <w:ind w:left="208" w:hanging="208"/>
              <w:rPr>
                <w:rFonts w:asciiTheme="minorHAnsi" w:hAnsiTheme="minorHAnsi" w:cstheme="minorHAnsi"/>
                <w:szCs w:val="22"/>
              </w:rPr>
            </w:pPr>
            <w:r w:rsidRPr="009B5169">
              <w:rPr>
                <w:rFonts w:cs="Calibri"/>
                <w:color w:val="000000"/>
                <w:szCs w:val="20"/>
              </w:rPr>
              <w:t> </w:t>
            </w:r>
            <w:r w:rsidR="004958C7">
              <w:rPr>
                <w:rFonts w:cstheme="minorHAnsi"/>
                <w:szCs w:val="22"/>
              </w:rPr>
              <w:t>System breaks down.</w:t>
            </w:r>
          </w:p>
          <w:p w14:paraId="1AE1FBF1" w14:textId="77777777" w:rsidR="004958C7" w:rsidRDefault="004958C7" w:rsidP="004958C7">
            <w:pPr>
              <w:pStyle w:val="ListParagraph"/>
              <w:numPr>
                <w:ilvl w:val="0"/>
                <w:numId w:val="46"/>
              </w:numPr>
              <w:tabs>
                <w:tab w:val="clear" w:pos="4320"/>
              </w:tabs>
              <w:ind w:left="208" w:hanging="208"/>
              <w:rPr>
                <w:rFonts w:cstheme="minorHAnsi"/>
                <w:szCs w:val="22"/>
              </w:rPr>
            </w:pPr>
            <w:r>
              <w:rPr>
                <w:rFonts w:cstheme="minorHAnsi"/>
                <w:szCs w:val="22"/>
              </w:rPr>
              <w:t>No business operations.</w:t>
            </w:r>
          </w:p>
          <w:p w14:paraId="6A8B0E56" w14:textId="77777777" w:rsidR="004958C7" w:rsidRDefault="004958C7" w:rsidP="004958C7">
            <w:pPr>
              <w:pStyle w:val="ListParagraph"/>
              <w:numPr>
                <w:ilvl w:val="0"/>
                <w:numId w:val="46"/>
              </w:numPr>
              <w:tabs>
                <w:tab w:val="clear" w:pos="4320"/>
              </w:tabs>
              <w:ind w:left="208" w:hanging="208"/>
              <w:rPr>
                <w:rFonts w:cstheme="minorHAnsi"/>
                <w:szCs w:val="22"/>
              </w:rPr>
            </w:pPr>
            <w:r>
              <w:rPr>
                <w:rFonts w:cstheme="minorHAnsi"/>
                <w:szCs w:val="22"/>
              </w:rPr>
              <w:t>Data loss.</w:t>
            </w:r>
          </w:p>
          <w:p w14:paraId="3A4BEC5A" w14:textId="73B1E583" w:rsidR="009B5169" w:rsidRPr="009B5169" w:rsidRDefault="009B5169" w:rsidP="009B5169">
            <w:pPr>
              <w:rPr>
                <w:rFonts w:cs="Calibri"/>
                <w:color w:val="000000"/>
                <w:szCs w:val="20"/>
              </w:rPr>
            </w:pPr>
          </w:p>
        </w:tc>
        <w:tc>
          <w:tcPr>
            <w:tcW w:w="1786" w:type="dxa"/>
            <w:tcBorders>
              <w:top w:val="nil"/>
              <w:left w:val="nil"/>
              <w:bottom w:val="single" w:sz="4" w:space="0" w:color="BFBFBF"/>
              <w:right w:val="single" w:sz="4" w:space="0" w:color="BFBFBF"/>
            </w:tcBorders>
            <w:shd w:val="clear" w:color="000000" w:fill="F7F9FB"/>
            <w:tcMar>
              <w:top w:w="144" w:type="dxa"/>
              <w:left w:w="115" w:type="dxa"/>
              <w:right w:w="115" w:type="dxa"/>
            </w:tcMar>
            <w:hideMark/>
          </w:tcPr>
          <w:p w14:paraId="0DB70174" w14:textId="77777777" w:rsidR="009B5169" w:rsidRPr="009B5169" w:rsidRDefault="009B5169" w:rsidP="009B5169">
            <w:pPr>
              <w:rPr>
                <w:rFonts w:cs="Calibri"/>
                <w:color w:val="000000"/>
                <w:szCs w:val="20"/>
              </w:rPr>
            </w:pPr>
            <w:r w:rsidRPr="009B5169">
              <w:rPr>
                <w:rFonts w:cs="Calibri"/>
                <w:color w:val="000000"/>
                <w:szCs w:val="20"/>
              </w:rPr>
              <w:t> </w:t>
            </w:r>
          </w:p>
        </w:tc>
        <w:tc>
          <w:tcPr>
            <w:tcW w:w="1786" w:type="dxa"/>
            <w:tcBorders>
              <w:top w:val="nil"/>
              <w:left w:val="nil"/>
              <w:bottom w:val="single" w:sz="4" w:space="0" w:color="BFBFBF"/>
              <w:right w:val="double" w:sz="6" w:space="0" w:color="BFBFBF"/>
            </w:tcBorders>
            <w:shd w:val="clear" w:color="000000" w:fill="F7F9FB"/>
            <w:tcMar>
              <w:top w:w="144" w:type="dxa"/>
              <w:left w:w="115" w:type="dxa"/>
              <w:right w:w="115" w:type="dxa"/>
            </w:tcMar>
            <w:hideMark/>
          </w:tcPr>
          <w:p w14:paraId="40BF80EE" w14:textId="77777777" w:rsidR="009B5169" w:rsidRPr="009B5169" w:rsidRDefault="009B5169" w:rsidP="009B5169">
            <w:pPr>
              <w:rPr>
                <w:rFonts w:cs="Calibri"/>
                <w:color w:val="000000"/>
                <w:szCs w:val="20"/>
              </w:rPr>
            </w:pPr>
            <w:r w:rsidRPr="009B5169">
              <w:rPr>
                <w:rFonts w:cs="Calibri"/>
                <w:color w:val="000000"/>
                <w:szCs w:val="20"/>
              </w:rPr>
              <w:t> </w:t>
            </w:r>
          </w:p>
        </w:tc>
        <w:tc>
          <w:tcPr>
            <w:tcW w:w="1399" w:type="dxa"/>
            <w:tcBorders>
              <w:top w:val="nil"/>
              <w:left w:val="nil"/>
              <w:bottom w:val="single" w:sz="4" w:space="0" w:color="BFBFBF"/>
              <w:right w:val="single" w:sz="18" w:space="0" w:color="BFBFBF" w:themeColor="background1" w:themeShade="BF"/>
            </w:tcBorders>
            <w:shd w:val="clear" w:color="000000" w:fill="F7F9FB"/>
            <w:tcMar>
              <w:top w:w="144" w:type="dxa"/>
              <w:left w:w="115" w:type="dxa"/>
              <w:right w:w="115" w:type="dxa"/>
            </w:tcMar>
            <w:hideMark/>
          </w:tcPr>
          <w:p w14:paraId="0DC1F05F" w14:textId="77777777" w:rsidR="009B5169" w:rsidRPr="009B5169" w:rsidRDefault="009B5169" w:rsidP="009B5169">
            <w:pPr>
              <w:rPr>
                <w:rFonts w:cs="Calibri"/>
                <w:b/>
                <w:bCs/>
                <w:color w:val="000000"/>
                <w:szCs w:val="20"/>
              </w:rPr>
            </w:pPr>
            <w:r w:rsidRPr="009B5169">
              <w:rPr>
                <w:rFonts w:cs="Calibri"/>
                <w:b/>
                <w:bCs/>
                <w:color w:val="000000"/>
                <w:szCs w:val="20"/>
              </w:rPr>
              <w:t> </w:t>
            </w:r>
          </w:p>
        </w:tc>
        <w:tc>
          <w:tcPr>
            <w:tcW w:w="4369" w:type="dxa"/>
            <w:tcBorders>
              <w:top w:val="nil"/>
              <w:left w:val="single" w:sz="18" w:space="0" w:color="BFBFBF" w:themeColor="background1" w:themeShade="BF"/>
              <w:bottom w:val="single" w:sz="4" w:space="0" w:color="BFBFBF"/>
              <w:right w:val="single" w:sz="4" w:space="0" w:color="BFBFBF"/>
            </w:tcBorders>
            <w:shd w:val="clear" w:color="auto" w:fill="auto"/>
            <w:tcMar>
              <w:top w:w="144" w:type="dxa"/>
              <w:left w:w="115" w:type="dxa"/>
              <w:right w:w="115" w:type="dxa"/>
            </w:tcMar>
            <w:hideMark/>
          </w:tcPr>
          <w:p w14:paraId="642F320B" w14:textId="77777777" w:rsidR="009B5169" w:rsidRPr="009B5169" w:rsidRDefault="009B5169" w:rsidP="009B5169">
            <w:pPr>
              <w:rPr>
                <w:rFonts w:cs="Calibri"/>
                <w:color w:val="000000"/>
                <w:szCs w:val="20"/>
              </w:rPr>
            </w:pPr>
            <w:r w:rsidRPr="009B5169">
              <w:rPr>
                <w:rFonts w:cs="Calibri"/>
                <w:color w:val="000000"/>
                <w:szCs w:val="20"/>
              </w:rPr>
              <w:t> </w:t>
            </w:r>
          </w:p>
        </w:tc>
        <w:tc>
          <w:tcPr>
            <w:tcW w:w="1786" w:type="dxa"/>
            <w:tcBorders>
              <w:top w:val="nil"/>
              <w:left w:val="nil"/>
              <w:bottom w:val="single" w:sz="4" w:space="0" w:color="BFBFBF"/>
              <w:right w:val="single" w:sz="4" w:space="0" w:color="BFBFBF"/>
            </w:tcBorders>
            <w:shd w:val="clear" w:color="000000" w:fill="F7F7F7"/>
            <w:tcMar>
              <w:top w:w="144" w:type="dxa"/>
              <w:left w:w="115" w:type="dxa"/>
              <w:right w:w="115" w:type="dxa"/>
            </w:tcMar>
            <w:hideMark/>
          </w:tcPr>
          <w:p w14:paraId="019FBF6B" w14:textId="77777777" w:rsidR="009B5169" w:rsidRPr="009B5169" w:rsidRDefault="009B5169" w:rsidP="009B5169">
            <w:pPr>
              <w:rPr>
                <w:rFonts w:cs="Calibri"/>
                <w:color w:val="000000"/>
                <w:szCs w:val="20"/>
              </w:rPr>
            </w:pPr>
            <w:r w:rsidRPr="009B5169">
              <w:rPr>
                <w:rFonts w:cs="Calibri"/>
                <w:color w:val="000000"/>
                <w:szCs w:val="20"/>
              </w:rPr>
              <w:t> </w:t>
            </w:r>
          </w:p>
        </w:tc>
        <w:tc>
          <w:tcPr>
            <w:tcW w:w="1786" w:type="dxa"/>
            <w:tcBorders>
              <w:top w:val="nil"/>
              <w:left w:val="nil"/>
              <w:bottom w:val="single" w:sz="4" w:space="0" w:color="BFBFBF"/>
              <w:right w:val="double" w:sz="6" w:space="0" w:color="BFBFBF"/>
            </w:tcBorders>
            <w:shd w:val="clear" w:color="000000" w:fill="F7F7F7"/>
            <w:tcMar>
              <w:top w:w="144" w:type="dxa"/>
              <w:left w:w="115" w:type="dxa"/>
              <w:right w:w="115" w:type="dxa"/>
            </w:tcMar>
            <w:hideMark/>
          </w:tcPr>
          <w:p w14:paraId="687F232B" w14:textId="77777777" w:rsidR="009B5169" w:rsidRPr="009B5169" w:rsidRDefault="009B5169" w:rsidP="009B5169">
            <w:pPr>
              <w:rPr>
                <w:rFonts w:cs="Calibri"/>
                <w:color w:val="000000"/>
                <w:szCs w:val="20"/>
              </w:rPr>
            </w:pPr>
            <w:r w:rsidRPr="009B5169">
              <w:rPr>
                <w:rFonts w:cs="Calibri"/>
                <w:color w:val="000000"/>
                <w:szCs w:val="20"/>
              </w:rPr>
              <w:t> </w:t>
            </w:r>
          </w:p>
        </w:tc>
        <w:tc>
          <w:tcPr>
            <w:tcW w:w="1399" w:type="dxa"/>
            <w:tcBorders>
              <w:top w:val="nil"/>
              <w:left w:val="nil"/>
              <w:bottom w:val="single" w:sz="4" w:space="0" w:color="BFBFBF"/>
              <w:right w:val="single" w:sz="18" w:space="0" w:color="BFBFBF" w:themeColor="background1" w:themeShade="BF"/>
            </w:tcBorders>
            <w:shd w:val="clear" w:color="000000" w:fill="F7F7F7"/>
            <w:tcMar>
              <w:top w:w="144" w:type="dxa"/>
              <w:left w:w="115" w:type="dxa"/>
              <w:right w:w="115" w:type="dxa"/>
            </w:tcMar>
            <w:hideMark/>
          </w:tcPr>
          <w:p w14:paraId="70750468" w14:textId="77777777" w:rsidR="009B5169" w:rsidRPr="009B5169" w:rsidRDefault="009B5169" w:rsidP="009B5169">
            <w:pPr>
              <w:rPr>
                <w:rFonts w:cs="Calibri"/>
                <w:b/>
                <w:bCs/>
                <w:color w:val="000000"/>
                <w:szCs w:val="20"/>
              </w:rPr>
            </w:pPr>
            <w:r w:rsidRPr="009B5169">
              <w:rPr>
                <w:rFonts w:cs="Calibri"/>
                <w:b/>
                <w:bCs/>
                <w:color w:val="000000"/>
                <w:szCs w:val="20"/>
              </w:rPr>
              <w:t> </w:t>
            </w:r>
          </w:p>
        </w:tc>
        <w:tc>
          <w:tcPr>
            <w:tcW w:w="1786" w:type="dxa"/>
            <w:tcBorders>
              <w:top w:val="single" w:sz="4" w:space="0" w:color="BFBFBF"/>
              <w:left w:val="single" w:sz="18" w:space="0" w:color="BFBFBF" w:themeColor="background1" w:themeShade="BF"/>
              <w:bottom w:val="single" w:sz="4" w:space="0" w:color="BFBFBF"/>
              <w:right w:val="single" w:sz="18" w:space="0" w:color="BFBFBF" w:themeColor="background1" w:themeShade="BF"/>
            </w:tcBorders>
            <w:shd w:val="clear" w:color="auto" w:fill="auto"/>
            <w:tcMar>
              <w:top w:w="144" w:type="dxa"/>
              <w:left w:w="115" w:type="dxa"/>
              <w:right w:w="115" w:type="dxa"/>
            </w:tcMar>
            <w:hideMark/>
          </w:tcPr>
          <w:p w14:paraId="543702A4" w14:textId="77777777" w:rsidR="009B5169" w:rsidRPr="009B5169" w:rsidRDefault="009B5169" w:rsidP="009B5169">
            <w:pPr>
              <w:jc w:val="center"/>
              <w:rPr>
                <w:rFonts w:cs="Calibri"/>
                <w:b/>
                <w:bCs/>
                <w:color w:val="000000"/>
                <w:szCs w:val="20"/>
              </w:rPr>
            </w:pPr>
            <w:r w:rsidRPr="009B5169">
              <w:rPr>
                <w:rFonts w:cs="Calibri"/>
                <w:b/>
                <w:bCs/>
                <w:color w:val="000000"/>
                <w:szCs w:val="20"/>
              </w:rPr>
              <w:t> </w:t>
            </w:r>
          </w:p>
        </w:tc>
      </w:tr>
      <w:tr w:rsidR="008A4884" w:rsidRPr="009B5169" w14:paraId="1B01FBB8" w14:textId="77777777" w:rsidTr="009F41AE">
        <w:trPr>
          <w:trHeight w:val="1066"/>
        </w:trPr>
        <w:tc>
          <w:tcPr>
            <w:tcW w:w="1442" w:type="dxa"/>
            <w:tcBorders>
              <w:top w:val="single" w:sz="4" w:space="0" w:color="BFBFBF"/>
              <w:left w:val="single" w:sz="4" w:space="0" w:color="BFBFBF"/>
              <w:bottom w:val="single" w:sz="4" w:space="0" w:color="BFBFBF"/>
              <w:right w:val="single" w:sz="4" w:space="0" w:color="BFBFBF"/>
            </w:tcBorders>
            <w:shd w:val="clear" w:color="000000" w:fill="F7F9FB"/>
            <w:tcMar>
              <w:top w:w="144" w:type="dxa"/>
              <w:left w:w="115" w:type="dxa"/>
              <w:right w:w="115" w:type="dxa"/>
            </w:tcMar>
            <w:hideMark/>
          </w:tcPr>
          <w:p w14:paraId="3F7CC652" w14:textId="29EEFDBD" w:rsidR="009B5169" w:rsidRPr="009B5169" w:rsidRDefault="009B5169" w:rsidP="009B5169">
            <w:pPr>
              <w:rPr>
                <w:rFonts w:cs="Calibri"/>
                <w:color w:val="000000"/>
                <w:szCs w:val="20"/>
              </w:rPr>
            </w:pPr>
            <w:r w:rsidRPr="009B5169">
              <w:rPr>
                <w:rFonts w:cs="Calibri"/>
                <w:color w:val="000000"/>
                <w:szCs w:val="20"/>
              </w:rPr>
              <w:t> </w:t>
            </w:r>
            <w:r w:rsidR="004958C7">
              <w:rPr>
                <w:rFonts w:cs="Calibri"/>
                <w:color w:val="000000"/>
                <w:szCs w:val="20"/>
              </w:rPr>
              <w:t xml:space="preserve">6. </w:t>
            </w:r>
            <w:r w:rsidR="0035371A">
              <w:rPr>
                <w:rFonts w:cs="Calibri"/>
                <w:color w:val="000000"/>
                <w:szCs w:val="20"/>
              </w:rPr>
              <w:t>0</w:t>
            </w:r>
          </w:p>
        </w:tc>
        <w:tc>
          <w:tcPr>
            <w:tcW w:w="2690" w:type="dxa"/>
            <w:tcBorders>
              <w:top w:val="single" w:sz="4" w:space="0" w:color="BFBFBF"/>
              <w:left w:val="nil"/>
              <w:bottom w:val="single" w:sz="4" w:space="0" w:color="BFBFBF"/>
              <w:right w:val="single" w:sz="4" w:space="0" w:color="BFBFBF"/>
            </w:tcBorders>
            <w:shd w:val="clear" w:color="auto" w:fill="auto"/>
            <w:tcMar>
              <w:top w:w="144" w:type="dxa"/>
              <w:left w:w="115" w:type="dxa"/>
              <w:right w:w="115" w:type="dxa"/>
            </w:tcMar>
            <w:hideMark/>
          </w:tcPr>
          <w:p w14:paraId="30D1038B" w14:textId="11E5CE1E" w:rsidR="009B5169" w:rsidRPr="009B5169" w:rsidRDefault="009B5169" w:rsidP="009B5169">
            <w:pPr>
              <w:rPr>
                <w:rFonts w:cs="Calibri"/>
                <w:color w:val="000000"/>
                <w:szCs w:val="20"/>
              </w:rPr>
            </w:pPr>
            <w:r w:rsidRPr="009B5169">
              <w:rPr>
                <w:rFonts w:cs="Calibri"/>
                <w:color w:val="000000"/>
                <w:szCs w:val="20"/>
              </w:rPr>
              <w:t> </w:t>
            </w:r>
            <w:r w:rsidR="0035371A">
              <w:rPr>
                <w:rFonts w:cs="Calibri"/>
                <w:color w:val="000000"/>
                <w:szCs w:val="20"/>
              </w:rPr>
              <w:t xml:space="preserve">System </w:t>
            </w:r>
            <w:r w:rsidR="00537A4E">
              <w:rPr>
                <w:rFonts w:cs="Calibri"/>
                <w:color w:val="000000"/>
                <w:szCs w:val="20"/>
              </w:rPr>
              <w:t>h</w:t>
            </w:r>
            <w:r w:rsidR="0035371A">
              <w:rPr>
                <w:rFonts w:cs="Calibri"/>
                <w:color w:val="000000"/>
                <w:szCs w:val="20"/>
              </w:rPr>
              <w:t>acked</w:t>
            </w:r>
          </w:p>
        </w:tc>
        <w:tc>
          <w:tcPr>
            <w:tcW w:w="2690" w:type="dxa"/>
            <w:tcBorders>
              <w:top w:val="single" w:sz="4" w:space="0" w:color="BFBFBF"/>
              <w:left w:val="nil"/>
              <w:bottom w:val="single" w:sz="4" w:space="0" w:color="BFBFBF"/>
              <w:right w:val="single" w:sz="4" w:space="0" w:color="BFBFBF"/>
            </w:tcBorders>
            <w:shd w:val="clear" w:color="auto" w:fill="auto"/>
            <w:tcMar>
              <w:top w:w="144" w:type="dxa"/>
              <w:left w:w="115" w:type="dxa"/>
              <w:right w:w="115" w:type="dxa"/>
            </w:tcMar>
            <w:hideMark/>
          </w:tcPr>
          <w:p w14:paraId="2DABF573" w14:textId="77777777" w:rsidR="0035371A" w:rsidRDefault="009B5169" w:rsidP="0035371A">
            <w:pPr>
              <w:pStyle w:val="ListParagraph"/>
              <w:numPr>
                <w:ilvl w:val="0"/>
                <w:numId w:val="46"/>
              </w:numPr>
              <w:tabs>
                <w:tab w:val="clear" w:pos="4320"/>
              </w:tabs>
              <w:ind w:left="208" w:hanging="208"/>
              <w:rPr>
                <w:rFonts w:asciiTheme="minorHAnsi" w:hAnsiTheme="minorHAnsi" w:cstheme="minorHAnsi"/>
                <w:szCs w:val="22"/>
              </w:rPr>
            </w:pPr>
            <w:r w:rsidRPr="009B5169">
              <w:rPr>
                <w:rFonts w:cs="Calibri"/>
                <w:color w:val="000000"/>
                <w:szCs w:val="20"/>
              </w:rPr>
              <w:t> </w:t>
            </w:r>
            <w:r w:rsidR="0035371A">
              <w:rPr>
                <w:rFonts w:cstheme="minorHAnsi"/>
                <w:szCs w:val="22"/>
              </w:rPr>
              <w:t>System breaks down.</w:t>
            </w:r>
          </w:p>
          <w:p w14:paraId="38F41365" w14:textId="77777777" w:rsidR="0035371A" w:rsidRDefault="0035371A" w:rsidP="0035371A">
            <w:pPr>
              <w:pStyle w:val="ListParagraph"/>
              <w:numPr>
                <w:ilvl w:val="0"/>
                <w:numId w:val="46"/>
              </w:numPr>
              <w:tabs>
                <w:tab w:val="clear" w:pos="4320"/>
              </w:tabs>
              <w:ind w:left="208" w:hanging="208"/>
              <w:rPr>
                <w:rFonts w:cstheme="minorHAnsi"/>
                <w:szCs w:val="22"/>
              </w:rPr>
            </w:pPr>
            <w:r>
              <w:rPr>
                <w:rFonts w:cstheme="minorHAnsi"/>
                <w:szCs w:val="22"/>
              </w:rPr>
              <w:t>No business operations.</w:t>
            </w:r>
          </w:p>
          <w:p w14:paraId="0698E2A3" w14:textId="77777777" w:rsidR="0035371A" w:rsidRDefault="0035371A" w:rsidP="0035371A">
            <w:pPr>
              <w:pStyle w:val="ListParagraph"/>
              <w:numPr>
                <w:ilvl w:val="0"/>
                <w:numId w:val="46"/>
              </w:numPr>
              <w:tabs>
                <w:tab w:val="clear" w:pos="4320"/>
              </w:tabs>
              <w:ind w:left="208" w:hanging="208"/>
              <w:rPr>
                <w:rFonts w:cstheme="minorHAnsi"/>
                <w:szCs w:val="22"/>
              </w:rPr>
            </w:pPr>
            <w:r>
              <w:rPr>
                <w:rFonts w:cstheme="minorHAnsi"/>
                <w:szCs w:val="22"/>
              </w:rPr>
              <w:t>Data loss.</w:t>
            </w:r>
          </w:p>
          <w:p w14:paraId="5D81B779" w14:textId="323B2BA2" w:rsidR="009B5169" w:rsidRPr="009B5169" w:rsidRDefault="009B5169" w:rsidP="009B5169">
            <w:pPr>
              <w:rPr>
                <w:rFonts w:cs="Calibri"/>
                <w:color w:val="000000"/>
                <w:szCs w:val="20"/>
              </w:rPr>
            </w:pPr>
          </w:p>
        </w:tc>
        <w:tc>
          <w:tcPr>
            <w:tcW w:w="1786" w:type="dxa"/>
            <w:tcBorders>
              <w:top w:val="single" w:sz="4" w:space="0" w:color="BFBFBF"/>
              <w:left w:val="nil"/>
              <w:bottom w:val="single" w:sz="4" w:space="0" w:color="BFBFBF"/>
              <w:right w:val="single" w:sz="4" w:space="0" w:color="BFBFBF"/>
            </w:tcBorders>
            <w:shd w:val="clear" w:color="000000" w:fill="F7F9FB"/>
            <w:tcMar>
              <w:top w:w="144" w:type="dxa"/>
              <w:left w:w="115" w:type="dxa"/>
              <w:right w:w="115" w:type="dxa"/>
            </w:tcMar>
            <w:hideMark/>
          </w:tcPr>
          <w:p w14:paraId="54687DD7" w14:textId="77777777" w:rsidR="009B5169" w:rsidRPr="009B5169" w:rsidRDefault="009B5169" w:rsidP="009B5169">
            <w:pPr>
              <w:rPr>
                <w:rFonts w:cs="Calibri"/>
                <w:color w:val="000000"/>
                <w:szCs w:val="20"/>
              </w:rPr>
            </w:pPr>
            <w:r w:rsidRPr="009B5169">
              <w:rPr>
                <w:rFonts w:cs="Calibri"/>
                <w:color w:val="000000"/>
                <w:szCs w:val="20"/>
              </w:rPr>
              <w:t> </w:t>
            </w:r>
          </w:p>
        </w:tc>
        <w:tc>
          <w:tcPr>
            <w:tcW w:w="1786" w:type="dxa"/>
            <w:tcBorders>
              <w:top w:val="single" w:sz="4" w:space="0" w:color="BFBFBF"/>
              <w:left w:val="nil"/>
              <w:bottom w:val="single" w:sz="4" w:space="0" w:color="BFBFBF"/>
              <w:right w:val="double" w:sz="6" w:space="0" w:color="BFBFBF"/>
            </w:tcBorders>
            <w:shd w:val="clear" w:color="000000" w:fill="F7F9FB"/>
            <w:tcMar>
              <w:top w:w="144" w:type="dxa"/>
              <w:left w:w="115" w:type="dxa"/>
              <w:right w:w="115" w:type="dxa"/>
            </w:tcMar>
            <w:hideMark/>
          </w:tcPr>
          <w:p w14:paraId="47B075A0" w14:textId="77777777" w:rsidR="009B5169" w:rsidRPr="009B5169" w:rsidRDefault="009B5169" w:rsidP="009B5169">
            <w:pPr>
              <w:rPr>
                <w:rFonts w:cs="Calibri"/>
                <w:color w:val="000000"/>
                <w:szCs w:val="20"/>
              </w:rPr>
            </w:pPr>
            <w:r w:rsidRPr="009B5169">
              <w:rPr>
                <w:rFonts w:cs="Calibri"/>
                <w:color w:val="000000"/>
                <w:szCs w:val="20"/>
              </w:rPr>
              <w:t> </w:t>
            </w:r>
          </w:p>
        </w:tc>
        <w:tc>
          <w:tcPr>
            <w:tcW w:w="1399" w:type="dxa"/>
            <w:tcBorders>
              <w:top w:val="single" w:sz="4" w:space="0" w:color="BFBFBF"/>
              <w:left w:val="nil"/>
              <w:bottom w:val="single" w:sz="4" w:space="0" w:color="BFBFBF"/>
              <w:right w:val="single" w:sz="18" w:space="0" w:color="BFBFBF" w:themeColor="background1" w:themeShade="BF"/>
            </w:tcBorders>
            <w:shd w:val="clear" w:color="000000" w:fill="F7F9FB"/>
            <w:tcMar>
              <w:top w:w="144" w:type="dxa"/>
              <w:left w:w="115" w:type="dxa"/>
              <w:right w:w="115" w:type="dxa"/>
            </w:tcMar>
            <w:hideMark/>
          </w:tcPr>
          <w:p w14:paraId="579D50C4" w14:textId="77777777" w:rsidR="009B5169" w:rsidRPr="009B5169" w:rsidRDefault="009B5169" w:rsidP="009B5169">
            <w:pPr>
              <w:rPr>
                <w:rFonts w:cs="Calibri"/>
                <w:b/>
                <w:bCs/>
                <w:color w:val="000000"/>
                <w:szCs w:val="20"/>
              </w:rPr>
            </w:pPr>
            <w:r w:rsidRPr="009B5169">
              <w:rPr>
                <w:rFonts w:cs="Calibri"/>
                <w:b/>
                <w:bCs/>
                <w:color w:val="000000"/>
                <w:szCs w:val="20"/>
              </w:rPr>
              <w:t> </w:t>
            </w:r>
          </w:p>
        </w:tc>
        <w:tc>
          <w:tcPr>
            <w:tcW w:w="4369" w:type="dxa"/>
            <w:tcBorders>
              <w:top w:val="single" w:sz="4" w:space="0" w:color="BFBFBF"/>
              <w:left w:val="single" w:sz="18" w:space="0" w:color="BFBFBF" w:themeColor="background1" w:themeShade="BF"/>
              <w:bottom w:val="single" w:sz="4" w:space="0" w:color="BFBFBF"/>
              <w:right w:val="single" w:sz="4" w:space="0" w:color="BFBFBF"/>
            </w:tcBorders>
            <w:shd w:val="clear" w:color="auto" w:fill="auto"/>
            <w:tcMar>
              <w:top w:w="144" w:type="dxa"/>
              <w:left w:w="115" w:type="dxa"/>
              <w:right w:w="115" w:type="dxa"/>
            </w:tcMar>
            <w:hideMark/>
          </w:tcPr>
          <w:p w14:paraId="493060A5" w14:textId="09CC2DC9" w:rsidR="009B5169" w:rsidRPr="009B5169" w:rsidRDefault="009F41AE" w:rsidP="009B5169">
            <w:pPr>
              <w:rPr>
                <w:rFonts w:cs="Calibri"/>
                <w:color w:val="000000"/>
                <w:szCs w:val="20"/>
              </w:rPr>
            </w:pPr>
            <w:r>
              <w:rPr>
                <w:rFonts w:cstheme="minorHAnsi"/>
                <w:szCs w:val="22"/>
              </w:rPr>
              <w:t>Unauthorized User is not able to Print / Reprint Label. Audit trail is available.</w:t>
            </w:r>
          </w:p>
        </w:tc>
        <w:tc>
          <w:tcPr>
            <w:tcW w:w="1786" w:type="dxa"/>
            <w:tcBorders>
              <w:top w:val="single" w:sz="4" w:space="0" w:color="BFBFBF"/>
              <w:left w:val="nil"/>
              <w:bottom w:val="single" w:sz="4" w:space="0" w:color="BFBFBF"/>
              <w:right w:val="single" w:sz="4" w:space="0" w:color="BFBFBF"/>
            </w:tcBorders>
            <w:shd w:val="clear" w:color="000000" w:fill="F7F7F7"/>
            <w:tcMar>
              <w:top w:w="144" w:type="dxa"/>
              <w:left w:w="115" w:type="dxa"/>
              <w:right w:w="115" w:type="dxa"/>
            </w:tcMar>
            <w:hideMark/>
          </w:tcPr>
          <w:p w14:paraId="5FF873EE" w14:textId="77777777" w:rsidR="009B5169" w:rsidRPr="009B5169" w:rsidRDefault="009B5169" w:rsidP="009B5169">
            <w:pPr>
              <w:rPr>
                <w:rFonts w:cs="Calibri"/>
                <w:color w:val="000000"/>
                <w:szCs w:val="20"/>
              </w:rPr>
            </w:pPr>
            <w:r w:rsidRPr="009B5169">
              <w:rPr>
                <w:rFonts w:cs="Calibri"/>
                <w:color w:val="000000"/>
                <w:szCs w:val="20"/>
              </w:rPr>
              <w:t> </w:t>
            </w:r>
          </w:p>
        </w:tc>
        <w:tc>
          <w:tcPr>
            <w:tcW w:w="1786" w:type="dxa"/>
            <w:tcBorders>
              <w:top w:val="single" w:sz="4" w:space="0" w:color="BFBFBF"/>
              <w:left w:val="nil"/>
              <w:bottom w:val="single" w:sz="4" w:space="0" w:color="BFBFBF"/>
              <w:right w:val="double" w:sz="6" w:space="0" w:color="BFBFBF"/>
            </w:tcBorders>
            <w:shd w:val="clear" w:color="000000" w:fill="F7F7F7"/>
            <w:tcMar>
              <w:top w:w="144" w:type="dxa"/>
              <w:left w:w="115" w:type="dxa"/>
              <w:right w:w="115" w:type="dxa"/>
            </w:tcMar>
            <w:hideMark/>
          </w:tcPr>
          <w:p w14:paraId="59845111" w14:textId="77777777" w:rsidR="009B5169" w:rsidRPr="009B5169" w:rsidRDefault="009B5169" w:rsidP="009B5169">
            <w:pPr>
              <w:rPr>
                <w:rFonts w:cs="Calibri"/>
                <w:color w:val="000000"/>
                <w:szCs w:val="20"/>
              </w:rPr>
            </w:pPr>
            <w:r w:rsidRPr="009B5169">
              <w:rPr>
                <w:rFonts w:cs="Calibri"/>
                <w:color w:val="000000"/>
                <w:szCs w:val="20"/>
              </w:rPr>
              <w:t> </w:t>
            </w:r>
          </w:p>
        </w:tc>
        <w:tc>
          <w:tcPr>
            <w:tcW w:w="1399" w:type="dxa"/>
            <w:tcBorders>
              <w:top w:val="single" w:sz="4" w:space="0" w:color="BFBFBF"/>
              <w:left w:val="nil"/>
              <w:bottom w:val="single" w:sz="4" w:space="0" w:color="BFBFBF"/>
              <w:right w:val="single" w:sz="18" w:space="0" w:color="BFBFBF" w:themeColor="background1" w:themeShade="BF"/>
            </w:tcBorders>
            <w:shd w:val="clear" w:color="000000" w:fill="F7F7F7"/>
            <w:tcMar>
              <w:top w:w="144" w:type="dxa"/>
              <w:left w:w="115" w:type="dxa"/>
              <w:right w:w="115" w:type="dxa"/>
            </w:tcMar>
            <w:hideMark/>
          </w:tcPr>
          <w:p w14:paraId="4426F0B0" w14:textId="77777777" w:rsidR="009B5169" w:rsidRPr="009B5169" w:rsidRDefault="009B5169" w:rsidP="009B5169">
            <w:pPr>
              <w:rPr>
                <w:rFonts w:cs="Calibri"/>
                <w:b/>
                <w:bCs/>
                <w:color w:val="000000"/>
                <w:szCs w:val="20"/>
              </w:rPr>
            </w:pPr>
            <w:r w:rsidRPr="009B5169">
              <w:rPr>
                <w:rFonts w:cs="Calibri"/>
                <w:b/>
                <w:bCs/>
                <w:color w:val="000000"/>
                <w:szCs w:val="20"/>
              </w:rPr>
              <w:t> </w:t>
            </w:r>
          </w:p>
        </w:tc>
        <w:tc>
          <w:tcPr>
            <w:tcW w:w="1786" w:type="dxa"/>
            <w:tcBorders>
              <w:top w:val="single" w:sz="4" w:space="0" w:color="BFBFBF"/>
              <w:left w:val="single" w:sz="18" w:space="0" w:color="BFBFBF" w:themeColor="background1" w:themeShade="BF"/>
              <w:bottom w:val="single" w:sz="4" w:space="0" w:color="BFBFBF"/>
              <w:right w:val="single" w:sz="18" w:space="0" w:color="BFBFBF" w:themeColor="background1" w:themeShade="BF"/>
            </w:tcBorders>
            <w:shd w:val="clear" w:color="auto" w:fill="auto"/>
            <w:tcMar>
              <w:top w:w="144" w:type="dxa"/>
              <w:left w:w="115" w:type="dxa"/>
              <w:right w:w="115" w:type="dxa"/>
            </w:tcMar>
            <w:hideMark/>
          </w:tcPr>
          <w:p w14:paraId="24EC5EEA" w14:textId="77777777" w:rsidR="009B5169" w:rsidRPr="009B5169" w:rsidRDefault="009B5169" w:rsidP="009B5169">
            <w:pPr>
              <w:jc w:val="center"/>
              <w:rPr>
                <w:rFonts w:cs="Calibri"/>
                <w:b/>
                <w:bCs/>
                <w:color w:val="000000"/>
                <w:szCs w:val="20"/>
              </w:rPr>
            </w:pPr>
            <w:r w:rsidRPr="009B5169">
              <w:rPr>
                <w:rFonts w:cs="Calibri"/>
                <w:b/>
                <w:bCs/>
                <w:color w:val="000000"/>
                <w:szCs w:val="20"/>
              </w:rPr>
              <w:t> </w:t>
            </w:r>
          </w:p>
        </w:tc>
      </w:tr>
      <w:tr w:rsidR="009F41AE" w:rsidRPr="009B5169" w14:paraId="1E364FA3" w14:textId="77777777" w:rsidTr="00A042D2">
        <w:trPr>
          <w:trHeight w:val="1066"/>
        </w:trPr>
        <w:tc>
          <w:tcPr>
            <w:tcW w:w="1442" w:type="dxa"/>
            <w:tcBorders>
              <w:top w:val="single" w:sz="4" w:space="0" w:color="BFBFBF"/>
              <w:left w:val="single" w:sz="4" w:space="0" w:color="BFBFBF"/>
              <w:bottom w:val="single" w:sz="24" w:space="0" w:color="BFBFBF" w:themeColor="background1" w:themeShade="BF"/>
              <w:right w:val="single" w:sz="4" w:space="0" w:color="BFBFBF"/>
            </w:tcBorders>
            <w:shd w:val="clear" w:color="000000" w:fill="F7F9FB"/>
            <w:tcMar>
              <w:top w:w="144" w:type="dxa"/>
              <w:left w:w="115" w:type="dxa"/>
              <w:right w:w="115" w:type="dxa"/>
            </w:tcMar>
          </w:tcPr>
          <w:p w14:paraId="6FBD0E61" w14:textId="166BD4C1" w:rsidR="009F41AE" w:rsidRPr="009B5169" w:rsidRDefault="009F41AE" w:rsidP="009B5169">
            <w:pPr>
              <w:rPr>
                <w:rFonts w:cs="Calibri"/>
                <w:color w:val="000000"/>
                <w:szCs w:val="20"/>
              </w:rPr>
            </w:pPr>
            <w:r w:rsidRPr="009B5169">
              <w:rPr>
                <w:rFonts w:cs="Calibri"/>
                <w:color w:val="000000"/>
                <w:szCs w:val="20"/>
              </w:rPr>
              <w:t> </w:t>
            </w:r>
            <w:r>
              <w:rPr>
                <w:rFonts w:cs="Calibri"/>
                <w:color w:val="000000"/>
                <w:szCs w:val="20"/>
              </w:rPr>
              <w:t>7</w:t>
            </w:r>
            <w:r>
              <w:rPr>
                <w:rFonts w:cs="Calibri"/>
                <w:color w:val="000000"/>
                <w:szCs w:val="20"/>
              </w:rPr>
              <w:t>. 0</w:t>
            </w:r>
          </w:p>
        </w:tc>
        <w:tc>
          <w:tcPr>
            <w:tcW w:w="2690" w:type="dxa"/>
            <w:tcBorders>
              <w:top w:val="single" w:sz="4" w:space="0" w:color="BFBFBF"/>
              <w:left w:val="nil"/>
              <w:bottom w:val="single" w:sz="24" w:space="0" w:color="BFBFBF" w:themeColor="background1" w:themeShade="BF"/>
              <w:right w:val="single" w:sz="4" w:space="0" w:color="BFBFBF"/>
            </w:tcBorders>
            <w:shd w:val="clear" w:color="auto" w:fill="auto"/>
            <w:tcMar>
              <w:top w:w="144" w:type="dxa"/>
              <w:left w:w="115" w:type="dxa"/>
              <w:right w:w="115" w:type="dxa"/>
            </w:tcMar>
          </w:tcPr>
          <w:p w14:paraId="42DDA06A" w14:textId="1660E687" w:rsidR="009F41AE" w:rsidRPr="009B5169" w:rsidRDefault="00537A4E" w:rsidP="009B5169">
            <w:pPr>
              <w:rPr>
                <w:rFonts w:cs="Calibri"/>
                <w:color w:val="000000"/>
                <w:szCs w:val="20"/>
              </w:rPr>
            </w:pPr>
            <w:r>
              <w:rPr>
                <w:rFonts w:cs="Calibri"/>
                <w:color w:val="000000"/>
                <w:szCs w:val="20"/>
              </w:rPr>
              <w:t>Power failure</w:t>
            </w:r>
          </w:p>
        </w:tc>
        <w:tc>
          <w:tcPr>
            <w:tcW w:w="2690" w:type="dxa"/>
            <w:tcBorders>
              <w:top w:val="single" w:sz="4" w:space="0" w:color="BFBFBF"/>
              <w:left w:val="nil"/>
              <w:bottom w:val="single" w:sz="24" w:space="0" w:color="BFBFBF" w:themeColor="background1" w:themeShade="BF"/>
              <w:right w:val="single" w:sz="4" w:space="0" w:color="BFBFBF"/>
            </w:tcBorders>
            <w:shd w:val="clear" w:color="auto" w:fill="auto"/>
            <w:tcMar>
              <w:top w:w="144" w:type="dxa"/>
              <w:left w:w="115" w:type="dxa"/>
              <w:right w:w="115" w:type="dxa"/>
            </w:tcMar>
          </w:tcPr>
          <w:p w14:paraId="52E4788D" w14:textId="74F38A05" w:rsidR="00537A4E" w:rsidRDefault="00537A4E" w:rsidP="00537A4E">
            <w:pPr>
              <w:pStyle w:val="ListParagraph"/>
              <w:numPr>
                <w:ilvl w:val="0"/>
                <w:numId w:val="46"/>
              </w:numPr>
              <w:tabs>
                <w:tab w:val="clear" w:pos="4320"/>
              </w:tabs>
              <w:ind w:left="208" w:hanging="208"/>
              <w:rPr>
                <w:rFonts w:asciiTheme="minorHAnsi" w:hAnsiTheme="minorHAnsi" w:cstheme="minorHAnsi"/>
                <w:szCs w:val="22"/>
              </w:rPr>
            </w:pPr>
            <w:r w:rsidRPr="009B5169">
              <w:rPr>
                <w:rFonts w:cs="Calibri"/>
                <w:color w:val="000000"/>
                <w:szCs w:val="20"/>
              </w:rPr>
              <w:t> </w:t>
            </w:r>
            <w:r>
              <w:rPr>
                <w:rFonts w:cstheme="minorHAnsi"/>
                <w:szCs w:val="22"/>
              </w:rPr>
              <w:t>System breaks down</w:t>
            </w:r>
            <w:r>
              <w:rPr>
                <w:rFonts w:cstheme="minorHAnsi"/>
                <w:szCs w:val="22"/>
              </w:rPr>
              <w:t xml:space="preserve"> till power cut</w:t>
            </w:r>
            <w:r>
              <w:rPr>
                <w:rFonts w:cstheme="minorHAnsi"/>
                <w:szCs w:val="22"/>
              </w:rPr>
              <w:t>.</w:t>
            </w:r>
          </w:p>
          <w:p w14:paraId="21F1A75F" w14:textId="31D949BE" w:rsidR="00537A4E" w:rsidRDefault="00537A4E" w:rsidP="00537A4E">
            <w:pPr>
              <w:pStyle w:val="ListParagraph"/>
              <w:numPr>
                <w:ilvl w:val="0"/>
                <w:numId w:val="46"/>
              </w:numPr>
              <w:tabs>
                <w:tab w:val="clear" w:pos="4320"/>
              </w:tabs>
              <w:ind w:left="208" w:hanging="208"/>
              <w:rPr>
                <w:rFonts w:cstheme="minorHAnsi"/>
                <w:szCs w:val="22"/>
              </w:rPr>
            </w:pPr>
            <w:r>
              <w:rPr>
                <w:rFonts w:cstheme="minorHAnsi"/>
                <w:szCs w:val="22"/>
              </w:rPr>
              <w:t>No business operations</w:t>
            </w:r>
            <w:r>
              <w:rPr>
                <w:rFonts w:cstheme="minorHAnsi"/>
                <w:szCs w:val="22"/>
              </w:rPr>
              <w:t xml:space="preserve"> till power cut</w:t>
            </w:r>
            <w:r>
              <w:rPr>
                <w:rFonts w:cstheme="minorHAnsi"/>
                <w:szCs w:val="22"/>
              </w:rPr>
              <w:t>.</w:t>
            </w:r>
          </w:p>
          <w:p w14:paraId="4B5FE20B" w14:textId="77777777" w:rsidR="009F41AE" w:rsidRPr="009F41AE" w:rsidRDefault="009F41AE" w:rsidP="009F41AE">
            <w:pPr>
              <w:rPr>
                <w:rFonts w:cs="Calibri"/>
                <w:color w:val="000000"/>
                <w:szCs w:val="20"/>
              </w:rPr>
            </w:pPr>
          </w:p>
        </w:tc>
        <w:tc>
          <w:tcPr>
            <w:tcW w:w="1786" w:type="dxa"/>
            <w:tcBorders>
              <w:top w:val="single" w:sz="4" w:space="0" w:color="BFBFBF"/>
              <w:left w:val="nil"/>
              <w:bottom w:val="single" w:sz="24" w:space="0" w:color="BFBFBF" w:themeColor="background1" w:themeShade="BF"/>
              <w:right w:val="single" w:sz="4" w:space="0" w:color="BFBFBF"/>
            </w:tcBorders>
            <w:shd w:val="clear" w:color="000000" w:fill="F7F9FB"/>
            <w:tcMar>
              <w:top w:w="144" w:type="dxa"/>
              <w:left w:w="115" w:type="dxa"/>
              <w:right w:w="115" w:type="dxa"/>
            </w:tcMar>
          </w:tcPr>
          <w:p w14:paraId="386F8A2D" w14:textId="77777777" w:rsidR="009F41AE" w:rsidRPr="009B5169" w:rsidRDefault="009F41AE" w:rsidP="009B5169">
            <w:pPr>
              <w:rPr>
                <w:rFonts w:cs="Calibri"/>
                <w:color w:val="000000"/>
                <w:szCs w:val="20"/>
              </w:rPr>
            </w:pPr>
          </w:p>
        </w:tc>
        <w:tc>
          <w:tcPr>
            <w:tcW w:w="1786" w:type="dxa"/>
            <w:tcBorders>
              <w:top w:val="single" w:sz="4" w:space="0" w:color="BFBFBF"/>
              <w:left w:val="nil"/>
              <w:bottom w:val="single" w:sz="24" w:space="0" w:color="BFBFBF" w:themeColor="background1" w:themeShade="BF"/>
              <w:right w:val="double" w:sz="6" w:space="0" w:color="BFBFBF"/>
            </w:tcBorders>
            <w:shd w:val="clear" w:color="000000" w:fill="F7F9FB"/>
            <w:tcMar>
              <w:top w:w="144" w:type="dxa"/>
              <w:left w:w="115" w:type="dxa"/>
              <w:right w:w="115" w:type="dxa"/>
            </w:tcMar>
          </w:tcPr>
          <w:p w14:paraId="2A14B372" w14:textId="77777777" w:rsidR="009F41AE" w:rsidRPr="009B5169" w:rsidRDefault="009F41AE" w:rsidP="009B5169">
            <w:pPr>
              <w:rPr>
                <w:rFonts w:cs="Calibri"/>
                <w:color w:val="000000"/>
                <w:szCs w:val="20"/>
              </w:rPr>
            </w:pPr>
          </w:p>
        </w:tc>
        <w:tc>
          <w:tcPr>
            <w:tcW w:w="1399" w:type="dxa"/>
            <w:tcBorders>
              <w:top w:val="single" w:sz="4" w:space="0" w:color="BFBFBF"/>
              <w:left w:val="nil"/>
              <w:bottom w:val="single" w:sz="24" w:space="0" w:color="BFBFBF" w:themeColor="background1" w:themeShade="BF"/>
              <w:right w:val="single" w:sz="18" w:space="0" w:color="BFBFBF" w:themeColor="background1" w:themeShade="BF"/>
            </w:tcBorders>
            <w:shd w:val="clear" w:color="000000" w:fill="F7F9FB"/>
            <w:tcMar>
              <w:top w:w="144" w:type="dxa"/>
              <w:left w:w="115" w:type="dxa"/>
              <w:right w:w="115" w:type="dxa"/>
            </w:tcMar>
          </w:tcPr>
          <w:p w14:paraId="7734E0BF" w14:textId="77777777" w:rsidR="009F41AE" w:rsidRPr="009B5169" w:rsidRDefault="009F41AE" w:rsidP="009B5169">
            <w:pPr>
              <w:rPr>
                <w:rFonts w:cs="Calibri"/>
                <w:b/>
                <w:bCs/>
                <w:color w:val="000000"/>
                <w:szCs w:val="20"/>
              </w:rPr>
            </w:pPr>
          </w:p>
        </w:tc>
        <w:tc>
          <w:tcPr>
            <w:tcW w:w="4369" w:type="dxa"/>
            <w:tcBorders>
              <w:top w:val="single" w:sz="4" w:space="0" w:color="BFBFBF"/>
              <w:left w:val="single" w:sz="18" w:space="0" w:color="BFBFBF" w:themeColor="background1" w:themeShade="BF"/>
              <w:bottom w:val="single" w:sz="24" w:space="0" w:color="BFBFBF" w:themeColor="background1" w:themeShade="BF"/>
              <w:right w:val="single" w:sz="4" w:space="0" w:color="BFBFBF"/>
            </w:tcBorders>
            <w:shd w:val="clear" w:color="auto" w:fill="auto"/>
            <w:tcMar>
              <w:top w:w="144" w:type="dxa"/>
              <w:left w:w="115" w:type="dxa"/>
              <w:right w:w="115" w:type="dxa"/>
            </w:tcMar>
          </w:tcPr>
          <w:p w14:paraId="429EF267" w14:textId="6F42C436" w:rsidR="009F41AE" w:rsidRPr="009B5169" w:rsidRDefault="00342FFF" w:rsidP="009B5169">
            <w:pPr>
              <w:rPr>
                <w:rFonts w:cs="Calibri"/>
                <w:color w:val="000000"/>
                <w:szCs w:val="20"/>
              </w:rPr>
            </w:pPr>
            <w:r w:rsidRPr="00906585">
              <w:rPr>
                <w:rFonts w:cstheme="minorHAnsi"/>
                <w:szCs w:val="22"/>
              </w:rPr>
              <w:t>Data backup policy is in place.</w:t>
            </w:r>
          </w:p>
        </w:tc>
        <w:tc>
          <w:tcPr>
            <w:tcW w:w="1786" w:type="dxa"/>
            <w:tcBorders>
              <w:top w:val="single" w:sz="4" w:space="0" w:color="BFBFBF"/>
              <w:left w:val="nil"/>
              <w:bottom w:val="single" w:sz="24" w:space="0" w:color="BFBFBF" w:themeColor="background1" w:themeShade="BF"/>
              <w:right w:val="single" w:sz="4" w:space="0" w:color="BFBFBF"/>
            </w:tcBorders>
            <w:shd w:val="clear" w:color="000000" w:fill="F7F7F7"/>
            <w:tcMar>
              <w:top w:w="144" w:type="dxa"/>
              <w:left w:w="115" w:type="dxa"/>
              <w:right w:w="115" w:type="dxa"/>
            </w:tcMar>
          </w:tcPr>
          <w:p w14:paraId="66C62C5D" w14:textId="77777777" w:rsidR="009F41AE" w:rsidRPr="009B5169" w:rsidRDefault="009F41AE" w:rsidP="009B5169">
            <w:pPr>
              <w:rPr>
                <w:rFonts w:cs="Calibri"/>
                <w:color w:val="000000"/>
                <w:szCs w:val="20"/>
              </w:rPr>
            </w:pPr>
          </w:p>
        </w:tc>
        <w:tc>
          <w:tcPr>
            <w:tcW w:w="1786" w:type="dxa"/>
            <w:tcBorders>
              <w:top w:val="single" w:sz="4" w:space="0" w:color="BFBFBF"/>
              <w:left w:val="nil"/>
              <w:bottom w:val="single" w:sz="24" w:space="0" w:color="BFBFBF" w:themeColor="background1" w:themeShade="BF"/>
              <w:right w:val="double" w:sz="6" w:space="0" w:color="BFBFBF"/>
            </w:tcBorders>
            <w:shd w:val="clear" w:color="000000" w:fill="F7F7F7"/>
            <w:tcMar>
              <w:top w:w="144" w:type="dxa"/>
              <w:left w:w="115" w:type="dxa"/>
              <w:right w:w="115" w:type="dxa"/>
            </w:tcMar>
          </w:tcPr>
          <w:p w14:paraId="5BA0C88C" w14:textId="77777777" w:rsidR="009F41AE" w:rsidRPr="009B5169" w:rsidRDefault="009F41AE" w:rsidP="009B5169">
            <w:pPr>
              <w:rPr>
                <w:rFonts w:cs="Calibri"/>
                <w:color w:val="000000"/>
                <w:szCs w:val="20"/>
              </w:rPr>
            </w:pPr>
          </w:p>
        </w:tc>
        <w:tc>
          <w:tcPr>
            <w:tcW w:w="1399" w:type="dxa"/>
            <w:tcBorders>
              <w:top w:val="single" w:sz="4" w:space="0" w:color="BFBFBF"/>
              <w:left w:val="nil"/>
              <w:bottom w:val="single" w:sz="24" w:space="0" w:color="BFBFBF" w:themeColor="background1" w:themeShade="BF"/>
              <w:right w:val="single" w:sz="18" w:space="0" w:color="BFBFBF" w:themeColor="background1" w:themeShade="BF"/>
            </w:tcBorders>
            <w:shd w:val="clear" w:color="000000" w:fill="F7F7F7"/>
            <w:tcMar>
              <w:top w:w="144" w:type="dxa"/>
              <w:left w:w="115" w:type="dxa"/>
              <w:right w:w="115" w:type="dxa"/>
            </w:tcMar>
          </w:tcPr>
          <w:p w14:paraId="423A77C1" w14:textId="77777777" w:rsidR="009F41AE" w:rsidRPr="009B5169" w:rsidRDefault="009F41AE" w:rsidP="009B5169">
            <w:pPr>
              <w:rPr>
                <w:rFonts w:cs="Calibri"/>
                <w:b/>
                <w:bCs/>
                <w:color w:val="000000"/>
                <w:szCs w:val="20"/>
              </w:rPr>
            </w:pPr>
          </w:p>
        </w:tc>
        <w:tc>
          <w:tcPr>
            <w:tcW w:w="1786" w:type="dxa"/>
            <w:tcBorders>
              <w:top w:val="single" w:sz="4" w:space="0" w:color="BFBFBF"/>
              <w:left w:val="single" w:sz="18" w:space="0" w:color="BFBFBF" w:themeColor="background1" w:themeShade="BF"/>
              <w:bottom w:val="single" w:sz="24" w:space="0" w:color="BFBFBF" w:themeColor="background1" w:themeShade="BF"/>
              <w:right w:val="single" w:sz="18" w:space="0" w:color="BFBFBF" w:themeColor="background1" w:themeShade="BF"/>
            </w:tcBorders>
            <w:shd w:val="clear" w:color="auto" w:fill="auto"/>
            <w:tcMar>
              <w:top w:w="144" w:type="dxa"/>
              <w:left w:w="115" w:type="dxa"/>
              <w:right w:w="115" w:type="dxa"/>
            </w:tcMar>
          </w:tcPr>
          <w:p w14:paraId="5810F93C" w14:textId="77777777" w:rsidR="009F41AE" w:rsidRPr="009B5169" w:rsidRDefault="009F41AE" w:rsidP="009B5169">
            <w:pPr>
              <w:jc w:val="center"/>
              <w:rPr>
                <w:rFonts w:cs="Calibri"/>
                <w:b/>
                <w:bCs/>
                <w:color w:val="000000"/>
                <w:szCs w:val="20"/>
              </w:rPr>
            </w:pPr>
          </w:p>
        </w:tc>
      </w:tr>
    </w:tbl>
    <w:p w14:paraId="36228AFA" w14:textId="77777777" w:rsidR="009B5169" w:rsidRDefault="009B5169" w:rsidP="006B4529">
      <w:pPr>
        <w:rPr>
          <w:szCs w:val="20"/>
        </w:rPr>
        <w:sectPr w:rsidR="009B5169" w:rsidSect="009B5169">
          <w:footerReference w:type="even" r:id="rId11"/>
          <w:footerReference w:type="default" r:id="rId12"/>
          <w:pgSz w:w="24480" w:h="15840"/>
          <w:pgMar w:top="576" w:right="441" w:bottom="576" w:left="720" w:header="720" w:footer="518" w:gutter="0"/>
          <w:cols w:space="720"/>
          <w:titlePg/>
          <w:docGrid w:linePitch="360"/>
        </w:sectPr>
      </w:pPr>
    </w:p>
    <w:p w14:paraId="663A5715" w14:textId="77777777" w:rsidR="000D7A2A" w:rsidRDefault="000D7A2A">
      <w:pPr>
        <w:rPr>
          <w:szCs w:val="20"/>
        </w:rPr>
      </w:pPr>
    </w:p>
    <w:p w14:paraId="672BBEA8" w14:textId="77777777" w:rsidR="000D7A2A" w:rsidRDefault="000D7A2A">
      <w:pPr>
        <w:rPr>
          <w:szCs w:val="20"/>
        </w:rPr>
      </w:pPr>
    </w:p>
    <w:p w14:paraId="143E20CE" w14:textId="77777777" w:rsidR="000D7A2A" w:rsidRDefault="000D7A2A">
      <w:pPr>
        <w:rPr>
          <w:szCs w:val="20"/>
        </w:rPr>
      </w:pPr>
    </w:p>
    <w:p w14:paraId="2E7D3649" w14:textId="77777777" w:rsidR="000D7A2A" w:rsidRDefault="000D7A2A">
      <w:pPr>
        <w:rPr>
          <w:szCs w:val="20"/>
        </w:rPr>
      </w:pPr>
      <w:r>
        <w:rPr>
          <w:noProof/>
          <w:szCs w:val="20"/>
          <w:lang w:val="en-IN" w:eastAsia="en-IN"/>
        </w:rPr>
        <w:drawing>
          <wp:inline distT="0" distB="0" distL="0" distR="0" wp14:anchorId="4DC9BA3E" wp14:editId="4EFACAE4">
            <wp:extent cx="6858000" cy="6926580"/>
            <wp:effectExtent l="0" t="0" r="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858000" cy="6926580"/>
                    </a:xfrm>
                    <a:prstGeom prst="rect">
                      <a:avLst/>
                    </a:prstGeom>
                  </pic:spPr>
                </pic:pic>
              </a:graphicData>
            </a:graphic>
          </wp:inline>
        </w:drawing>
      </w:r>
      <w:r>
        <w:rPr>
          <w:szCs w:val="20"/>
        </w:rPr>
        <w:br w:type="page"/>
      </w:r>
    </w:p>
    <w:bookmarkEnd w:id="0"/>
    <w:bookmarkEnd w:id="1"/>
    <w:bookmarkEnd w:id="2"/>
    <w:bookmarkEnd w:id="3"/>
    <w:bookmarkEnd w:id="4"/>
    <w:p w14:paraId="149851E2" w14:textId="77777777" w:rsidR="001968EE" w:rsidRPr="00682B27" w:rsidRDefault="001968EE" w:rsidP="001968EE">
      <w:pPr>
        <w:shd w:val="clear" w:color="auto" w:fill="FFFFFF"/>
        <w:rPr>
          <w:szCs w:val="21"/>
        </w:rPr>
      </w:pPr>
    </w:p>
    <w:p w14:paraId="328A09E5" w14:textId="77777777" w:rsidR="00C81141" w:rsidRPr="003D706E" w:rsidRDefault="00C81141" w:rsidP="001032AD">
      <w:pPr>
        <w:rPr>
          <w:rFonts w:cs="Arial"/>
          <w:b/>
          <w:noProof/>
          <w:color w:val="000000" w:themeColor="text1"/>
          <w:szCs w:val="36"/>
        </w:rPr>
      </w:pPr>
    </w:p>
    <w:p w14:paraId="74AA51E8" w14:textId="77777777" w:rsidR="006B5ECE" w:rsidRDefault="006B5ECE" w:rsidP="001032AD">
      <w:pPr>
        <w:rPr>
          <w:b/>
          <w:color w:val="000000" w:themeColor="text1"/>
          <w:sz w:val="32"/>
          <w:szCs w:val="44"/>
        </w:rPr>
      </w:pPr>
    </w:p>
    <w:p w14:paraId="45152891" w14:textId="77777777" w:rsidR="00473A9E" w:rsidRDefault="00473A9E" w:rsidP="001032AD">
      <w:pPr>
        <w:rPr>
          <w:b/>
          <w:color w:val="000000" w:themeColor="text1"/>
          <w:sz w:val="32"/>
          <w:szCs w:val="44"/>
        </w:rPr>
      </w:pPr>
    </w:p>
    <w:p w14:paraId="57C2231B" w14:textId="77777777" w:rsidR="00473A9E" w:rsidRPr="003D706E" w:rsidRDefault="00473A9E" w:rsidP="001032AD">
      <w:pPr>
        <w:rPr>
          <w:b/>
          <w:color w:val="000000" w:themeColor="text1"/>
          <w:sz w:val="32"/>
          <w:szCs w:val="44"/>
        </w:rPr>
      </w:pPr>
    </w:p>
    <w:sectPr w:rsidR="00473A9E" w:rsidRPr="003D706E" w:rsidSect="00D04BD0">
      <w:pgSz w:w="12240" w:h="15840"/>
      <w:pgMar w:top="576" w:right="720" w:bottom="576" w:left="720" w:header="720"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1366D" w14:textId="77777777" w:rsidR="00366EAF" w:rsidRDefault="00366EAF" w:rsidP="00F36FE0">
      <w:r>
        <w:separator/>
      </w:r>
    </w:p>
  </w:endnote>
  <w:endnote w:type="continuationSeparator" w:id="0">
    <w:p w14:paraId="3BAE5287" w14:textId="77777777" w:rsidR="00366EAF" w:rsidRDefault="00366EAF" w:rsidP="00F36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12525287"/>
      <w:docPartObj>
        <w:docPartGallery w:val="Page Numbers (Bottom of Page)"/>
        <w:docPartUnique/>
      </w:docPartObj>
    </w:sdtPr>
    <w:sdtEndPr>
      <w:rPr>
        <w:rStyle w:val="PageNumber"/>
      </w:rPr>
    </w:sdtEndPr>
    <w:sdtContent>
      <w:p w14:paraId="537149B7" w14:textId="77777777" w:rsidR="00036FF2" w:rsidRDefault="00036FF2" w:rsidP="001968E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25E492" w14:textId="77777777" w:rsidR="00036FF2" w:rsidRDefault="00036FF2" w:rsidP="00F3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7F7F7F" w:themeColor="text1" w:themeTint="80"/>
        <w:sz w:val="18"/>
        <w:szCs w:val="22"/>
      </w:rPr>
      <w:id w:val="-730924999"/>
      <w:docPartObj>
        <w:docPartGallery w:val="Page Numbers (Bottom of Page)"/>
        <w:docPartUnique/>
      </w:docPartObj>
    </w:sdtPr>
    <w:sdtEndPr>
      <w:rPr>
        <w:rStyle w:val="PageNumber"/>
        <w:sz w:val="16"/>
        <w:szCs w:val="21"/>
      </w:rPr>
    </w:sdtEndPr>
    <w:sdtContent>
      <w:p w14:paraId="6D7C1F68" w14:textId="77777777" w:rsidR="001968EE" w:rsidRPr="001D1C87" w:rsidRDefault="001968EE" w:rsidP="001968EE">
        <w:pPr>
          <w:pStyle w:val="Footer"/>
          <w:framePr w:wrap="none" w:vAnchor="text" w:hAnchor="margin" w:xAlign="center" w:y="1"/>
          <w:rPr>
            <w:rStyle w:val="PageNumber"/>
            <w:color w:val="7F7F7F" w:themeColor="text1" w:themeTint="80"/>
            <w:sz w:val="18"/>
            <w:szCs w:val="22"/>
          </w:rPr>
        </w:pPr>
        <w:r w:rsidRPr="001D1C87">
          <w:rPr>
            <w:rStyle w:val="PageNumber"/>
            <w:color w:val="7F7F7F" w:themeColor="text1" w:themeTint="80"/>
            <w:sz w:val="18"/>
            <w:szCs w:val="22"/>
          </w:rPr>
          <w:fldChar w:fldCharType="begin"/>
        </w:r>
        <w:r w:rsidRPr="001D1C87">
          <w:rPr>
            <w:rStyle w:val="PageNumber"/>
            <w:color w:val="7F7F7F" w:themeColor="text1" w:themeTint="80"/>
            <w:sz w:val="18"/>
            <w:szCs w:val="22"/>
          </w:rPr>
          <w:instrText xml:space="preserve"> PAGE </w:instrText>
        </w:r>
        <w:r w:rsidRPr="001D1C87">
          <w:rPr>
            <w:rStyle w:val="PageNumber"/>
            <w:color w:val="7F7F7F" w:themeColor="text1" w:themeTint="80"/>
            <w:sz w:val="18"/>
            <w:szCs w:val="22"/>
          </w:rPr>
          <w:fldChar w:fldCharType="separate"/>
        </w:r>
        <w:r w:rsidR="007128E6">
          <w:rPr>
            <w:rStyle w:val="PageNumber"/>
            <w:noProof/>
            <w:color w:val="7F7F7F" w:themeColor="text1" w:themeTint="80"/>
            <w:sz w:val="18"/>
            <w:szCs w:val="22"/>
          </w:rPr>
          <w:t>3</w:t>
        </w:r>
        <w:r w:rsidRPr="001D1C87">
          <w:rPr>
            <w:rStyle w:val="PageNumber"/>
            <w:color w:val="7F7F7F" w:themeColor="text1" w:themeTint="80"/>
            <w:sz w:val="18"/>
            <w:szCs w:val="22"/>
          </w:rPr>
          <w:fldChar w:fldCharType="end"/>
        </w:r>
      </w:p>
    </w:sdtContent>
  </w:sdt>
  <w:p w14:paraId="4DCDD889" w14:textId="77777777" w:rsidR="00036FF2" w:rsidRDefault="00036FF2" w:rsidP="00F36F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932EF" w14:textId="77777777" w:rsidR="00366EAF" w:rsidRDefault="00366EAF" w:rsidP="00F36FE0">
      <w:r>
        <w:separator/>
      </w:r>
    </w:p>
  </w:footnote>
  <w:footnote w:type="continuationSeparator" w:id="0">
    <w:p w14:paraId="4C2A99EC" w14:textId="77777777" w:rsidR="00366EAF" w:rsidRDefault="00366EAF" w:rsidP="00F36F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718948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FBE61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5A7EA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906D34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F72553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00EA3B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C4838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AE2CA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1E0DFF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EC42FC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E13698"/>
    <w:multiLevelType w:val="hybridMultilevel"/>
    <w:tmpl w:val="4448F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455154"/>
    <w:multiLevelType w:val="hybridMultilevel"/>
    <w:tmpl w:val="8B6C3EE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0B711125"/>
    <w:multiLevelType w:val="multilevel"/>
    <w:tmpl w:val="BEFE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C5EA5"/>
    <w:multiLevelType w:val="hybridMultilevel"/>
    <w:tmpl w:val="CF5A42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DD06950"/>
    <w:multiLevelType w:val="multilevel"/>
    <w:tmpl w:val="E3F2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F75AB"/>
    <w:multiLevelType w:val="hybridMultilevel"/>
    <w:tmpl w:val="F23E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C84DE0"/>
    <w:multiLevelType w:val="multilevel"/>
    <w:tmpl w:val="C428E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43B73"/>
    <w:multiLevelType w:val="hybridMultilevel"/>
    <w:tmpl w:val="D39822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F27946"/>
    <w:multiLevelType w:val="hybridMultilevel"/>
    <w:tmpl w:val="A8FA0E22"/>
    <w:lvl w:ilvl="0" w:tplc="7E4EEB66">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D96110"/>
    <w:multiLevelType w:val="hybridMultilevel"/>
    <w:tmpl w:val="23921F8E"/>
    <w:lvl w:ilvl="0" w:tplc="202A6EAC">
      <w:start w:val="1"/>
      <w:numFmt w:val="upperRoman"/>
      <w:pStyle w:val="HeadingI"/>
      <w:lvlText w:val="%1."/>
      <w:lvlJc w:val="left"/>
      <w:pPr>
        <w:ind w:left="1080" w:hanging="720"/>
      </w:pPr>
      <w:rPr>
        <w:rFonts w:hint="default"/>
        <w:color w:val="000000" w:themeColor="text1"/>
      </w:rPr>
    </w:lvl>
    <w:lvl w:ilvl="1" w:tplc="12BAB546">
      <w:start w:val="1"/>
      <w:numFmt w:val="lowerLetter"/>
      <w:lvlText w:val="%2."/>
      <w:lvlJc w:val="left"/>
      <w:pPr>
        <w:ind w:left="1440" w:hanging="360"/>
      </w:pPr>
      <w:rPr>
        <w:color w:val="595959" w:themeColor="text1" w:themeTint="A6"/>
      </w:rPr>
    </w:lvl>
    <w:lvl w:ilvl="2" w:tplc="E0941448">
      <w:start w:val="1"/>
      <w:numFmt w:val="lowerRoman"/>
      <w:lvlText w:val="%3."/>
      <w:lvlJc w:val="right"/>
      <w:pPr>
        <w:ind w:left="2160" w:hanging="180"/>
      </w:pPr>
      <w:rPr>
        <w:color w:val="595959" w:themeColor="text1" w:themeTint="A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FA6752"/>
    <w:multiLevelType w:val="hybridMultilevel"/>
    <w:tmpl w:val="ECE0F6F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37F86274"/>
    <w:multiLevelType w:val="hybridMultilevel"/>
    <w:tmpl w:val="9F82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7A58BF"/>
    <w:multiLevelType w:val="multilevel"/>
    <w:tmpl w:val="C428E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23550"/>
    <w:multiLevelType w:val="multilevel"/>
    <w:tmpl w:val="C428E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7C0603"/>
    <w:multiLevelType w:val="hybridMultilevel"/>
    <w:tmpl w:val="7F8A799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5" w15:restartNumberingAfterBreak="0">
    <w:nsid w:val="453A0602"/>
    <w:multiLevelType w:val="hybridMultilevel"/>
    <w:tmpl w:val="4A9A72B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6" w15:restartNumberingAfterBreak="0">
    <w:nsid w:val="45DB2828"/>
    <w:multiLevelType w:val="hybridMultilevel"/>
    <w:tmpl w:val="7B3A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55258A"/>
    <w:multiLevelType w:val="hybridMultilevel"/>
    <w:tmpl w:val="ADF8B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9FA485D"/>
    <w:multiLevelType w:val="hybridMultilevel"/>
    <w:tmpl w:val="A932817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9" w15:restartNumberingAfterBreak="0">
    <w:nsid w:val="54D65D13"/>
    <w:multiLevelType w:val="hybridMultilevel"/>
    <w:tmpl w:val="D4B60B3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0" w15:restartNumberingAfterBreak="0">
    <w:nsid w:val="55556A45"/>
    <w:multiLevelType w:val="multilevel"/>
    <w:tmpl w:val="4A96A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5E6C7E"/>
    <w:multiLevelType w:val="multilevel"/>
    <w:tmpl w:val="C428E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7B59BF"/>
    <w:multiLevelType w:val="multilevel"/>
    <w:tmpl w:val="C428E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3B52F6"/>
    <w:multiLevelType w:val="hybridMultilevel"/>
    <w:tmpl w:val="BB08B8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D2C24CE"/>
    <w:multiLevelType w:val="hybridMultilevel"/>
    <w:tmpl w:val="496C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956FB0"/>
    <w:multiLevelType w:val="hybridMultilevel"/>
    <w:tmpl w:val="16481AB6"/>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6" w15:restartNumberingAfterBreak="0">
    <w:nsid w:val="68206716"/>
    <w:multiLevelType w:val="multilevel"/>
    <w:tmpl w:val="190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9E64EA"/>
    <w:multiLevelType w:val="hybridMultilevel"/>
    <w:tmpl w:val="723624B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8" w15:restartNumberingAfterBreak="0">
    <w:nsid w:val="6F0B39CD"/>
    <w:multiLevelType w:val="multilevel"/>
    <w:tmpl w:val="6B30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F05E4"/>
    <w:multiLevelType w:val="hybridMultilevel"/>
    <w:tmpl w:val="6CE2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7A2A5A"/>
    <w:multiLevelType w:val="hybridMultilevel"/>
    <w:tmpl w:val="60A2A71A"/>
    <w:lvl w:ilvl="0" w:tplc="285CD5CA">
      <w:start w:val="1"/>
      <w:numFmt w:val="decimal"/>
      <w:lvlText w:val="%1."/>
      <w:lvlJc w:val="left"/>
      <w:pPr>
        <w:ind w:left="720" w:hanging="360"/>
      </w:pPr>
      <w:rPr>
        <w:rFonts w:ascii="Century Gothic" w:hAnsi="Century Gothic"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1AD4D16"/>
    <w:multiLevelType w:val="hybridMultilevel"/>
    <w:tmpl w:val="362A61C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2" w15:restartNumberingAfterBreak="0">
    <w:nsid w:val="73862E7A"/>
    <w:multiLevelType w:val="hybridMultilevel"/>
    <w:tmpl w:val="80884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8C60E94"/>
    <w:multiLevelType w:val="multilevel"/>
    <w:tmpl w:val="CDF6D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CA51DC"/>
    <w:multiLevelType w:val="hybridMultilevel"/>
    <w:tmpl w:val="4844E03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873155056">
    <w:abstractNumId w:val="9"/>
  </w:num>
  <w:num w:numId="2" w16cid:durableId="1652949536">
    <w:abstractNumId w:val="8"/>
  </w:num>
  <w:num w:numId="3" w16cid:durableId="916941406">
    <w:abstractNumId w:val="7"/>
  </w:num>
  <w:num w:numId="4" w16cid:durableId="632061532">
    <w:abstractNumId w:val="6"/>
  </w:num>
  <w:num w:numId="5" w16cid:durableId="1015154948">
    <w:abstractNumId w:val="5"/>
  </w:num>
  <w:num w:numId="6" w16cid:durableId="133067876">
    <w:abstractNumId w:val="4"/>
  </w:num>
  <w:num w:numId="7" w16cid:durableId="1691570054">
    <w:abstractNumId w:val="3"/>
  </w:num>
  <w:num w:numId="8" w16cid:durableId="723719253">
    <w:abstractNumId w:val="2"/>
  </w:num>
  <w:num w:numId="9" w16cid:durableId="1471904739">
    <w:abstractNumId w:val="1"/>
  </w:num>
  <w:num w:numId="10" w16cid:durableId="303974166">
    <w:abstractNumId w:val="0"/>
  </w:num>
  <w:num w:numId="11" w16cid:durableId="1617833490">
    <w:abstractNumId w:val="27"/>
  </w:num>
  <w:num w:numId="12" w16cid:durableId="1940065626">
    <w:abstractNumId w:val="42"/>
  </w:num>
  <w:num w:numId="13" w16cid:durableId="655382492">
    <w:abstractNumId w:val="39"/>
  </w:num>
  <w:num w:numId="14" w16cid:durableId="920063398">
    <w:abstractNumId w:val="21"/>
  </w:num>
  <w:num w:numId="15" w16cid:durableId="268321051">
    <w:abstractNumId w:val="15"/>
  </w:num>
  <w:num w:numId="16" w16cid:durableId="52318517">
    <w:abstractNumId w:val="26"/>
  </w:num>
  <w:num w:numId="17" w16cid:durableId="1098529243">
    <w:abstractNumId w:val="33"/>
  </w:num>
  <w:num w:numId="18" w16cid:durableId="872813167">
    <w:abstractNumId w:val="19"/>
  </w:num>
  <w:num w:numId="19" w16cid:durableId="1842888442">
    <w:abstractNumId w:val="17"/>
  </w:num>
  <w:num w:numId="20" w16cid:durableId="743995814">
    <w:abstractNumId w:val="34"/>
  </w:num>
  <w:num w:numId="21" w16cid:durableId="1616018786">
    <w:abstractNumId w:val="18"/>
  </w:num>
  <w:num w:numId="22" w16cid:durableId="1374496970">
    <w:abstractNumId w:val="31"/>
  </w:num>
  <w:num w:numId="23" w16cid:durableId="2120295636">
    <w:abstractNumId w:val="43"/>
  </w:num>
  <w:num w:numId="24" w16cid:durableId="1401752504">
    <w:abstractNumId w:val="38"/>
  </w:num>
  <w:num w:numId="25" w16cid:durableId="2066223827">
    <w:abstractNumId w:val="14"/>
  </w:num>
  <w:num w:numId="26" w16cid:durableId="415322226">
    <w:abstractNumId w:val="36"/>
  </w:num>
  <w:num w:numId="27" w16cid:durableId="1693414749">
    <w:abstractNumId w:val="12"/>
  </w:num>
  <w:num w:numId="28" w16cid:durableId="1308316313">
    <w:abstractNumId w:val="30"/>
  </w:num>
  <w:num w:numId="29" w16cid:durableId="1108936599">
    <w:abstractNumId w:val="23"/>
  </w:num>
  <w:num w:numId="30" w16cid:durableId="1711607625">
    <w:abstractNumId w:val="22"/>
  </w:num>
  <w:num w:numId="31" w16cid:durableId="574240787">
    <w:abstractNumId w:val="32"/>
  </w:num>
  <w:num w:numId="32" w16cid:durableId="590284773">
    <w:abstractNumId w:val="16"/>
  </w:num>
  <w:num w:numId="33" w16cid:durableId="438184126">
    <w:abstractNumId w:val="41"/>
  </w:num>
  <w:num w:numId="34" w16cid:durableId="1420060388">
    <w:abstractNumId w:val="10"/>
  </w:num>
  <w:num w:numId="35" w16cid:durableId="1713846614">
    <w:abstractNumId w:val="37"/>
  </w:num>
  <w:num w:numId="36" w16cid:durableId="1123498160">
    <w:abstractNumId w:val="25"/>
  </w:num>
  <w:num w:numId="37" w16cid:durableId="2118478545">
    <w:abstractNumId w:val="44"/>
  </w:num>
  <w:num w:numId="38" w16cid:durableId="1251499375">
    <w:abstractNumId w:val="20"/>
  </w:num>
  <w:num w:numId="39" w16cid:durableId="2146116118">
    <w:abstractNumId w:val="11"/>
  </w:num>
  <w:num w:numId="40" w16cid:durableId="1239245648">
    <w:abstractNumId w:val="24"/>
  </w:num>
  <w:num w:numId="41" w16cid:durableId="1183084848">
    <w:abstractNumId w:val="28"/>
  </w:num>
  <w:num w:numId="42" w16cid:durableId="4748682">
    <w:abstractNumId w:val="29"/>
  </w:num>
  <w:num w:numId="43" w16cid:durableId="1937440989">
    <w:abstractNumId w:val="35"/>
  </w:num>
  <w:num w:numId="44" w16cid:durableId="759646431">
    <w:abstractNumId w:val="13"/>
  </w:num>
  <w:num w:numId="45" w16cid:durableId="17170638">
    <w:abstractNumId w:val="40"/>
  </w:num>
  <w:num w:numId="46" w16cid:durableId="128941033">
    <w:abstractNumId w:val="1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activeWritingStyle w:appName="MSWord" w:lang="en-US" w:vendorID="64" w:dllVersion="4096" w:nlCheck="1" w:checkStyle="0"/>
  <w:activeWritingStyle w:appName="MSWord" w:lang="en-AU" w:vendorID="64" w:dllVersion="4096" w:nlCheck="1" w:checkStyle="0"/>
  <w:activeWritingStyle w:appName="MSWord" w:lang="en-US" w:vendorID="64" w:dllVersion="6" w:nlCheck="1" w:checkStyle="1"/>
  <w:activeWritingStyle w:appName="MSWord" w:lang="en-US" w:vendorID="64" w:dllVersion="0" w:nlCheck="1" w:checkStyle="0"/>
  <w:activeWritingStyle w:appName="MSWord" w:lang="en-AU" w:vendorID="64" w:dllVersion="0" w:nlCheck="1" w:checkStyle="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0FF"/>
    <w:rsid w:val="000013C8"/>
    <w:rsid w:val="000044D1"/>
    <w:rsid w:val="0001561B"/>
    <w:rsid w:val="00016F6D"/>
    <w:rsid w:val="00031AF7"/>
    <w:rsid w:val="00036FF2"/>
    <w:rsid w:val="000413A5"/>
    <w:rsid w:val="00070153"/>
    <w:rsid w:val="000805F5"/>
    <w:rsid w:val="00097814"/>
    <w:rsid w:val="000B2B4E"/>
    <w:rsid w:val="000B3AA5"/>
    <w:rsid w:val="000C02F8"/>
    <w:rsid w:val="000C4DD4"/>
    <w:rsid w:val="000C5A84"/>
    <w:rsid w:val="000D5F7F"/>
    <w:rsid w:val="000D7482"/>
    <w:rsid w:val="000D7A2A"/>
    <w:rsid w:val="000E2E1E"/>
    <w:rsid w:val="000E6090"/>
    <w:rsid w:val="000E7AF5"/>
    <w:rsid w:val="000F1D44"/>
    <w:rsid w:val="00102924"/>
    <w:rsid w:val="00102C82"/>
    <w:rsid w:val="001032AD"/>
    <w:rsid w:val="00104C09"/>
    <w:rsid w:val="0011091C"/>
    <w:rsid w:val="00111C4F"/>
    <w:rsid w:val="00121D51"/>
    <w:rsid w:val="001304C4"/>
    <w:rsid w:val="00133BBE"/>
    <w:rsid w:val="001472A1"/>
    <w:rsid w:val="00150B91"/>
    <w:rsid w:val="001546C7"/>
    <w:rsid w:val="0016036A"/>
    <w:rsid w:val="00172EE8"/>
    <w:rsid w:val="001756CC"/>
    <w:rsid w:val="001962A6"/>
    <w:rsid w:val="001968EE"/>
    <w:rsid w:val="001D1C87"/>
    <w:rsid w:val="001E0821"/>
    <w:rsid w:val="001E1863"/>
    <w:rsid w:val="001F66A6"/>
    <w:rsid w:val="00206944"/>
    <w:rsid w:val="00206A92"/>
    <w:rsid w:val="00213840"/>
    <w:rsid w:val="00232075"/>
    <w:rsid w:val="002453A2"/>
    <w:rsid w:val="002507EE"/>
    <w:rsid w:val="00260AD4"/>
    <w:rsid w:val="00262454"/>
    <w:rsid w:val="0029052A"/>
    <w:rsid w:val="00294C13"/>
    <w:rsid w:val="00294C92"/>
    <w:rsid w:val="00296750"/>
    <w:rsid w:val="002A45FC"/>
    <w:rsid w:val="002A6488"/>
    <w:rsid w:val="002A74C4"/>
    <w:rsid w:val="002E4407"/>
    <w:rsid w:val="002E64D1"/>
    <w:rsid w:val="002F2C0D"/>
    <w:rsid w:val="002F39CD"/>
    <w:rsid w:val="00303C60"/>
    <w:rsid w:val="00321387"/>
    <w:rsid w:val="003266EA"/>
    <w:rsid w:val="00332DF6"/>
    <w:rsid w:val="00340643"/>
    <w:rsid w:val="00342FFF"/>
    <w:rsid w:val="00344BC1"/>
    <w:rsid w:val="003457E6"/>
    <w:rsid w:val="00345B4E"/>
    <w:rsid w:val="0035371A"/>
    <w:rsid w:val="0036595F"/>
    <w:rsid w:val="00366EAF"/>
    <w:rsid w:val="003758D7"/>
    <w:rsid w:val="003804ED"/>
    <w:rsid w:val="00385C71"/>
    <w:rsid w:val="00394B27"/>
    <w:rsid w:val="00394B8A"/>
    <w:rsid w:val="00395D13"/>
    <w:rsid w:val="003A704D"/>
    <w:rsid w:val="003B1ABE"/>
    <w:rsid w:val="003B6303"/>
    <w:rsid w:val="003C4C3E"/>
    <w:rsid w:val="003D220F"/>
    <w:rsid w:val="003D28EE"/>
    <w:rsid w:val="003D706E"/>
    <w:rsid w:val="003D7E76"/>
    <w:rsid w:val="003E0399"/>
    <w:rsid w:val="003E03C6"/>
    <w:rsid w:val="003E7A75"/>
    <w:rsid w:val="003F787D"/>
    <w:rsid w:val="00422668"/>
    <w:rsid w:val="0044265D"/>
    <w:rsid w:val="0045552B"/>
    <w:rsid w:val="0046242A"/>
    <w:rsid w:val="004654F9"/>
    <w:rsid w:val="004674F6"/>
    <w:rsid w:val="00473A9E"/>
    <w:rsid w:val="00482909"/>
    <w:rsid w:val="00491059"/>
    <w:rsid w:val="00492524"/>
    <w:rsid w:val="00492BF1"/>
    <w:rsid w:val="00493BCE"/>
    <w:rsid w:val="004952F9"/>
    <w:rsid w:val="004958C7"/>
    <w:rsid w:val="004B4C32"/>
    <w:rsid w:val="004D59AF"/>
    <w:rsid w:val="004E520B"/>
    <w:rsid w:val="004E59C7"/>
    <w:rsid w:val="004E7C78"/>
    <w:rsid w:val="0050081C"/>
    <w:rsid w:val="005063BE"/>
    <w:rsid w:val="00507F71"/>
    <w:rsid w:val="00507FF4"/>
    <w:rsid w:val="00531F82"/>
    <w:rsid w:val="005345A7"/>
    <w:rsid w:val="00537A4E"/>
    <w:rsid w:val="00543EFB"/>
    <w:rsid w:val="00547183"/>
    <w:rsid w:val="00557C38"/>
    <w:rsid w:val="00562EE8"/>
    <w:rsid w:val="00574CA2"/>
    <w:rsid w:val="00582219"/>
    <w:rsid w:val="005913EC"/>
    <w:rsid w:val="005921CD"/>
    <w:rsid w:val="005933EA"/>
    <w:rsid w:val="005968C0"/>
    <w:rsid w:val="005A2BD6"/>
    <w:rsid w:val="005B7C30"/>
    <w:rsid w:val="005C1013"/>
    <w:rsid w:val="005D0707"/>
    <w:rsid w:val="005E1B6B"/>
    <w:rsid w:val="005F5ABE"/>
    <w:rsid w:val="005F70B0"/>
    <w:rsid w:val="005F7B5D"/>
    <w:rsid w:val="006207F9"/>
    <w:rsid w:val="006316D7"/>
    <w:rsid w:val="006437C4"/>
    <w:rsid w:val="00660D04"/>
    <w:rsid w:val="00666161"/>
    <w:rsid w:val="00666651"/>
    <w:rsid w:val="00681EE0"/>
    <w:rsid w:val="00682B27"/>
    <w:rsid w:val="006940BE"/>
    <w:rsid w:val="006950B1"/>
    <w:rsid w:val="006A02AA"/>
    <w:rsid w:val="006B39F0"/>
    <w:rsid w:val="006B4529"/>
    <w:rsid w:val="006B5ECE"/>
    <w:rsid w:val="006B6267"/>
    <w:rsid w:val="006C1052"/>
    <w:rsid w:val="006C3482"/>
    <w:rsid w:val="006C39ED"/>
    <w:rsid w:val="006C66DE"/>
    <w:rsid w:val="006D36F2"/>
    <w:rsid w:val="006D6888"/>
    <w:rsid w:val="006E24AA"/>
    <w:rsid w:val="006F5AC0"/>
    <w:rsid w:val="006F7CEF"/>
    <w:rsid w:val="007128E6"/>
    <w:rsid w:val="00714325"/>
    <w:rsid w:val="00744E50"/>
    <w:rsid w:val="00752EDD"/>
    <w:rsid w:val="00756B3B"/>
    <w:rsid w:val="007604F3"/>
    <w:rsid w:val="00774101"/>
    <w:rsid w:val="0078197E"/>
    <w:rsid w:val="00782659"/>
    <w:rsid w:val="00783BAD"/>
    <w:rsid w:val="007940B3"/>
    <w:rsid w:val="007C0A2F"/>
    <w:rsid w:val="007D0331"/>
    <w:rsid w:val="007D12A9"/>
    <w:rsid w:val="007D181E"/>
    <w:rsid w:val="007E3DFF"/>
    <w:rsid w:val="007F08AA"/>
    <w:rsid w:val="007F4394"/>
    <w:rsid w:val="007F4423"/>
    <w:rsid w:val="00804DF9"/>
    <w:rsid w:val="00813A41"/>
    <w:rsid w:val="0081690B"/>
    <w:rsid w:val="00830077"/>
    <w:rsid w:val="008350B3"/>
    <w:rsid w:val="008350F3"/>
    <w:rsid w:val="00842F42"/>
    <w:rsid w:val="0085124E"/>
    <w:rsid w:val="00863730"/>
    <w:rsid w:val="008646AE"/>
    <w:rsid w:val="008A38BB"/>
    <w:rsid w:val="008A4884"/>
    <w:rsid w:val="008A59FA"/>
    <w:rsid w:val="008B200C"/>
    <w:rsid w:val="008B4152"/>
    <w:rsid w:val="008B5577"/>
    <w:rsid w:val="008B7C7A"/>
    <w:rsid w:val="008C3ED9"/>
    <w:rsid w:val="008F0F82"/>
    <w:rsid w:val="008F73FB"/>
    <w:rsid w:val="008F74B0"/>
    <w:rsid w:val="009016C1"/>
    <w:rsid w:val="00906585"/>
    <w:rsid w:val="009152A8"/>
    <w:rsid w:val="00925A7C"/>
    <w:rsid w:val="00942BD8"/>
    <w:rsid w:val="00947233"/>
    <w:rsid w:val="00952AB1"/>
    <w:rsid w:val="009541D8"/>
    <w:rsid w:val="00977EFD"/>
    <w:rsid w:val="00982FC4"/>
    <w:rsid w:val="009A10DA"/>
    <w:rsid w:val="009A140C"/>
    <w:rsid w:val="009A7594"/>
    <w:rsid w:val="009B5169"/>
    <w:rsid w:val="009C2E35"/>
    <w:rsid w:val="009C4A98"/>
    <w:rsid w:val="009C6682"/>
    <w:rsid w:val="009D3ACD"/>
    <w:rsid w:val="009E1BA4"/>
    <w:rsid w:val="009E24C9"/>
    <w:rsid w:val="009E31FD"/>
    <w:rsid w:val="009E4A5C"/>
    <w:rsid w:val="009E71D3"/>
    <w:rsid w:val="009F028C"/>
    <w:rsid w:val="009F11F1"/>
    <w:rsid w:val="009F2DA0"/>
    <w:rsid w:val="009F41AE"/>
    <w:rsid w:val="00A042D2"/>
    <w:rsid w:val="00A06691"/>
    <w:rsid w:val="00A10D35"/>
    <w:rsid w:val="00A11BF6"/>
    <w:rsid w:val="00A12C16"/>
    <w:rsid w:val="00A17B8A"/>
    <w:rsid w:val="00A2037C"/>
    <w:rsid w:val="00A2277A"/>
    <w:rsid w:val="00A255C6"/>
    <w:rsid w:val="00A649D2"/>
    <w:rsid w:val="00A6738D"/>
    <w:rsid w:val="00A75E8D"/>
    <w:rsid w:val="00A94CC9"/>
    <w:rsid w:val="00A94E32"/>
    <w:rsid w:val="00A95536"/>
    <w:rsid w:val="00A9750F"/>
    <w:rsid w:val="00AA5E3A"/>
    <w:rsid w:val="00AB1F2A"/>
    <w:rsid w:val="00AC6835"/>
    <w:rsid w:val="00AC6B85"/>
    <w:rsid w:val="00AD6706"/>
    <w:rsid w:val="00AE12B5"/>
    <w:rsid w:val="00AE1A89"/>
    <w:rsid w:val="00AE5CE6"/>
    <w:rsid w:val="00B1033B"/>
    <w:rsid w:val="00B520FF"/>
    <w:rsid w:val="00B5531F"/>
    <w:rsid w:val="00B565C4"/>
    <w:rsid w:val="00B6435C"/>
    <w:rsid w:val="00B64FF5"/>
    <w:rsid w:val="00B73F9D"/>
    <w:rsid w:val="00B8487A"/>
    <w:rsid w:val="00B8500C"/>
    <w:rsid w:val="00B91333"/>
    <w:rsid w:val="00B97A54"/>
    <w:rsid w:val="00BA49BD"/>
    <w:rsid w:val="00BC38F6"/>
    <w:rsid w:val="00BC3D1E"/>
    <w:rsid w:val="00BC4CD6"/>
    <w:rsid w:val="00BC7F9D"/>
    <w:rsid w:val="00C12C0B"/>
    <w:rsid w:val="00C14705"/>
    <w:rsid w:val="00C3014C"/>
    <w:rsid w:val="00C32529"/>
    <w:rsid w:val="00C52DAA"/>
    <w:rsid w:val="00C73E17"/>
    <w:rsid w:val="00C74F3F"/>
    <w:rsid w:val="00C81141"/>
    <w:rsid w:val="00C868DE"/>
    <w:rsid w:val="00CA2CD6"/>
    <w:rsid w:val="00CA5E15"/>
    <w:rsid w:val="00CA6F96"/>
    <w:rsid w:val="00CB0941"/>
    <w:rsid w:val="00CB4DF0"/>
    <w:rsid w:val="00CB5333"/>
    <w:rsid w:val="00CB7FA5"/>
    <w:rsid w:val="00CC6ABC"/>
    <w:rsid w:val="00CD2479"/>
    <w:rsid w:val="00CF7C60"/>
    <w:rsid w:val="00D022DF"/>
    <w:rsid w:val="00D04BD0"/>
    <w:rsid w:val="00D166A3"/>
    <w:rsid w:val="00D2118F"/>
    <w:rsid w:val="00D22A1E"/>
    <w:rsid w:val="00D247D2"/>
    <w:rsid w:val="00D2644E"/>
    <w:rsid w:val="00D26580"/>
    <w:rsid w:val="00D4690E"/>
    <w:rsid w:val="00D60C39"/>
    <w:rsid w:val="00D660EC"/>
    <w:rsid w:val="00D675F4"/>
    <w:rsid w:val="00D82ADF"/>
    <w:rsid w:val="00D90B36"/>
    <w:rsid w:val="00DB11CA"/>
    <w:rsid w:val="00DB1AE1"/>
    <w:rsid w:val="00DB560F"/>
    <w:rsid w:val="00DC0582"/>
    <w:rsid w:val="00DE1475"/>
    <w:rsid w:val="00E0014C"/>
    <w:rsid w:val="00E0301A"/>
    <w:rsid w:val="00E06662"/>
    <w:rsid w:val="00E11F52"/>
    <w:rsid w:val="00E1328E"/>
    <w:rsid w:val="00E238AC"/>
    <w:rsid w:val="00E3303E"/>
    <w:rsid w:val="00E62BF6"/>
    <w:rsid w:val="00E64F15"/>
    <w:rsid w:val="00E702FC"/>
    <w:rsid w:val="00E7322A"/>
    <w:rsid w:val="00E8348B"/>
    <w:rsid w:val="00E85804"/>
    <w:rsid w:val="00E87354"/>
    <w:rsid w:val="00E942CC"/>
    <w:rsid w:val="00E95C18"/>
    <w:rsid w:val="00E97F89"/>
    <w:rsid w:val="00EB23F8"/>
    <w:rsid w:val="00EB5294"/>
    <w:rsid w:val="00EC3CDB"/>
    <w:rsid w:val="00EF2552"/>
    <w:rsid w:val="00F05885"/>
    <w:rsid w:val="00F05EE6"/>
    <w:rsid w:val="00F06218"/>
    <w:rsid w:val="00F11F7B"/>
    <w:rsid w:val="00F200A5"/>
    <w:rsid w:val="00F30326"/>
    <w:rsid w:val="00F326CD"/>
    <w:rsid w:val="00F36FE0"/>
    <w:rsid w:val="00F85E87"/>
    <w:rsid w:val="00F90516"/>
    <w:rsid w:val="00FB1580"/>
    <w:rsid w:val="00FB4C7E"/>
    <w:rsid w:val="00FC53C7"/>
    <w:rsid w:val="00FE73F2"/>
    <w:rsid w:val="00FF51C2"/>
    <w:rsid w:val="00FF7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B71C6D"/>
  <w15:docId w15:val="{8DED0040-C097-44FA-B3C4-4BEE038F9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68EE"/>
    <w:rPr>
      <w:rFonts w:ascii="Century Gothic" w:hAnsi="Century Gothic"/>
      <w:szCs w:val="24"/>
    </w:rPr>
  </w:style>
  <w:style w:type="paragraph" w:styleId="Heading1">
    <w:name w:val="heading 1"/>
    <w:basedOn w:val="Normal"/>
    <w:next w:val="Normal"/>
    <w:qFormat/>
    <w:rsid w:val="006B4529"/>
    <w:pPr>
      <w:spacing w:after="60"/>
      <w:outlineLvl w:val="0"/>
    </w:pPr>
    <w:rPr>
      <w:caps/>
      <w:color w:val="595959" w:themeColor="text1" w:themeTint="A6"/>
      <w:sz w:val="28"/>
      <w:szCs w:val="20"/>
    </w:rPr>
  </w:style>
  <w:style w:type="paragraph" w:styleId="Heading2">
    <w:name w:val="heading 2"/>
    <w:basedOn w:val="Normal"/>
    <w:next w:val="Normal"/>
    <w:qFormat/>
    <w:rsid w:val="00B8500C"/>
    <w:pPr>
      <w:jc w:val="right"/>
      <w:outlineLvl w:val="1"/>
    </w:pPr>
  </w:style>
  <w:style w:type="paragraph" w:styleId="Heading3">
    <w:name w:val="heading 3"/>
    <w:basedOn w:val="Normal"/>
    <w:next w:val="Normal"/>
    <w:link w:val="Heading3Char"/>
    <w:qFormat/>
    <w:rsid w:val="00422668"/>
    <w:pPr>
      <w:jc w:val="center"/>
      <w:outlineLvl w:val="2"/>
    </w:pPr>
    <w:rPr>
      <w:rFonts w:asciiTheme="majorHAnsi" w:hAnsiTheme="majorHAnsi"/>
      <w:b/>
      <w:caps/>
    </w:rPr>
  </w:style>
  <w:style w:type="paragraph" w:styleId="Heading4">
    <w:name w:val="heading 4"/>
    <w:basedOn w:val="Normal"/>
    <w:next w:val="Normal"/>
    <w:link w:val="Heading4Char"/>
    <w:qFormat/>
    <w:rsid w:val="00B8500C"/>
    <w:pPr>
      <w:outlineLvl w:val="3"/>
    </w:pPr>
    <w:rPr>
      <w:b/>
    </w:rPr>
  </w:style>
  <w:style w:type="paragraph" w:styleId="Heading5">
    <w:name w:val="heading 5"/>
    <w:basedOn w:val="Normal"/>
    <w:next w:val="Normal"/>
    <w:link w:val="Heading5Char"/>
    <w:uiPriority w:val="9"/>
    <w:qFormat/>
    <w:rsid w:val="00422668"/>
    <w:pPr>
      <w:jc w:val="center"/>
      <w:outlineLvl w:val="4"/>
    </w:pPr>
    <w:rPr>
      <w:rFonts w:asciiTheme="majorHAnsi" w:hAnsiTheme="maj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E7C78"/>
    <w:rPr>
      <w:rFonts w:asciiTheme="majorHAnsi" w:hAnsiTheme="majorHAnsi"/>
      <w:b/>
      <w:caps/>
      <w:sz w:val="16"/>
      <w:szCs w:val="24"/>
    </w:rPr>
  </w:style>
  <w:style w:type="paragraph" w:styleId="BalloonText">
    <w:name w:val="Balloon Text"/>
    <w:basedOn w:val="Normal"/>
    <w:semiHidden/>
    <w:rsid w:val="00FB4C7E"/>
    <w:rPr>
      <w:rFonts w:cs="Tahoma"/>
      <w:szCs w:val="16"/>
    </w:rPr>
  </w:style>
  <w:style w:type="character" w:customStyle="1" w:styleId="Heading4Char">
    <w:name w:val="Heading 4 Char"/>
    <w:basedOn w:val="DefaultParagraphFont"/>
    <w:link w:val="Heading4"/>
    <w:rsid w:val="004E7C78"/>
    <w:rPr>
      <w:rFonts w:asciiTheme="minorHAnsi" w:hAnsiTheme="minorHAnsi"/>
      <w:b/>
      <w:sz w:val="16"/>
      <w:szCs w:val="24"/>
    </w:rPr>
  </w:style>
  <w:style w:type="character" w:customStyle="1" w:styleId="Heading5Char">
    <w:name w:val="Heading 5 Char"/>
    <w:basedOn w:val="DefaultParagraphFont"/>
    <w:link w:val="Heading5"/>
    <w:uiPriority w:val="9"/>
    <w:rsid w:val="004E7C78"/>
    <w:rPr>
      <w:rFonts w:asciiTheme="majorHAnsi" w:hAnsiTheme="majorHAnsi"/>
      <w:b/>
      <w:sz w:val="16"/>
      <w:szCs w:val="24"/>
    </w:rPr>
  </w:style>
  <w:style w:type="paragraph" w:customStyle="1" w:styleId="Terms">
    <w:name w:val="Terms"/>
    <w:basedOn w:val="Normal"/>
    <w:unhideWhenUsed/>
    <w:qFormat/>
    <w:rsid w:val="009C4A98"/>
    <w:pPr>
      <w:spacing w:before="40"/>
    </w:pPr>
  </w:style>
  <w:style w:type="character" w:styleId="PlaceholderText">
    <w:name w:val="Placeholder Text"/>
    <w:basedOn w:val="DefaultParagraphFont"/>
    <w:uiPriority w:val="99"/>
    <w:semiHidden/>
    <w:rsid w:val="00B8500C"/>
    <w:rPr>
      <w:color w:val="808080"/>
    </w:rPr>
  </w:style>
  <w:style w:type="paragraph" w:styleId="Date">
    <w:name w:val="Date"/>
    <w:basedOn w:val="Normal"/>
    <w:next w:val="Normal"/>
    <w:link w:val="DateChar"/>
    <w:qFormat/>
    <w:rsid w:val="00B8500C"/>
  </w:style>
  <w:style w:type="character" w:customStyle="1" w:styleId="DateChar">
    <w:name w:val="Date Char"/>
    <w:basedOn w:val="DefaultParagraphFont"/>
    <w:link w:val="Date"/>
    <w:rsid w:val="00B8500C"/>
    <w:rPr>
      <w:rFonts w:asciiTheme="minorHAnsi" w:hAnsiTheme="minorHAnsi"/>
      <w:szCs w:val="24"/>
    </w:rPr>
  </w:style>
  <w:style w:type="table" w:styleId="TableGrid">
    <w:name w:val="Table Grid"/>
    <w:basedOn w:val="TableNormal"/>
    <w:uiPriority w:val="99"/>
    <w:rsid w:val="0054718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F9D"/>
    <w:rPr>
      <w:color w:val="0563C1"/>
      <w:u w:val="single"/>
    </w:rPr>
  </w:style>
  <w:style w:type="character" w:styleId="FollowedHyperlink">
    <w:name w:val="FollowedHyperlink"/>
    <w:basedOn w:val="DefaultParagraphFont"/>
    <w:uiPriority w:val="99"/>
    <w:semiHidden/>
    <w:unhideWhenUsed/>
    <w:rsid w:val="00BC7F9D"/>
    <w:rPr>
      <w:color w:val="954F72"/>
      <w:u w:val="single"/>
    </w:rPr>
  </w:style>
  <w:style w:type="paragraph" w:customStyle="1" w:styleId="msonormal0">
    <w:name w:val="msonormal"/>
    <w:basedOn w:val="Normal"/>
    <w:rsid w:val="00BC7F9D"/>
    <w:pPr>
      <w:spacing w:before="100" w:beforeAutospacing="1" w:after="100" w:afterAutospacing="1"/>
    </w:pPr>
    <w:rPr>
      <w:rFonts w:ascii="Times New Roman" w:hAnsi="Times New Roman"/>
      <w:sz w:val="24"/>
    </w:rPr>
  </w:style>
  <w:style w:type="paragraph" w:customStyle="1" w:styleId="xl64">
    <w:name w:val="xl64"/>
    <w:basedOn w:val="Normal"/>
    <w:rsid w:val="00BC7F9D"/>
    <w:pPr>
      <w:spacing w:before="100" w:beforeAutospacing="1" w:after="100" w:afterAutospacing="1"/>
      <w:textAlignment w:val="center"/>
    </w:pPr>
    <w:rPr>
      <w:rFonts w:ascii="Times New Roman" w:hAnsi="Times New Roman"/>
      <w:sz w:val="24"/>
    </w:rPr>
  </w:style>
  <w:style w:type="paragraph" w:customStyle="1" w:styleId="xl65">
    <w:name w:val="xl65"/>
    <w:basedOn w:val="Normal"/>
    <w:rsid w:val="00BC7F9D"/>
    <w:pPr>
      <w:spacing w:before="100" w:beforeAutospacing="1" w:after="100" w:afterAutospacing="1"/>
    </w:pPr>
    <w:rPr>
      <w:rFonts w:ascii="Times New Roman" w:hAnsi="Times New Roman"/>
      <w:b/>
      <w:bCs/>
      <w:sz w:val="24"/>
    </w:rPr>
  </w:style>
  <w:style w:type="paragraph" w:customStyle="1" w:styleId="xl66">
    <w:name w:val="xl66"/>
    <w:basedOn w:val="Normal"/>
    <w:rsid w:val="00BC7F9D"/>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rsid w:val="00BC7F9D"/>
    <w:pPr>
      <w:spacing w:before="100" w:beforeAutospacing="1" w:after="100" w:afterAutospacing="1"/>
      <w:textAlignment w:val="center"/>
    </w:pPr>
    <w:rPr>
      <w:rFonts w:ascii="Times New Roman" w:hAnsi="Times New Roman"/>
      <w:szCs w:val="16"/>
    </w:rPr>
  </w:style>
  <w:style w:type="paragraph" w:customStyle="1" w:styleId="xl68">
    <w:name w:val="xl68"/>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rsid w:val="00BC7F9D"/>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rsid w:val="00BC7F9D"/>
    <w:pPr>
      <w:spacing w:before="100" w:beforeAutospacing="1" w:after="100" w:afterAutospacing="1"/>
    </w:pPr>
    <w:rPr>
      <w:rFonts w:ascii="Times New Roman" w:hAnsi="Times New Roman"/>
      <w:b/>
      <w:bCs/>
      <w:szCs w:val="16"/>
    </w:rPr>
  </w:style>
  <w:style w:type="paragraph" w:customStyle="1" w:styleId="xl71">
    <w:name w:val="xl71"/>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rsid w:val="00BC7F9D"/>
    <w:pPr>
      <w:spacing w:before="100" w:beforeAutospacing="1" w:after="100" w:afterAutospacing="1"/>
    </w:pPr>
    <w:rPr>
      <w:rFonts w:ascii="Times New Roman" w:hAnsi="Times New Roman"/>
      <w:szCs w:val="16"/>
    </w:rPr>
  </w:style>
  <w:style w:type="paragraph" w:customStyle="1" w:styleId="xl74">
    <w:name w:val="xl74"/>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rsid w:val="00BC7F9D"/>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styleId="NormalWeb">
    <w:name w:val="Normal (Web)"/>
    <w:basedOn w:val="Normal"/>
    <w:uiPriority w:val="99"/>
    <w:unhideWhenUsed/>
    <w:rsid w:val="00756B3B"/>
    <w:pPr>
      <w:spacing w:before="100" w:beforeAutospacing="1" w:after="100" w:afterAutospacing="1"/>
    </w:pPr>
    <w:rPr>
      <w:rFonts w:ascii="Times New Roman" w:eastAsiaTheme="minorEastAsia" w:hAnsi="Times New Roman"/>
      <w:sz w:val="24"/>
    </w:rPr>
  </w:style>
  <w:style w:type="paragraph" w:customStyle="1" w:styleId="TableHeading">
    <w:name w:val="Table Heading"/>
    <w:rsid w:val="006C1052"/>
    <w:pPr>
      <w:spacing w:before="60" w:after="60"/>
    </w:pPr>
    <w:rPr>
      <w:rFonts w:ascii="Arial" w:hAnsi="Arial" w:cs="Arial"/>
      <w:b/>
      <w:sz w:val="22"/>
      <w:szCs w:val="22"/>
    </w:rPr>
  </w:style>
  <w:style w:type="character" w:customStyle="1" w:styleId="TableTextChar">
    <w:name w:val="Table Text Char"/>
    <w:link w:val="TableText"/>
    <w:locked/>
    <w:rsid w:val="006C1052"/>
    <w:rPr>
      <w:rFonts w:ascii="Arial" w:hAnsi="Arial" w:cs="Arial"/>
    </w:rPr>
  </w:style>
  <w:style w:type="paragraph" w:customStyle="1" w:styleId="TableText">
    <w:name w:val="Table Text"/>
    <w:link w:val="TableTextChar"/>
    <w:qFormat/>
    <w:rsid w:val="006C1052"/>
    <w:pPr>
      <w:spacing w:before="60" w:after="60"/>
    </w:pPr>
    <w:rPr>
      <w:rFonts w:ascii="Arial" w:hAnsi="Arial" w:cs="Arial"/>
    </w:rPr>
  </w:style>
  <w:style w:type="paragraph" w:customStyle="1" w:styleId="Guideline">
    <w:name w:val="Guideline"/>
    <w:basedOn w:val="Normal"/>
    <w:qFormat/>
    <w:rsid w:val="001962A6"/>
    <w:pPr>
      <w:spacing w:before="120" w:after="200"/>
    </w:pPr>
    <w:rPr>
      <w:rFonts w:ascii="Arial" w:eastAsia="Calibri" w:hAnsi="Arial"/>
      <w:color w:val="1F3864" w:themeColor="accent1" w:themeShade="80"/>
      <w:sz w:val="22"/>
      <w:szCs w:val="22"/>
      <w:lang w:val="en-AU" w:eastAsia="en-AU"/>
    </w:rPr>
  </w:style>
  <w:style w:type="paragraph" w:styleId="TOC1">
    <w:name w:val="toc 1"/>
    <w:basedOn w:val="Normal"/>
    <w:next w:val="Normal"/>
    <w:autoRedefine/>
    <w:uiPriority w:val="39"/>
    <w:qFormat/>
    <w:rsid w:val="00E8348B"/>
    <w:pPr>
      <w:spacing w:before="120" w:after="120"/>
    </w:pPr>
    <w:rPr>
      <w:rFonts w:cstheme="minorHAnsi"/>
      <w:b/>
      <w:bCs/>
      <w:caps/>
      <w:szCs w:val="20"/>
    </w:rPr>
  </w:style>
  <w:style w:type="paragraph" w:customStyle="1" w:styleId="HeadingNoTOC">
    <w:name w:val="Heading NoTOC"/>
    <w:basedOn w:val="Normal"/>
    <w:next w:val="Normal"/>
    <w:rsid w:val="001962A6"/>
    <w:pPr>
      <w:spacing w:before="240"/>
    </w:pPr>
    <w:rPr>
      <w:rFonts w:ascii="Arial" w:hAnsi="Arial" w:cs="Arial"/>
      <w:sz w:val="28"/>
      <w:szCs w:val="48"/>
      <w:lang w:val="en-AU" w:eastAsia="en-AU"/>
    </w:rPr>
  </w:style>
  <w:style w:type="paragraph" w:styleId="Title">
    <w:name w:val="Title"/>
    <w:basedOn w:val="Normal"/>
    <w:next w:val="Normal"/>
    <w:link w:val="TitleChar"/>
    <w:qFormat/>
    <w:rsid w:val="001962A6"/>
    <w:pPr>
      <w:spacing w:before="240" w:after="60"/>
      <w:jc w:val="center"/>
      <w:outlineLvl w:val="0"/>
    </w:pPr>
    <w:rPr>
      <w:rFonts w:ascii="Arial" w:eastAsiaTheme="majorEastAsia" w:hAnsi="Arial" w:cs="Arial"/>
      <w:b/>
      <w:bCs/>
      <w:kern w:val="28"/>
      <w:sz w:val="40"/>
      <w:szCs w:val="40"/>
      <w:lang w:val="en-AU" w:eastAsia="en-AU"/>
    </w:rPr>
  </w:style>
  <w:style w:type="character" w:customStyle="1" w:styleId="TitleChar">
    <w:name w:val="Title Char"/>
    <w:basedOn w:val="DefaultParagraphFont"/>
    <w:link w:val="Title"/>
    <w:rsid w:val="001962A6"/>
    <w:rPr>
      <w:rFonts w:ascii="Arial" w:eastAsiaTheme="majorEastAsia" w:hAnsi="Arial" w:cs="Arial"/>
      <w:b/>
      <w:bCs/>
      <w:kern w:val="28"/>
      <w:sz w:val="40"/>
      <w:szCs w:val="40"/>
      <w:lang w:val="en-AU" w:eastAsia="en-AU"/>
    </w:rPr>
  </w:style>
  <w:style w:type="paragraph" w:styleId="TOC2">
    <w:name w:val="toc 2"/>
    <w:basedOn w:val="Normal"/>
    <w:next w:val="Normal"/>
    <w:autoRedefine/>
    <w:uiPriority w:val="39"/>
    <w:qFormat/>
    <w:rsid w:val="001962A6"/>
    <w:pPr>
      <w:ind w:left="160"/>
    </w:pPr>
    <w:rPr>
      <w:rFonts w:cstheme="minorHAnsi"/>
      <w:smallCaps/>
      <w:szCs w:val="20"/>
    </w:rPr>
  </w:style>
  <w:style w:type="paragraph" w:customStyle="1" w:styleId="TableHeader">
    <w:name w:val="Table Header"/>
    <w:basedOn w:val="Normal"/>
    <w:qFormat/>
    <w:rsid w:val="001962A6"/>
    <w:pPr>
      <w:spacing w:before="240" w:after="200" w:line="276" w:lineRule="auto"/>
    </w:pPr>
    <w:rPr>
      <w:rFonts w:ascii="Arial" w:hAnsi="Arial"/>
      <w:b/>
      <w:sz w:val="22"/>
      <w:lang w:val="en-AU" w:eastAsia="en-AU"/>
    </w:rPr>
  </w:style>
  <w:style w:type="paragraph" w:styleId="ListParagraph">
    <w:name w:val="List Paragraph"/>
    <w:basedOn w:val="Normal"/>
    <w:link w:val="ListParagraphChar"/>
    <w:uiPriority w:val="34"/>
    <w:qFormat/>
    <w:rsid w:val="00E06662"/>
    <w:pPr>
      <w:tabs>
        <w:tab w:val="left" w:pos="4320"/>
      </w:tabs>
      <w:contextualSpacing/>
    </w:pPr>
    <w:rPr>
      <w:lang w:val="en-AU" w:eastAsia="en-AU"/>
    </w:rPr>
  </w:style>
  <w:style w:type="character" w:customStyle="1" w:styleId="UnresolvedMention1">
    <w:name w:val="Unresolved Mention1"/>
    <w:basedOn w:val="DefaultParagraphFont"/>
    <w:uiPriority w:val="99"/>
    <w:semiHidden/>
    <w:unhideWhenUsed/>
    <w:rsid w:val="00D2644E"/>
    <w:rPr>
      <w:color w:val="605E5C"/>
      <w:shd w:val="clear" w:color="auto" w:fill="E1DFDD"/>
    </w:rPr>
  </w:style>
  <w:style w:type="paragraph" w:styleId="TOCHeading">
    <w:name w:val="TOC Heading"/>
    <w:basedOn w:val="Heading1"/>
    <w:next w:val="Normal"/>
    <w:uiPriority w:val="39"/>
    <w:unhideWhenUsed/>
    <w:qFormat/>
    <w:rsid w:val="00E8348B"/>
    <w:pPr>
      <w:keepNext/>
      <w:keepLines/>
      <w:spacing w:before="480" w:line="276" w:lineRule="auto"/>
      <w:outlineLvl w:val="9"/>
    </w:pPr>
    <w:rPr>
      <w:rFonts w:eastAsiaTheme="majorEastAsia" w:cstheme="majorBidi"/>
      <w:bCs/>
      <w:caps w:val="0"/>
      <w:color w:val="2F5496" w:themeColor="accent1" w:themeShade="BF"/>
      <w:szCs w:val="28"/>
    </w:rPr>
  </w:style>
  <w:style w:type="paragraph" w:styleId="TOC3">
    <w:name w:val="toc 3"/>
    <w:basedOn w:val="Normal"/>
    <w:next w:val="Normal"/>
    <w:autoRedefine/>
    <w:uiPriority w:val="39"/>
    <w:unhideWhenUsed/>
    <w:rsid w:val="00E8348B"/>
    <w:pPr>
      <w:ind w:left="320"/>
    </w:pPr>
    <w:rPr>
      <w:rFonts w:cstheme="minorHAnsi"/>
      <w:i/>
      <w:iCs/>
      <w:szCs w:val="20"/>
    </w:rPr>
  </w:style>
  <w:style w:type="paragraph" w:styleId="TOC4">
    <w:name w:val="toc 4"/>
    <w:basedOn w:val="Normal"/>
    <w:next w:val="Normal"/>
    <w:autoRedefine/>
    <w:unhideWhenUsed/>
    <w:rsid w:val="00E8348B"/>
    <w:pPr>
      <w:ind w:left="480"/>
    </w:pPr>
    <w:rPr>
      <w:rFonts w:cstheme="minorHAnsi"/>
      <w:sz w:val="18"/>
      <w:szCs w:val="18"/>
    </w:rPr>
  </w:style>
  <w:style w:type="paragraph" w:styleId="TOC5">
    <w:name w:val="toc 5"/>
    <w:basedOn w:val="Normal"/>
    <w:next w:val="Normal"/>
    <w:autoRedefine/>
    <w:unhideWhenUsed/>
    <w:rsid w:val="00E8348B"/>
    <w:pPr>
      <w:ind w:left="640"/>
    </w:pPr>
    <w:rPr>
      <w:rFonts w:cstheme="minorHAnsi"/>
      <w:sz w:val="18"/>
      <w:szCs w:val="18"/>
    </w:rPr>
  </w:style>
  <w:style w:type="paragraph" w:styleId="TOC6">
    <w:name w:val="toc 6"/>
    <w:basedOn w:val="Normal"/>
    <w:next w:val="Normal"/>
    <w:autoRedefine/>
    <w:unhideWhenUsed/>
    <w:rsid w:val="00E8348B"/>
    <w:pPr>
      <w:ind w:left="800"/>
    </w:pPr>
    <w:rPr>
      <w:rFonts w:cstheme="minorHAnsi"/>
      <w:sz w:val="18"/>
      <w:szCs w:val="18"/>
    </w:rPr>
  </w:style>
  <w:style w:type="paragraph" w:styleId="TOC7">
    <w:name w:val="toc 7"/>
    <w:basedOn w:val="Normal"/>
    <w:next w:val="Normal"/>
    <w:autoRedefine/>
    <w:unhideWhenUsed/>
    <w:rsid w:val="00E8348B"/>
    <w:pPr>
      <w:ind w:left="960"/>
    </w:pPr>
    <w:rPr>
      <w:rFonts w:cstheme="minorHAnsi"/>
      <w:sz w:val="18"/>
      <w:szCs w:val="18"/>
    </w:rPr>
  </w:style>
  <w:style w:type="paragraph" w:styleId="TOC8">
    <w:name w:val="toc 8"/>
    <w:basedOn w:val="Normal"/>
    <w:next w:val="Normal"/>
    <w:autoRedefine/>
    <w:unhideWhenUsed/>
    <w:rsid w:val="00E8348B"/>
    <w:pPr>
      <w:ind w:left="1120"/>
    </w:pPr>
    <w:rPr>
      <w:rFonts w:cstheme="minorHAnsi"/>
      <w:sz w:val="18"/>
      <w:szCs w:val="18"/>
    </w:rPr>
  </w:style>
  <w:style w:type="paragraph" w:styleId="TOC9">
    <w:name w:val="toc 9"/>
    <w:basedOn w:val="Normal"/>
    <w:next w:val="Normal"/>
    <w:autoRedefine/>
    <w:unhideWhenUsed/>
    <w:rsid w:val="00E8348B"/>
    <w:pPr>
      <w:ind w:left="1280"/>
    </w:pPr>
    <w:rPr>
      <w:rFonts w:cstheme="minorHAnsi"/>
      <w:sz w:val="18"/>
      <w:szCs w:val="18"/>
    </w:rPr>
  </w:style>
  <w:style w:type="paragraph" w:styleId="NoSpacing">
    <w:name w:val="No Spacing"/>
    <w:link w:val="NoSpacingChar"/>
    <w:uiPriority w:val="1"/>
    <w:qFormat/>
    <w:rsid w:val="009F028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F028C"/>
    <w:rPr>
      <w:rFonts w:asciiTheme="minorHAnsi" w:eastAsiaTheme="minorEastAsia" w:hAnsiTheme="minorHAnsi" w:cstheme="minorBidi"/>
      <w:sz w:val="22"/>
      <w:szCs w:val="22"/>
    </w:rPr>
  </w:style>
  <w:style w:type="paragraph" w:styleId="Footer">
    <w:name w:val="footer"/>
    <w:basedOn w:val="Normal"/>
    <w:link w:val="FooterChar"/>
    <w:unhideWhenUsed/>
    <w:rsid w:val="00F36FE0"/>
    <w:pPr>
      <w:tabs>
        <w:tab w:val="center" w:pos="4680"/>
        <w:tab w:val="right" w:pos="9360"/>
      </w:tabs>
    </w:pPr>
  </w:style>
  <w:style w:type="character" w:customStyle="1" w:styleId="FooterChar">
    <w:name w:val="Footer Char"/>
    <w:basedOn w:val="DefaultParagraphFont"/>
    <w:link w:val="Footer"/>
    <w:rsid w:val="00F36FE0"/>
    <w:rPr>
      <w:rFonts w:asciiTheme="minorHAnsi" w:hAnsiTheme="minorHAnsi"/>
      <w:sz w:val="16"/>
      <w:szCs w:val="24"/>
    </w:rPr>
  </w:style>
  <w:style w:type="character" w:styleId="PageNumber">
    <w:name w:val="page number"/>
    <w:basedOn w:val="DefaultParagraphFont"/>
    <w:semiHidden/>
    <w:unhideWhenUsed/>
    <w:rsid w:val="00F36FE0"/>
  </w:style>
  <w:style w:type="paragraph" w:styleId="Header">
    <w:name w:val="header"/>
    <w:basedOn w:val="Normal"/>
    <w:link w:val="HeaderChar"/>
    <w:unhideWhenUsed/>
    <w:rsid w:val="000F1D44"/>
    <w:pPr>
      <w:tabs>
        <w:tab w:val="center" w:pos="4680"/>
        <w:tab w:val="right" w:pos="9360"/>
      </w:tabs>
    </w:pPr>
  </w:style>
  <w:style w:type="character" w:customStyle="1" w:styleId="HeaderChar">
    <w:name w:val="Header Char"/>
    <w:basedOn w:val="DefaultParagraphFont"/>
    <w:link w:val="Header"/>
    <w:rsid w:val="000F1D44"/>
    <w:rPr>
      <w:rFonts w:asciiTheme="minorHAnsi" w:hAnsiTheme="minorHAnsi"/>
      <w:sz w:val="16"/>
      <w:szCs w:val="24"/>
    </w:rPr>
  </w:style>
  <w:style w:type="character" w:customStyle="1" w:styleId="apple-converted-space">
    <w:name w:val="apple-converted-space"/>
    <w:basedOn w:val="DefaultParagraphFont"/>
    <w:rsid w:val="009541D8"/>
  </w:style>
  <w:style w:type="paragraph" w:customStyle="1" w:styleId="HeadingI">
    <w:name w:val="Heading I"/>
    <w:basedOn w:val="ListParagraph"/>
    <w:qFormat/>
    <w:rsid w:val="00E06662"/>
    <w:pPr>
      <w:numPr>
        <w:numId w:val="18"/>
      </w:numPr>
      <w:ind w:left="720" w:hanging="360"/>
    </w:pPr>
    <w:rPr>
      <w:b/>
      <w:color w:val="595959" w:themeColor="text1" w:themeTint="A6"/>
      <w:szCs w:val="20"/>
    </w:rPr>
  </w:style>
  <w:style w:type="paragraph" w:customStyle="1" w:styleId="Style1">
    <w:name w:val="Style1"/>
    <w:basedOn w:val="Heading1"/>
    <w:qFormat/>
    <w:rsid w:val="00016F6D"/>
  </w:style>
  <w:style w:type="paragraph" w:customStyle="1" w:styleId="Style2">
    <w:name w:val="Style2"/>
    <w:basedOn w:val="Normal"/>
    <w:next w:val="Heading1"/>
    <w:qFormat/>
    <w:rsid w:val="00016F6D"/>
    <w:rPr>
      <w:color w:val="44546A" w:themeColor="text2"/>
      <w:sz w:val="28"/>
    </w:rPr>
  </w:style>
  <w:style w:type="paragraph" w:customStyle="1" w:styleId="Style3">
    <w:name w:val="Style3"/>
    <w:basedOn w:val="Heading1"/>
    <w:qFormat/>
    <w:rsid w:val="00016F6D"/>
  </w:style>
  <w:style w:type="character" w:customStyle="1" w:styleId="ListParagraphChar">
    <w:name w:val="List Paragraph Char"/>
    <w:basedOn w:val="DefaultParagraphFont"/>
    <w:link w:val="ListParagraph"/>
    <w:uiPriority w:val="34"/>
    <w:locked/>
    <w:rsid w:val="00EF2552"/>
    <w:rPr>
      <w:rFonts w:ascii="Century Gothic" w:hAnsi="Century Gothic"/>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1918">
      <w:bodyDiv w:val="1"/>
      <w:marLeft w:val="0"/>
      <w:marRight w:val="0"/>
      <w:marTop w:val="0"/>
      <w:marBottom w:val="0"/>
      <w:divBdr>
        <w:top w:val="none" w:sz="0" w:space="0" w:color="auto"/>
        <w:left w:val="none" w:sz="0" w:space="0" w:color="auto"/>
        <w:bottom w:val="none" w:sz="0" w:space="0" w:color="auto"/>
        <w:right w:val="none" w:sz="0" w:space="0" w:color="auto"/>
      </w:divBdr>
    </w:div>
    <w:div w:id="21248062">
      <w:bodyDiv w:val="1"/>
      <w:marLeft w:val="0"/>
      <w:marRight w:val="0"/>
      <w:marTop w:val="0"/>
      <w:marBottom w:val="0"/>
      <w:divBdr>
        <w:top w:val="none" w:sz="0" w:space="0" w:color="auto"/>
        <w:left w:val="none" w:sz="0" w:space="0" w:color="auto"/>
        <w:bottom w:val="none" w:sz="0" w:space="0" w:color="auto"/>
        <w:right w:val="none" w:sz="0" w:space="0" w:color="auto"/>
      </w:divBdr>
    </w:div>
    <w:div w:id="125632823">
      <w:bodyDiv w:val="1"/>
      <w:marLeft w:val="0"/>
      <w:marRight w:val="0"/>
      <w:marTop w:val="0"/>
      <w:marBottom w:val="0"/>
      <w:divBdr>
        <w:top w:val="none" w:sz="0" w:space="0" w:color="auto"/>
        <w:left w:val="none" w:sz="0" w:space="0" w:color="auto"/>
        <w:bottom w:val="none" w:sz="0" w:space="0" w:color="auto"/>
        <w:right w:val="none" w:sz="0" w:space="0" w:color="auto"/>
      </w:divBdr>
    </w:div>
    <w:div w:id="166599584">
      <w:bodyDiv w:val="1"/>
      <w:marLeft w:val="0"/>
      <w:marRight w:val="0"/>
      <w:marTop w:val="0"/>
      <w:marBottom w:val="0"/>
      <w:divBdr>
        <w:top w:val="none" w:sz="0" w:space="0" w:color="auto"/>
        <w:left w:val="none" w:sz="0" w:space="0" w:color="auto"/>
        <w:bottom w:val="none" w:sz="0" w:space="0" w:color="auto"/>
        <w:right w:val="none" w:sz="0" w:space="0" w:color="auto"/>
      </w:divBdr>
    </w:div>
    <w:div w:id="182718826">
      <w:bodyDiv w:val="1"/>
      <w:marLeft w:val="0"/>
      <w:marRight w:val="0"/>
      <w:marTop w:val="0"/>
      <w:marBottom w:val="0"/>
      <w:divBdr>
        <w:top w:val="none" w:sz="0" w:space="0" w:color="auto"/>
        <w:left w:val="none" w:sz="0" w:space="0" w:color="auto"/>
        <w:bottom w:val="none" w:sz="0" w:space="0" w:color="auto"/>
        <w:right w:val="none" w:sz="0" w:space="0" w:color="auto"/>
      </w:divBdr>
    </w:div>
    <w:div w:id="257182654">
      <w:bodyDiv w:val="1"/>
      <w:marLeft w:val="0"/>
      <w:marRight w:val="0"/>
      <w:marTop w:val="0"/>
      <w:marBottom w:val="0"/>
      <w:divBdr>
        <w:top w:val="none" w:sz="0" w:space="0" w:color="auto"/>
        <w:left w:val="none" w:sz="0" w:space="0" w:color="auto"/>
        <w:bottom w:val="none" w:sz="0" w:space="0" w:color="auto"/>
        <w:right w:val="none" w:sz="0" w:space="0" w:color="auto"/>
      </w:divBdr>
    </w:div>
    <w:div w:id="305549377">
      <w:bodyDiv w:val="1"/>
      <w:marLeft w:val="0"/>
      <w:marRight w:val="0"/>
      <w:marTop w:val="0"/>
      <w:marBottom w:val="0"/>
      <w:divBdr>
        <w:top w:val="none" w:sz="0" w:space="0" w:color="auto"/>
        <w:left w:val="none" w:sz="0" w:space="0" w:color="auto"/>
        <w:bottom w:val="none" w:sz="0" w:space="0" w:color="auto"/>
        <w:right w:val="none" w:sz="0" w:space="0" w:color="auto"/>
      </w:divBdr>
    </w:div>
    <w:div w:id="329214040">
      <w:bodyDiv w:val="1"/>
      <w:marLeft w:val="0"/>
      <w:marRight w:val="0"/>
      <w:marTop w:val="0"/>
      <w:marBottom w:val="0"/>
      <w:divBdr>
        <w:top w:val="none" w:sz="0" w:space="0" w:color="auto"/>
        <w:left w:val="none" w:sz="0" w:space="0" w:color="auto"/>
        <w:bottom w:val="none" w:sz="0" w:space="0" w:color="auto"/>
        <w:right w:val="none" w:sz="0" w:space="0" w:color="auto"/>
      </w:divBdr>
    </w:div>
    <w:div w:id="348413166">
      <w:bodyDiv w:val="1"/>
      <w:marLeft w:val="0"/>
      <w:marRight w:val="0"/>
      <w:marTop w:val="0"/>
      <w:marBottom w:val="0"/>
      <w:divBdr>
        <w:top w:val="none" w:sz="0" w:space="0" w:color="auto"/>
        <w:left w:val="none" w:sz="0" w:space="0" w:color="auto"/>
        <w:bottom w:val="none" w:sz="0" w:space="0" w:color="auto"/>
        <w:right w:val="none" w:sz="0" w:space="0" w:color="auto"/>
      </w:divBdr>
    </w:div>
    <w:div w:id="348414892">
      <w:bodyDiv w:val="1"/>
      <w:marLeft w:val="0"/>
      <w:marRight w:val="0"/>
      <w:marTop w:val="0"/>
      <w:marBottom w:val="0"/>
      <w:divBdr>
        <w:top w:val="none" w:sz="0" w:space="0" w:color="auto"/>
        <w:left w:val="none" w:sz="0" w:space="0" w:color="auto"/>
        <w:bottom w:val="none" w:sz="0" w:space="0" w:color="auto"/>
        <w:right w:val="none" w:sz="0" w:space="0" w:color="auto"/>
      </w:divBdr>
    </w:div>
    <w:div w:id="354500364">
      <w:bodyDiv w:val="1"/>
      <w:marLeft w:val="0"/>
      <w:marRight w:val="0"/>
      <w:marTop w:val="0"/>
      <w:marBottom w:val="0"/>
      <w:divBdr>
        <w:top w:val="none" w:sz="0" w:space="0" w:color="auto"/>
        <w:left w:val="none" w:sz="0" w:space="0" w:color="auto"/>
        <w:bottom w:val="none" w:sz="0" w:space="0" w:color="auto"/>
        <w:right w:val="none" w:sz="0" w:space="0" w:color="auto"/>
      </w:divBdr>
    </w:div>
    <w:div w:id="365914464">
      <w:bodyDiv w:val="1"/>
      <w:marLeft w:val="0"/>
      <w:marRight w:val="0"/>
      <w:marTop w:val="0"/>
      <w:marBottom w:val="0"/>
      <w:divBdr>
        <w:top w:val="none" w:sz="0" w:space="0" w:color="auto"/>
        <w:left w:val="none" w:sz="0" w:space="0" w:color="auto"/>
        <w:bottom w:val="none" w:sz="0" w:space="0" w:color="auto"/>
        <w:right w:val="none" w:sz="0" w:space="0" w:color="auto"/>
      </w:divBdr>
    </w:div>
    <w:div w:id="367923242">
      <w:bodyDiv w:val="1"/>
      <w:marLeft w:val="0"/>
      <w:marRight w:val="0"/>
      <w:marTop w:val="0"/>
      <w:marBottom w:val="0"/>
      <w:divBdr>
        <w:top w:val="none" w:sz="0" w:space="0" w:color="auto"/>
        <w:left w:val="none" w:sz="0" w:space="0" w:color="auto"/>
        <w:bottom w:val="none" w:sz="0" w:space="0" w:color="auto"/>
        <w:right w:val="none" w:sz="0" w:space="0" w:color="auto"/>
      </w:divBdr>
    </w:div>
    <w:div w:id="401297691">
      <w:bodyDiv w:val="1"/>
      <w:marLeft w:val="0"/>
      <w:marRight w:val="0"/>
      <w:marTop w:val="0"/>
      <w:marBottom w:val="0"/>
      <w:divBdr>
        <w:top w:val="none" w:sz="0" w:space="0" w:color="auto"/>
        <w:left w:val="none" w:sz="0" w:space="0" w:color="auto"/>
        <w:bottom w:val="none" w:sz="0" w:space="0" w:color="auto"/>
        <w:right w:val="none" w:sz="0" w:space="0" w:color="auto"/>
      </w:divBdr>
    </w:div>
    <w:div w:id="420489320">
      <w:bodyDiv w:val="1"/>
      <w:marLeft w:val="0"/>
      <w:marRight w:val="0"/>
      <w:marTop w:val="0"/>
      <w:marBottom w:val="0"/>
      <w:divBdr>
        <w:top w:val="none" w:sz="0" w:space="0" w:color="auto"/>
        <w:left w:val="none" w:sz="0" w:space="0" w:color="auto"/>
        <w:bottom w:val="none" w:sz="0" w:space="0" w:color="auto"/>
        <w:right w:val="none" w:sz="0" w:space="0" w:color="auto"/>
      </w:divBdr>
    </w:div>
    <w:div w:id="421534531">
      <w:bodyDiv w:val="1"/>
      <w:marLeft w:val="0"/>
      <w:marRight w:val="0"/>
      <w:marTop w:val="0"/>
      <w:marBottom w:val="0"/>
      <w:divBdr>
        <w:top w:val="none" w:sz="0" w:space="0" w:color="auto"/>
        <w:left w:val="none" w:sz="0" w:space="0" w:color="auto"/>
        <w:bottom w:val="none" w:sz="0" w:space="0" w:color="auto"/>
        <w:right w:val="none" w:sz="0" w:space="0" w:color="auto"/>
      </w:divBdr>
    </w:div>
    <w:div w:id="478347379">
      <w:bodyDiv w:val="1"/>
      <w:marLeft w:val="0"/>
      <w:marRight w:val="0"/>
      <w:marTop w:val="0"/>
      <w:marBottom w:val="0"/>
      <w:divBdr>
        <w:top w:val="none" w:sz="0" w:space="0" w:color="auto"/>
        <w:left w:val="none" w:sz="0" w:space="0" w:color="auto"/>
        <w:bottom w:val="none" w:sz="0" w:space="0" w:color="auto"/>
        <w:right w:val="none" w:sz="0" w:space="0" w:color="auto"/>
      </w:divBdr>
    </w:div>
    <w:div w:id="593244801">
      <w:bodyDiv w:val="1"/>
      <w:marLeft w:val="0"/>
      <w:marRight w:val="0"/>
      <w:marTop w:val="0"/>
      <w:marBottom w:val="0"/>
      <w:divBdr>
        <w:top w:val="none" w:sz="0" w:space="0" w:color="auto"/>
        <w:left w:val="none" w:sz="0" w:space="0" w:color="auto"/>
        <w:bottom w:val="none" w:sz="0" w:space="0" w:color="auto"/>
        <w:right w:val="none" w:sz="0" w:space="0" w:color="auto"/>
      </w:divBdr>
    </w:div>
    <w:div w:id="635180808">
      <w:bodyDiv w:val="1"/>
      <w:marLeft w:val="0"/>
      <w:marRight w:val="0"/>
      <w:marTop w:val="0"/>
      <w:marBottom w:val="0"/>
      <w:divBdr>
        <w:top w:val="none" w:sz="0" w:space="0" w:color="auto"/>
        <w:left w:val="none" w:sz="0" w:space="0" w:color="auto"/>
        <w:bottom w:val="none" w:sz="0" w:space="0" w:color="auto"/>
        <w:right w:val="none" w:sz="0" w:space="0" w:color="auto"/>
      </w:divBdr>
    </w:div>
    <w:div w:id="663364592">
      <w:bodyDiv w:val="1"/>
      <w:marLeft w:val="0"/>
      <w:marRight w:val="0"/>
      <w:marTop w:val="0"/>
      <w:marBottom w:val="0"/>
      <w:divBdr>
        <w:top w:val="none" w:sz="0" w:space="0" w:color="auto"/>
        <w:left w:val="none" w:sz="0" w:space="0" w:color="auto"/>
        <w:bottom w:val="none" w:sz="0" w:space="0" w:color="auto"/>
        <w:right w:val="none" w:sz="0" w:space="0" w:color="auto"/>
      </w:divBdr>
    </w:div>
    <w:div w:id="682439238">
      <w:bodyDiv w:val="1"/>
      <w:marLeft w:val="0"/>
      <w:marRight w:val="0"/>
      <w:marTop w:val="0"/>
      <w:marBottom w:val="0"/>
      <w:divBdr>
        <w:top w:val="none" w:sz="0" w:space="0" w:color="auto"/>
        <w:left w:val="none" w:sz="0" w:space="0" w:color="auto"/>
        <w:bottom w:val="none" w:sz="0" w:space="0" w:color="auto"/>
        <w:right w:val="none" w:sz="0" w:space="0" w:color="auto"/>
      </w:divBdr>
    </w:div>
    <w:div w:id="684290468">
      <w:bodyDiv w:val="1"/>
      <w:marLeft w:val="0"/>
      <w:marRight w:val="0"/>
      <w:marTop w:val="0"/>
      <w:marBottom w:val="0"/>
      <w:divBdr>
        <w:top w:val="none" w:sz="0" w:space="0" w:color="auto"/>
        <w:left w:val="none" w:sz="0" w:space="0" w:color="auto"/>
        <w:bottom w:val="none" w:sz="0" w:space="0" w:color="auto"/>
        <w:right w:val="none" w:sz="0" w:space="0" w:color="auto"/>
      </w:divBdr>
    </w:div>
    <w:div w:id="718361324">
      <w:bodyDiv w:val="1"/>
      <w:marLeft w:val="0"/>
      <w:marRight w:val="0"/>
      <w:marTop w:val="0"/>
      <w:marBottom w:val="0"/>
      <w:divBdr>
        <w:top w:val="none" w:sz="0" w:space="0" w:color="auto"/>
        <w:left w:val="none" w:sz="0" w:space="0" w:color="auto"/>
        <w:bottom w:val="none" w:sz="0" w:space="0" w:color="auto"/>
        <w:right w:val="none" w:sz="0" w:space="0" w:color="auto"/>
      </w:divBdr>
    </w:div>
    <w:div w:id="782650816">
      <w:bodyDiv w:val="1"/>
      <w:marLeft w:val="0"/>
      <w:marRight w:val="0"/>
      <w:marTop w:val="0"/>
      <w:marBottom w:val="0"/>
      <w:divBdr>
        <w:top w:val="none" w:sz="0" w:space="0" w:color="auto"/>
        <w:left w:val="none" w:sz="0" w:space="0" w:color="auto"/>
        <w:bottom w:val="none" w:sz="0" w:space="0" w:color="auto"/>
        <w:right w:val="none" w:sz="0" w:space="0" w:color="auto"/>
      </w:divBdr>
    </w:div>
    <w:div w:id="783578177">
      <w:bodyDiv w:val="1"/>
      <w:marLeft w:val="0"/>
      <w:marRight w:val="0"/>
      <w:marTop w:val="0"/>
      <w:marBottom w:val="0"/>
      <w:divBdr>
        <w:top w:val="none" w:sz="0" w:space="0" w:color="auto"/>
        <w:left w:val="none" w:sz="0" w:space="0" w:color="auto"/>
        <w:bottom w:val="none" w:sz="0" w:space="0" w:color="auto"/>
        <w:right w:val="none" w:sz="0" w:space="0" w:color="auto"/>
      </w:divBdr>
    </w:div>
    <w:div w:id="793713185">
      <w:bodyDiv w:val="1"/>
      <w:marLeft w:val="0"/>
      <w:marRight w:val="0"/>
      <w:marTop w:val="0"/>
      <w:marBottom w:val="0"/>
      <w:divBdr>
        <w:top w:val="none" w:sz="0" w:space="0" w:color="auto"/>
        <w:left w:val="none" w:sz="0" w:space="0" w:color="auto"/>
        <w:bottom w:val="none" w:sz="0" w:space="0" w:color="auto"/>
        <w:right w:val="none" w:sz="0" w:space="0" w:color="auto"/>
      </w:divBdr>
    </w:div>
    <w:div w:id="862861779">
      <w:bodyDiv w:val="1"/>
      <w:marLeft w:val="0"/>
      <w:marRight w:val="0"/>
      <w:marTop w:val="0"/>
      <w:marBottom w:val="0"/>
      <w:divBdr>
        <w:top w:val="none" w:sz="0" w:space="0" w:color="auto"/>
        <w:left w:val="none" w:sz="0" w:space="0" w:color="auto"/>
        <w:bottom w:val="none" w:sz="0" w:space="0" w:color="auto"/>
        <w:right w:val="none" w:sz="0" w:space="0" w:color="auto"/>
      </w:divBdr>
    </w:div>
    <w:div w:id="900217208">
      <w:bodyDiv w:val="1"/>
      <w:marLeft w:val="0"/>
      <w:marRight w:val="0"/>
      <w:marTop w:val="0"/>
      <w:marBottom w:val="0"/>
      <w:divBdr>
        <w:top w:val="none" w:sz="0" w:space="0" w:color="auto"/>
        <w:left w:val="none" w:sz="0" w:space="0" w:color="auto"/>
        <w:bottom w:val="none" w:sz="0" w:space="0" w:color="auto"/>
        <w:right w:val="none" w:sz="0" w:space="0" w:color="auto"/>
      </w:divBdr>
    </w:div>
    <w:div w:id="907961562">
      <w:bodyDiv w:val="1"/>
      <w:marLeft w:val="0"/>
      <w:marRight w:val="0"/>
      <w:marTop w:val="0"/>
      <w:marBottom w:val="0"/>
      <w:divBdr>
        <w:top w:val="none" w:sz="0" w:space="0" w:color="auto"/>
        <w:left w:val="none" w:sz="0" w:space="0" w:color="auto"/>
        <w:bottom w:val="none" w:sz="0" w:space="0" w:color="auto"/>
        <w:right w:val="none" w:sz="0" w:space="0" w:color="auto"/>
      </w:divBdr>
    </w:div>
    <w:div w:id="962881572">
      <w:bodyDiv w:val="1"/>
      <w:marLeft w:val="0"/>
      <w:marRight w:val="0"/>
      <w:marTop w:val="0"/>
      <w:marBottom w:val="0"/>
      <w:divBdr>
        <w:top w:val="none" w:sz="0" w:space="0" w:color="auto"/>
        <w:left w:val="none" w:sz="0" w:space="0" w:color="auto"/>
        <w:bottom w:val="none" w:sz="0" w:space="0" w:color="auto"/>
        <w:right w:val="none" w:sz="0" w:space="0" w:color="auto"/>
      </w:divBdr>
    </w:div>
    <w:div w:id="1019698389">
      <w:bodyDiv w:val="1"/>
      <w:marLeft w:val="0"/>
      <w:marRight w:val="0"/>
      <w:marTop w:val="0"/>
      <w:marBottom w:val="0"/>
      <w:divBdr>
        <w:top w:val="none" w:sz="0" w:space="0" w:color="auto"/>
        <w:left w:val="none" w:sz="0" w:space="0" w:color="auto"/>
        <w:bottom w:val="none" w:sz="0" w:space="0" w:color="auto"/>
        <w:right w:val="none" w:sz="0" w:space="0" w:color="auto"/>
      </w:divBdr>
    </w:div>
    <w:div w:id="1027758949">
      <w:bodyDiv w:val="1"/>
      <w:marLeft w:val="0"/>
      <w:marRight w:val="0"/>
      <w:marTop w:val="0"/>
      <w:marBottom w:val="0"/>
      <w:divBdr>
        <w:top w:val="none" w:sz="0" w:space="0" w:color="auto"/>
        <w:left w:val="none" w:sz="0" w:space="0" w:color="auto"/>
        <w:bottom w:val="none" w:sz="0" w:space="0" w:color="auto"/>
        <w:right w:val="none" w:sz="0" w:space="0" w:color="auto"/>
      </w:divBdr>
    </w:div>
    <w:div w:id="1050804996">
      <w:bodyDiv w:val="1"/>
      <w:marLeft w:val="0"/>
      <w:marRight w:val="0"/>
      <w:marTop w:val="0"/>
      <w:marBottom w:val="0"/>
      <w:divBdr>
        <w:top w:val="none" w:sz="0" w:space="0" w:color="auto"/>
        <w:left w:val="none" w:sz="0" w:space="0" w:color="auto"/>
        <w:bottom w:val="none" w:sz="0" w:space="0" w:color="auto"/>
        <w:right w:val="none" w:sz="0" w:space="0" w:color="auto"/>
      </w:divBdr>
    </w:div>
    <w:div w:id="1081564368">
      <w:bodyDiv w:val="1"/>
      <w:marLeft w:val="0"/>
      <w:marRight w:val="0"/>
      <w:marTop w:val="0"/>
      <w:marBottom w:val="0"/>
      <w:divBdr>
        <w:top w:val="none" w:sz="0" w:space="0" w:color="auto"/>
        <w:left w:val="none" w:sz="0" w:space="0" w:color="auto"/>
        <w:bottom w:val="none" w:sz="0" w:space="0" w:color="auto"/>
        <w:right w:val="none" w:sz="0" w:space="0" w:color="auto"/>
      </w:divBdr>
    </w:div>
    <w:div w:id="1091967457">
      <w:bodyDiv w:val="1"/>
      <w:marLeft w:val="0"/>
      <w:marRight w:val="0"/>
      <w:marTop w:val="0"/>
      <w:marBottom w:val="0"/>
      <w:divBdr>
        <w:top w:val="none" w:sz="0" w:space="0" w:color="auto"/>
        <w:left w:val="none" w:sz="0" w:space="0" w:color="auto"/>
        <w:bottom w:val="none" w:sz="0" w:space="0" w:color="auto"/>
        <w:right w:val="none" w:sz="0" w:space="0" w:color="auto"/>
      </w:divBdr>
    </w:div>
    <w:div w:id="1123575125">
      <w:bodyDiv w:val="1"/>
      <w:marLeft w:val="0"/>
      <w:marRight w:val="0"/>
      <w:marTop w:val="0"/>
      <w:marBottom w:val="0"/>
      <w:divBdr>
        <w:top w:val="none" w:sz="0" w:space="0" w:color="auto"/>
        <w:left w:val="none" w:sz="0" w:space="0" w:color="auto"/>
        <w:bottom w:val="none" w:sz="0" w:space="0" w:color="auto"/>
        <w:right w:val="none" w:sz="0" w:space="0" w:color="auto"/>
      </w:divBdr>
    </w:div>
    <w:div w:id="1207180581">
      <w:bodyDiv w:val="1"/>
      <w:marLeft w:val="0"/>
      <w:marRight w:val="0"/>
      <w:marTop w:val="0"/>
      <w:marBottom w:val="0"/>
      <w:divBdr>
        <w:top w:val="none" w:sz="0" w:space="0" w:color="auto"/>
        <w:left w:val="none" w:sz="0" w:space="0" w:color="auto"/>
        <w:bottom w:val="none" w:sz="0" w:space="0" w:color="auto"/>
        <w:right w:val="none" w:sz="0" w:space="0" w:color="auto"/>
      </w:divBdr>
    </w:div>
    <w:div w:id="1239169018">
      <w:bodyDiv w:val="1"/>
      <w:marLeft w:val="0"/>
      <w:marRight w:val="0"/>
      <w:marTop w:val="0"/>
      <w:marBottom w:val="0"/>
      <w:divBdr>
        <w:top w:val="none" w:sz="0" w:space="0" w:color="auto"/>
        <w:left w:val="none" w:sz="0" w:space="0" w:color="auto"/>
        <w:bottom w:val="none" w:sz="0" w:space="0" w:color="auto"/>
        <w:right w:val="none" w:sz="0" w:space="0" w:color="auto"/>
      </w:divBdr>
    </w:div>
    <w:div w:id="1247111418">
      <w:bodyDiv w:val="1"/>
      <w:marLeft w:val="0"/>
      <w:marRight w:val="0"/>
      <w:marTop w:val="0"/>
      <w:marBottom w:val="0"/>
      <w:divBdr>
        <w:top w:val="none" w:sz="0" w:space="0" w:color="auto"/>
        <w:left w:val="none" w:sz="0" w:space="0" w:color="auto"/>
        <w:bottom w:val="none" w:sz="0" w:space="0" w:color="auto"/>
        <w:right w:val="none" w:sz="0" w:space="0" w:color="auto"/>
      </w:divBdr>
    </w:div>
    <w:div w:id="1266113106">
      <w:bodyDiv w:val="1"/>
      <w:marLeft w:val="0"/>
      <w:marRight w:val="0"/>
      <w:marTop w:val="0"/>
      <w:marBottom w:val="0"/>
      <w:divBdr>
        <w:top w:val="none" w:sz="0" w:space="0" w:color="auto"/>
        <w:left w:val="none" w:sz="0" w:space="0" w:color="auto"/>
        <w:bottom w:val="none" w:sz="0" w:space="0" w:color="auto"/>
        <w:right w:val="none" w:sz="0" w:space="0" w:color="auto"/>
      </w:divBdr>
    </w:div>
    <w:div w:id="1324625305">
      <w:bodyDiv w:val="1"/>
      <w:marLeft w:val="0"/>
      <w:marRight w:val="0"/>
      <w:marTop w:val="0"/>
      <w:marBottom w:val="0"/>
      <w:divBdr>
        <w:top w:val="none" w:sz="0" w:space="0" w:color="auto"/>
        <w:left w:val="none" w:sz="0" w:space="0" w:color="auto"/>
        <w:bottom w:val="none" w:sz="0" w:space="0" w:color="auto"/>
        <w:right w:val="none" w:sz="0" w:space="0" w:color="auto"/>
      </w:divBdr>
    </w:div>
    <w:div w:id="1328628208">
      <w:bodyDiv w:val="1"/>
      <w:marLeft w:val="0"/>
      <w:marRight w:val="0"/>
      <w:marTop w:val="0"/>
      <w:marBottom w:val="0"/>
      <w:divBdr>
        <w:top w:val="none" w:sz="0" w:space="0" w:color="auto"/>
        <w:left w:val="none" w:sz="0" w:space="0" w:color="auto"/>
        <w:bottom w:val="none" w:sz="0" w:space="0" w:color="auto"/>
        <w:right w:val="none" w:sz="0" w:space="0" w:color="auto"/>
      </w:divBdr>
    </w:div>
    <w:div w:id="1459371933">
      <w:bodyDiv w:val="1"/>
      <w:marLeft w:val="0"/>
      <w:marRight w:val="0"/>
      <w:marTop w:val="0"/>
      <w:marBottom w:val="0"/>
      <w:divBdr>
        <w:top w:val="none" w:sz="0" w:space="0" w:color="auto"/>
        <w:left w:val="none" w:sz="0" w:space="0" w:color="auto"/>
        <w:bottom w:val="none" w:sz="0" w:space="0" w:color="auto"/>
        <w:right w:val="none" w:sz="0" w:space="0" w:color="auto"/>
      </w:divBdr>
    </w:div>
    <w:div w:id="1490556277">
      <w:bodyDiv w:val="1"/>
      <w:marLeft w:val="0"/>
      <w:marRight w:val="0"/>
      <w:marTop w:val="0"/>
      <w:marBottom w:val="0"/>
      <w:divBdr>
        <w:top w:val="none" w:sz="0" w:space="0" w:color="auto"/>
        <w:left w:val="none" w:sz="0" w:space="0" w:color="auto"/>
        <w:bottom w:val="none" w:sz="0" w:space="0" w:color="auto"/>
        <w:right w:val="none" w:sz="0" w:space="0" w:color="auto"/>
      </w:divBdr>
    </w:div>
    <w:div w:id="1501001063">
      <w:bodyDiv w:val="1"/>
      <w:marLeft w:val="0"/>
      <w:marRight w:val="0"/>
      <w:marTop w:val="0"/>
      <w:marBottom w:val="0"/>
      <w:divBdr>
        <w:top w:val="none" w:sz="0" w:space="0" w:color="auto"/>
        <w:left w:val="none" w:sz="0" w:space="0" w:color="auto"/>
        <w:bottom w:val="none" w:sz="0" w:space="0" w:color="auto"/>
        <w:right w:val="none" w:sz="0" w:space="0" w:color="auto"/>
      </w:divBdr>
    </w:div>
    <w:div w:id="1563826434">
      <w:bodyDiv w:val="1"/>
      <w:marLeft w:val="0"/>
      <w:marRight w:val="0"/>
      <w:marTop w:val="0"/>
      <w:marBottom w:val="0"/>
      <w:divBdr>
        <w:top w:val="none" w:sz="0" w:space="0" w:color="auto"/>
        <w:left w:val="none" w:sz="0" w:space="0" w:color="auto"/>
        <w:bottom w:val="none" w:sz="0" w:space="0" w:color="auto"/>
        <w:right w:val="none" w:sz="0" w:space="0" w:color="auto"/>
      </w:divBdr>
    </w:div>
    <w:div w:id="1566064877">
      <w:bodyDiv w:val="1"/>
      <w:marLeft w:val="0"/>
      <w:marRight w:val="0"/>
      <w:marTop w:val="0"/>
      <w:marBottom w:val="0"/>
      <w:divBdr>
        <w:top w:val="none" w:sz="0" w:space="0" w:color="auto"/>
        <w:left w:val="none" w:sz="0" w:space="0" w:color="auto"/>
        <w:bottom w:val="none" w:sz="0" w:space="0" w:color="auto"/>
        <w:right w:val="none" w:sz="0" w:space="0" w:color="auto"/>
      </w:divBdr>
    </w:div>
    <w:div w:id="1574896131">
      <w:bodyDiv w:val="1"/>
      <w:marLeft w:val="0"/>
      <w:marRight w:val="0"/>
      <w:marTop w:val="0"/>
      <w:marBottom w:val="0"/>
      <w:divBdr>
        <w:top w:val="none" w:sz="0" w:space="0" w:color="auto"/>
        <w:left w:val="none" w:sz="0" w:space="0" w:color="auto"/>
        <w:bottom w:val="none" w:sz="0" w:space="0" w:color="auto"/>
        <w:right w:val="none" w:sz="0" w:space="0" w:color="auto"/>
      </w:divBdr>
    </w:div>
    <w:div w:id="1586911385">
      <w:bodyDiv w:val="1"/>
      <w:marLeft w:val="0"/>
      <w:marRight w:val="0"/>
      <w:marTop w:val="0"/>
      <w:marBottom w:val="0"/>
      <w:divBdr>
        <w:top w:val="none" w:sz="0" w:space="0" w:color="auto"/>
        <w:left w:val="none" w:sz="0" w:space="0" w:color="auto"/>
        <w:bottom w:val="none" w:sz="0" w:space="0" w:color="auto"/>
        <w:right w:val="none" w:sz="0" w:space="0" w:color="auto"/>
      </w:divBdr>
    </w:div>
    <w:div w:id="1587884623">
      <w:bodyDiv w:val="1"/>
      <w:marLeft w:val="0"/>
      <w:marRight w:val="0"/>
      <w:marTop w:val="0"/>
      <w:marBottom w:val="0"/>
      <w:divBdr>
        <w:top w:val="none" w:sz="0" w:space="0" w:color="auto"/>
        <w:left w:val="none" w:sz="0" w:space="0" w:color="auto"/>
        <w:bottom w:val="none" w:sz="0" w:space="0" w:color="auto"/>
        <w:right w:val="none" w:sz="0" w:space="0" w:color="auto"/>
      </w:divBdr>
    </w:div>
    <w:div w:id="1599024512">
      <w:bodyDiv w:val="1"/>
      <w:marLeft w:val="0"/>
      <w:marRight w:val="0"/>
      <w:marTop w:val="0"/>
      <w:marBottom w:val="0"/>
      <w:divBdr>
        <w:top w:val="none" w:sz="0" w:space="0" w:color="auto"/>
        <w:left w:val="none" w:sz="0" w:space="0" w:color="auto"/>
        <w:bottom w:val="none" w:sz="0" w:space="0" w:color="auto"/>
        <w:right w:val="none" w:sz="0" w:space="0" w:color="auto"/>
      </w:divBdr>
    </w:div>
    <w:div w:id="1695182350">
      <w:bodyDiv w:val="1"/>
      <w:marLeft w:val="0"/>
      <w:marRight w:val="0"/>
      <w:marTop w:val="0"/>
      <w:marBottom w:val="0"/>
      <w:divBdr>
        <w:top w:val="none" w:sz="0" w:space="0" w:color="auto"/>
        <w:left w:val="none" w:sz="0" w:space="0" w:color="auto"/>
        <w:bottom w:val="none" w:sz="0" w:space="0" w:color="auto"/>
        <w:right w:val="none" w:sz="0" w:space="0" w:color="auto"/>
      </w:divBdr>
    </w:div>
    <w:div w:id="1728608158">
      <w:bodyDiv w:val="1"/>
      <w:marLeft w:val="0"/>
      <w:marRight w:val="0"/>
      <w:marTop w:val="0"/>
      <w:marBottom w:val="0"/>
      <w:divBdr>
        <w:top w:val="none" w:sz="0" w:space="0" w:color="auto"/>
        <w:left w:val="none" w:sz="0" w:space="0" w:color="auto"/>
        <w:bottom w:val="none" w:sz="0" w:space="0" w:color="auto"/>
        <w:right w:val="none" w:sz="0" w:space="0" w:color="auto"/>
      </w:divBdr>
    </w:div>
    <w:div w:id="1734348247">
      <w:bodyDiv w:val="1"/>
      <w:marLeft w:val="0"/>
      <w:marRight w:val="0"/>
      <w:marTop w:val="0"/>
      <w:marBottom w:val="0"/>
      <w:divBdr>
        <w:top w:val="none" w:sz="0" w:space="0" w:color="auto"/>
        <w:left w:val="none" w:sz="0" w:space="0" w:color="auto"/>
        <w:bottom w:val="none" w:sz="0" w:space="0" w:color="auto"/>
        <w:right w:val="none" w:sz="0" w:space="0" w:color="auto"/>
      </w:divBdr>
    </w:div>
    <w:div w:id="1746758684">
      <w:bodyDiv w:val="1"/>
      <w:marLeft w:val="0"/>
      <w:marRight w:val="0"/>
      <w:marTop w:val="0"/>
      <w:marBottom w:val="0"/>
      <w:divBdr>
        <w:top w:val="none" w:sz="0" w:space="0" w:color="auto"/>
        <w:left w:val="none" w:sz="0" w:space="0" w:color="auto"/>
        <w:bottom w:val="none" w:sz="0" w:space="0" w:color="auto"/>
        <w:right w:val="none" w:sz="0" w:space="0" w:color="auto"/>
      </w:divBdr>
    </w:div>
    <w:div w:id="1771730013">
      <w:bodyDiv w:val="1"/>
      <w:marLeft w:val="0"/>
      <w:marRight w:val="0"/>
      <w:marTop w:val="0"/>
      <w:marBottom w:val="0"/>
      <w:divBdr>
        <w:top w:val="none" w:sz="0" w:space="0" w:color="auto"/>
        <w:left w:val="none" w:sz="0" w:space="0" w:color="auto"/>
        <w:bottom w:val="none" w:sz="0" w:space="0" w:color="auto"/>
        <w:right w:val="none" w:sz="0" w:space="0" w:color="auto"/>
      </w:divBdr>
    </w:div>
    <w:div w:id="1834836286">
      <w:bodyDiv w:val="1"/>
      <w:marLeft w:val="0"/>
      <w:marRight w:val="0"/>
      <w:marTop w:val="0"/>
      <w:marBottom w:val="0"/>
      <w:divBdr>
        <w:top w:val="none" w:sz="0" w:space="0" w:color="auto"/>
        <w:left w:val="none" w:sz="0" w:space="0" w:color="auto"/>
        <w:bottom w:val="none" w:sz="0" w:space="0" w:color="auto"/>
        <w:right w:val="none" w:sz="0" w:space="0" w:color="auto"/>
      </w:divBdr>
    </w:div>
    <w:div w:id="1852329380">
      <w:bodyDiv w:val="1"/>
      <w:marLeft w:val="0"/>
      <w:marRight w:val="0"/>
      <w:marTop w:val="0"/>
      <w:marBottom w:val="0"/>
      <w:divBdr>
        <w:top w:val="none" w:sz="0" w:space="0" w:color="auto"/>
        <w:left w:val="none" w:sz="0" w:space="0" w:color="auto"/>
        <w:bottom w:val="none" w:sz="0" w:space="0" w:color="auto"/>
        <w:right w:val="none" w:sz="0" w:space="0" w:color="auto"/>
      </w:divBdr>
    </w:div>
    <w:div w:id="1913157909">
      <w:bodyDiv w:val="1"/>
      <w:marLeft w:val="0"/>
      <w:marRight w:val="0"/>
      <w:marTop w:val="0"/>
      <w:marBottom w:val="0"/>
      <w:divBdr>
        <w:top w:val="none" w:sz="0" w:space="0" w:color="auto"/>
        <w:left w:val="none" w:sz="0" w:space="0" w:color="auto"/>
        <w:bottom w:val="none" w:sz="0" w:space="0" w:color="auto"/>
        <w:right w:val="none" w:sz="0" w:space="0" w:color="auto"/>
      </w:divBdr>
    </w:div>
    <w:div w:id="1942686852">
      <w:bodyDiv w:val="1"/>
      <w:marLeft w:val="0"/>
      <w:marRight w:val="0"/>
      <w:marTop w:val="0"/>
      <w:marBottom w:val="0"/>
      <w:divBdr>
        <w:top w:val="none" w:sz="0" w:space="0" w:color="auto"/>
        <w:left w:val="none" w:sz="0" w:space="0" w:color="auto"/>
        <w:bottom w:val="none" w:sz="0" w:space="0" w:color="auto"/>
        <w:right w:val="none" w:sz="0" w:space="0" w:color="auto"/>
      </w:divBdr>
    </w:div>
    <w:div w:id="1955868842">
      <w:bodyDiv w:val="1"/>
      <w:marLeft w:val="0"/>
      <w:marRight w:val="0"/>
      <w:marTop w:val="0"/>
      <w:marBottom w:val="0"/>
      <w:divBdr>
        <w:top w:val="none" w:sz="0" w:space="0" w:color="auto"/>
        <w:left w:val="none" w:sz="0" w:space="0" w:color="auto"/>
        <w:bottom w:val="none" w:sz="0" w:space="0" w:color="auto"/>
        <w:right w:val="none" w:sz="0" w:space="0" w:color="auto"/>
      </w:divBdr>
    </w:div>
    <w:div w:id="1963725171">
      <w:bodyDiv w:val="1"/>
      <w:marLeft w:val="0"/>
      <w:marRight w:val="0"/>
      <w:marTop w:val="0"/>
      <w:marBottom w:val="0"/>
      <w:divBdr>
        <w:top w:val="none" w:sz="0" w:space="0" w:color="auto"/>
        <w:left w:val="none" w:sz="0" w:space="0" w:color="auto"/>
        <w:bottom w:val="none" w:sz="0" w:space="0" w:color="auto"/>
        <w:right w:val="none" w:sz="0" w:space="0" w:color="auto"/>
      </w:divBdr>
    </w:div>
    <w:div w:id="1977031257">
      <w:bodyDiv w:val="1"/>
      <w:marLeft w:val="0"/>
      <w:marRight w:val="0"/>
      <w:marTop w:val="0"/>
      <w:marBottom w:val="0"/>
      <w:divBdr>
        <w:top w:val="none" w:sz="0" w:space="0" w:color="auto"/>
        <w:left w:val="none" w:sz="0" w:space="0" w:color="auto"/>
        <w:bottom w:val="none" w:sz="0" w:space="0" w:color="auto"/>
        <w:right w:val="none" w:sz="0" w:space="0" w:color="auto"/>
      </w:divBdr>
    </w:div>
    <w:div w:id="2080515160">
      <w:bodyDiv w:val="1"/>
      <w:marLeft w:val="0"/>
      <w:marRight w:val="0"/>
      <w:marTop w:val="0"/>
      <w:marBottom w:val="0"/>
      <w:divBdr>
        <w:top w:val="none" w:sz="0" w:space="0" w:color="auto"/>
        <w:left w:val="none" w:sz="0" w:space="0" w:color="auto"/>
        <w:bottom w:val="none" w:sz="0" w:space="0" w:color="auto"/>
        <w:right w:val="none" w:sz="0" w:space="0" w:color="auto"/>
      </w:divBdr>
    </w:div>
    <w:div w:id="2094160927">
      <w:bodyDiv w:val="1"/>
      <w:marLeft w:val="0"/>
      <w:marRight w:val="0"/>
      <w:marTop w:val="0"/>
      <w:marBottom w:val="0"/>
      <w:divBdr>
        <w:top w:val="none" w:sz="0" w:space="0" w:color="auto"/>
        <w:left w:val="none" w:sz="0" w:space="0" w:color="auto"/>
        <w:bottom w:val="none" w:sz="0" w:space="0" w:color="auto"/>
        <w:right w:val="none" w:sz="0" w:space="0" w:color="auto"/>
      </w:divBdr>
    </w:div>
    <w:div w:id="2134901127">
      <w:bodyDiv w:val="1"/>
      <w:marLeft w:val="0"/>
      <w:marRight w:val="0"/>
      <w:marTop w:val="0"/>
      <w:marBottom w:val="0"/>
      <w:divBdr>
        <w:top w:val="none" w:sz="0" w:space="0" w:color="auto"/>
        <w:left w:val="none" w:sz="0" w:space="0" w:color="auto"/>
        <w:bottom w:val="none" w:sz="0" w:space="0" w:color="auto"/>
        <w:right w:val="none" w:sz="0" w:space="0" w:color="auto"/>
      </w:divBdr>
    </w:div>
    <w:div w:id="21394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vneet.kaur\Downloads\IC-Project-Management-Risk-Assessment-10878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70F79-8AD9-4618-841D-AB232407957C}">
  <ds:schemaRefs>
    <ds:schemaRef ds:uri="http://schemas.microsoft.com/sharepoint/v3/contenttype/forms"/>
  </ds:schemaRefs>
</ds:datastoreItem>
</file>

<file path=customXml/itemProps2.xml><?xml version="1.0" encoding="utf-8"?>
<ds:datastoreItem xmlns:ds="http://schemas.openxmlformats.org/officeDocument/2006/customXml" ds:itemID="{9DB327D7-915C-4567-B4AD-E43B816B4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D348DC-98DA-4004-8F63-30B02DAA0E87}">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7CAE29B8-37AC-4453-8C8A-3FF75D777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IC-Project-Management-Risk-Assessment-10878_WORD</Template>
  <TotalTime>356</TotalTime>
  <Pages>4</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Navneet Kaur</dc:creator>
  <cp:keywords/>
  <dc:description/>
  <cp:lastModifiedBy>Leena Janardan Patil</cp:lastModifiedBy>
  <cp:revision>22</cp:revision>
  <cp:lastPrinted>2020-08-17T03:55:00Z</cp:lastPrinted>
  <dcterms:created xsi:type="dcterms:W3CDTF">2022-05-19T04:56:00Z</dcterms:created>
  <dcterms:modified xsi:type="dcterms:W3CDTF">2022-06-01T06:59:00Z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ies>
</file>