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02C01" w14:textId="7580C3B2" w:rsidR="00FC7607" w:rsidRPr="00FC7607" w:rsidRDefault="00FC7607" w:rsidP="00FC7607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FC7607">
        <w:rPr>
          <w:b/>
          <w:bCs/>
          <w:color w:val="2F5496" w:themeColor="accent1" w:themeShade="BF"/>
          <w:sz w:val="36"/>
          <w:szCs w:val="36"/>
        </w:rPr>
        <w:t xml:space="preserve">Bank_Entry </w:t>
      </w:r>
      <w:r w:rsidRPr="00FC7607">
        <w:rPr>
          <w:b/>
          <w:bCs/>
          <w:color w:val="2F5496" w:themeColor="accent1" w:themeShade="BF"/>
          <w:sz w:val="36"/>
          <w:szCs w:val="36"/>
        </w:rPr>
        <w:t>Dataset Overview</w:t>
      </w:r>
    </w:p>
    <w:p w14:paraId="6285214A" w14:textId="77777777" w:rsidR="00FC7607" w:rsidRPr="00FC7607" w:rsidRDefault="00FC7607" w:rsidP="00FC7607">
      <w:pPr>
        <w:numPr>
          <w:ilvl w:val="0"/>
          <w:numId w:val="1"/>
        </w:numPr>
      </w:pPr>
      <w:r w:rsidRPr="00FC7607">
        <w:rPr>
          <w:b/>
          <w:bCs/>
        </w:rPr>
        <w:t>Rows (records):</w:t>
      </w:r>
      <w:r w:rsidRPr="00FC7607">
        <w:t xml:space="preserve"> 21,012</w:t>
      </w:r>
    </w:p>
    <w:p w14:paraId="285B08B3" w14:textId="77777777" w:rsidR="00FC7607" w:rsidRPr="00FC7607" w:rsidRDefault="00FC7607" w:rsidP="00FC7607">
      <w:pPr>
        <w:numPr>
          <w:ilvl w:val="0"/>
          <w:numId w:val="1"/>
        </w:numPr>
      </w:pPr>
      <w:r w:rsidRPr="00FC7607">
        <w:rPr>
          <w:b/>
          <w:bCs/>
        </w:rPr>
        <w:t>Columns (features):</w:t>
      </w:r>
      <w:r w:rsidRPr="00FC7607">
        <w:t xml:space="preserve"> 20</w:t>
      </w:r>
    </w:p>
    <w:p w14:paraId="47697552" w14:textId="77777777" w:rsidR="00FC7607" w:rsidRPr="00FC7607" w:rsidRDefault="00FC7607" w:rsidP="00FC7607">
      <w:pPr>
        <w:numPr>
          <w:ilvl w:val="0"/>
          <w:numId w:val="1"/>
        </w:numPr>
      </w:pPr>
      <w:r w:rsidRPr="00FC7607">
        <w:t xml:space="preserve">Represents </w:t>
      </w:r>
      <w:r w:rsidRPr="00FC7607">
        <w:rPr>
          <w:b/>
          <w:bCs/>
        </w:rPr>
        <w:t>bank customers</w:t>
      </w:r>
      <w:r w:rsidRPr="00FC7607">
        <w:t xml:space="preserve"> with their demographics, financial details, account activity, and loan/credit information.</w:t>
      </w:r>
    </w:p>
    <w:p w14:paraId="33C6B0C4" w14:textId="77777777" w:rsidR="00FC7607" w:rsidRPr="00FC7607" w:rsidRDefault="00FC7607" w:rsidP="00FC7607">
      <w:r w:rsidRPr="00FC7607">
        <w:pict w14:anchorId="77911724">
          <v:rect id="_x0000_i1061" style="width:0;height:1.5pt" o:hralign="center" o:hrstd="t" o:hr="t" fillcolor="#a0a0a0" stroked="f"/>
        </w:pict>
      </w:r>
    </w:p>
    <w:p w14:paraId="68783135" w14:textId="77777777" w:rsidR="00FC7607" w:rsidRPr="00FC7607" w:rsidRDefault="00FC7607" w:rsidP="00FC7607">
      <w:pPr>
        <w:rPr>
          <w:b/>
          <w:bCs/>
        </w:rPr>
      </w:pPr>
      <w:r w:rsidRPr="00FC7607">
        <w:rPr>
          <w:rFonts w:ascii="Segoe UI Emoji" w:hAnsi="Segoe UI Emoji" w:cs="Segoe UI Emoji"/>
          <w:b/>
          <w:bCs/>
        </w:rPr>
        <w:t>🔹</w:t>
      </w:r>
      <w:r w:rsidRPr="00FC7607">
        <w:rPr>
          <w:b/>
          <w:bCs/>
        </w:rPr>
        <w:t xml:space="preserve"> 1. Customer Demographics</w:t>
      </w:r>
    </w:p>
    <w:p w14:paraId="6604AE92" w14:textId="77777777" w:rsidR="00FC7607" w:rsidRPr="00FC7607" w:rsidRDefault="00FC7607" w:rsidP="00FC7607">
      <w:pPr>
        <w:numPr>
          <w:ilvl w:val="0"/>
          <w:numId w:val="2"/>
        </w:numPr>
      </w:pPr>
      <w:r w:rsidRPr="00FC7607">
        <w:rPr>
          <w:b/>
          <w:bCs/>
        </w:rPr>
        <w:t>id</w:t>
      </w:r>
      <w:r w:rsidRPr="00FC7607">
        <w:t xml:space="preserve"> → Unique record ID (1–21,012).</w:t>
      </w:r>
    </w:p>
    <w:p w14:paraId="5CA9FB97" w14:textId="77777777" w:rsidR="00FC7607" w:rsidRPr="00FC7607" w:rsidRDefault="00FC7607" w:rsidP="00FC7607">
      <w:pPr>
        <w:numPr>
          <w:ilvl w:val="0"/>
          <w:numId w:val="2"/>
        </w:numPr>
      </w:pPr>
      <w:proofErr w:type="spellStart"/>
      <w:r w:rsidRPr="00FC7607">
        <w:rPr>
          <w:b/>
          <w:bCs/>
        </w:rPr>
        <w:t>customer_id</w:t>
      </w:r>
      <w:proofErr w:type="spellEnd"/>
      <w:r w:rsidRPr="00FC7607">
        <w:t xml:space="preserve"> → Customer code (some repeated = same customer with multiple entries).</w:t>
      </w:r>
    </w:p>
    <w:p w14:paraId="0025C6EC" w14:textId="77777777" w:rsidR="00FC7607" w:rsidRPr="00FC7607" w:rsidRDefault="00FC7607" w:rsidP="00FC7607">
      <w:pPr>
        <w:numPr>
          <w:ilvl w:val="0"/>
          <w:numId w:val="2"/>
        </w:numPr>
      </w:pPr>
      <w:r w:rsidRPr="00FC7607">
        <w:rPr>
          <w:b/>
          <w:bCs/>
        </w:rPr>
        <w:t>age</w:t>
      </w:r>
      <w:r w:rsidRPr="00FC7607">
        <w:t xml:space="preserve"> → 18–75 years, average ≈ 45 years.</w:t>
      </w:r>
    </w:p>
    <w:p w14:paraId="444CF0E6" w14:textId="77777777" w:rsidR="00FC7607" w:rsidRPr="00FC7607" w:rsidRDefault="00FC7607" w:rsidP="00FC7607">
      <w:pPr>
        <w:numPr>
          <w:ilvl w:val="0"/>
          <w:numId w:val="2"/>
        </w:numPr>
      </w:pPr>
      <w:r w:rsidRPr="00FC7607">
        <w:rPr>
          <w:b/>
          <w:bCs/>
        </w:rPr>
        <w:t>gender</w:t>
      </w:r>
      <w:r w:rsidRPr="00FC7607">
        <w:t xml:space="preserve"> → Male, Female, Other (Female most common ~7,040).</w:t>
      </w:r>
    </w:p>
    <w:p w14:paraId="56C284FE" w14:textId="77777777" w:rsidR="00FC7607" w:rsidRPr="00FC7607" w:rsidRDefault="00FC7607" w:rsidP="00FC7607">
      <w:pPr>
        <w:numPr>
          <w:ilvl w:val="0"/>
          <w:numId w:val="2"/>
        </w:numPr>
      </w:pPr>
      <w:r w:rsidRPr="00FC7607">
        <w:rPr>
          <w:b/>
          <w:bCs/>
        </w:rPr>
        <w:t>region</w:t>
      </w:r>
      <w:r w:rsidRPr="00FC7607">
        <w:t xml:space="preserve"> → 5 categories (e.g., South = most frequent ~4,650).</w:t>
      </w:r>
    </w:p>
    <w:p w14:paraId="7F74D98A" w14:textId="77777777" w:rsidR="00FC7607" w:rsidRPr="00FC7607" w:rsidRDefault="00FC7607" w:rsidP="00FC7607">
      <w:pPr>
        <w:numPr>
          <w:ilvl w:val="0"/>
          <w:numId w:val="2"/>
        </w:numPr>
      </w:pPr>
      <w:proofErr w:type="spellStart"/>
      <w:r w:rsidRPr="00FC7607">
        <w:rPr>
          <w:b/>
          <w:bCs/>
        </w:rPr>
        <w:t>marital_status</w:t>
      </w:r>
      <w:proofErr w:type="spellEnd"/>
      <w:r w:rsidRPr="00FC7607">
        <w:t xml:space="preserve"> → 4 categories (Single, Married, Divorced, </w:t>
      </w:r>
      <w:proofErr w:type="gramStart"/>
      <w:r w:rsidRPr="00FC7607">
        <w:t>Widowed</w:t>
      </w:r>
      <w:proofErr w:type="gramEnd"/>
      <w:r w:rsidRPr="00FC7607">
        <w:t>; “Divorced” most common ~5,436).</w:t>
      </w:r>
    </w:p>
    <w:p w14:paraId="40CA7819" w14:textId="77777777" w:rsidR="00FC7607" w:rsidRPr="00FC7607" w:rsidRDefault="00FC7607" w:rsidP="00FC7607">
      <w:pPr>
        <w:numPr>
          <w:ilvl w:val="0"/>
          <w:numId w:val="2"/>
        </w:numPr>
      </w:pPr>
      <w:r w:rsidRPr="00FC7607">
        <w:rPr>
          <w:b/>
          <w:bCs/>
        </w:rPr>
        <w:t>dependents</w:t>
      </w:r>
      <w:r w:rsidRPr="00FC7607">
        <w:t xml:space="preserve"> → Number of dependents (0–5, </w:t>
      </w:r>
      <w:proofErr w:type="spellStart"/>
      <w:r w:rsidRPr="00FC7607">
        <w:t>avg</w:t>
      </w:r>
      <w:proofErr w:type="spellEnd"/>
      <w:r w:rsidRPr="00FC7607">
        <w:t xml:space="preserve"> ≈ 2.4).</w:t>
      </w:r>
    </w:p>
    <w:p w14:paraId="326E1F64" w14:textId="77777777" w:rsidR="00FC7607" w:rsidRPr="00FC7607" w:rsidRDefault="00FC7607" w:rsidP="00FC7607">
      <w:pPr>
        <w:numPr>
          <w:ilvl w:val="0"/>
          <w:numId w:val="2"/>
        </w:numPr>
      </w:pPr>
      <w:r w:rsidRPr="00FC7607">
        <w:rPr>
          <w:b/>
          <w:bCs/>
        </w:rPr>
        <w:t>education</w:t>
      </w:r>
      <w:r w:rsidRPr="00FC7607">
        <w:t xml:space="preserve"> → 7 categories (PhD most common ~4,959).</w:t>
      </w:r>
    </w:p>
    <w:p w14:paraId="45B6FDAB" w14:textId="77777777" w:rsidR="00FC7607" w:rsidRPr="00FC7607" w:rsidRDefault="00FC7607" w:rsidP="00FC7607">
      <w:pPr>
        <w:numPr>
          <w:ilvl w:val="0"/>
          <w:numId w:val="2"/>
        </w:numPr>
      </w:pPr>
      <w:proofErr w:type="spellStart"/>
      <w:r w:rsidRPr="00FC7607">
        <w:rPr>
          <w:b/>
          <w:bCs/>
        </w:rPr>
        <w:t>employment_status</w:t>
      </w:r>
      <w:proofErr w:type="spellEnd"/>
      <w:r w:rsidRPr="00FC7607">
        <w:t xml:space="preserve"> → 5 categories (Employed, Unemployed, Self-Employed, Retired, Student; “Self-Employed” most common ~4,954).</w:t>
      </w:r>
    </w:p>
    <w:p w14:paraId="182E67C2" w14:textId="77777777" w:rsidR="00FC7607" w:rsidRPr="00FC7607" w:rsidRDefault="00FC7607" w:rsidP="00FC7607">
      <w:r w:rsidRPr="00FC7607">
        <w:pict w14:anchorId="1431C634">
          <v:rect id="_x0000_i1062" style="width:0;height:1.5pt" o:hralign="center" o:hrstd="t" o:hr="t" fillcolor="#a0a0a0" stroked="f"/>
        </w:pict>
      </w:r>
    </w:p>
    <w:p w14:paraId="474F40C3" w14:textId="77777777" w:rsidR="00FC7607" w:rsidRPr="00FC7607" w:rsidRDefault="00FC7607" w:rsidP="00FC7607">
      <w:pPr>
        <w:rPr>
          <w:b/>
          <w:bCs/>
        </w:rPr>
      </w:pPr>
      <w:r w:rsidRPr="00FC7607">
        <w:rPr>
          <w:rFonts w:ascii="Segoe UI Emoji" w:hAnsi="Segoe UI Emoji" w:cs="Segoe UI Emoji"/>
          <w:b/>
          <w:bCs/>
        </w:rPr>
        <w:t>🔹</w:t>
      </w:r>
      <w:r w:rsidRPr="00FC7607">
        <w:rPr>
          <w:b/>
          <w:bCs/>
        </w:rPr>
        <w:t xml:space="preserve"> 2. Financial Information</w:t>
      </w:r>
    </w:p>
    <w:p w14:paraId="46745706" w14:textId="77777777" w:rsidR="00FC7607" w:rsidRPr="00FC7607" w:rsidRDefault="00FC7607" w:rsidP="00FC7607">
      <w:pPr>
        <w:numPr>
          <w:ilvl w:val="0"/>
          <w:numId w:val="3"/>
        </w:numPr>
      </w:pPr>
      <w:r w:rsidRPr="00FC7607">
        <w:rPr>
          <w:b/>
          <w:bCs/>
        </w:rPr>
        <w:t>income</w:t>
      </w:r>
      <w:r w:rsidRPr="00FC7607">
        <w:t xml:space="preserve"> → Annual income:</w:t>
      </w:r>
    </w:p>
    <w:p w14:paraId="783B6761" w14:textId="77777777" w:rsidR="00FC7607" w:rsidRPr="00FC7607" w:rsidRDefault="00FC7607" w:rsidP="00FC7607">
      <w:pPr>
        <w:numPr>
          <w:ilvl w:val="1"/>
          <w:numId w:val="3"/>
        </w:numPr>
      </w:pPr>
      <w:r w:rsidRPr="00FC7607">
        <w:t>Range: 20k – 200k</w:t>
      </w:r>
    </w:p>
    <w:p w14:paraId="19F9EB27" w14:textId="77777777" w:rsidR="00FC7607" w:rsidRPr="00FC7607" w:rsidRDefault="00FC7607" w:rsidP="00FC7607">
      <w:pPr>
        <w:numPr>
          <w:ilvl w:val="1"/>
          <w:numId w:val="3"/>
        </w:numPr>
      </w:pPr>
      <w:proofErr w:type="spellStart"/>
      <w:r w:rsidRPr="00FC7607">
        <w:t>Avg</w:t>
      </w:r>
      <w:proofErr w:type="spellEnd"/>
      <w:r w:rsidRPr="00FC7607">
        <w:t xml:space="preserve"> ≈ 99k</w:t>
      </w:r>
    </w:p>
    <w:p w14:paraId="23BEF4D6" w14:textId="77777777" w:rsidR="00FC7607" w:rsidRPr="00FC7607" w:rsidRDefault="00FC7607" w:rsidP="00FC7607">
      <w:pPr>
        <w:numPr>
          <w:ilvl w:val="1"/>
          <w:numId w:val="3"/>
        </w:numPr>
      </w:pPr>
      <w:r w:rsidRPr="00FC7607">
        <w:t>Std dev ≈ 48k (varied income levels).</w:t>
      </w:r>
    </w:p>
    <w:p w14:paraId="6FC37C06" w14:textId="77777777" w:rsidR="00FC7607" w:rsidRPr="00FC7607" w:rsidRDefault="00FC7607" w:rsidP="00FC7607">
      <w:pPr>
        <w:numPr>
          <w:ilvl w:val="0"/>
          <w:numId w:val="3"/>
        </w:numPr>
      </w:pPr>
      <w:proofErr w:type="spellStart"/>
      <w:r w:rsidRPr="00FC7607">
        <w:rPr>
          <w:b/>
          <w:bCs/>
        </w:rPr>
        <w:t>account_type</w:t>
      </w:r>
      <w:proofErr w:type="spellEnd"/>
      <w:r w:rsidRPr="00FC7607">
        <w:t xml:space="preserve"> → 6 categories (Savings most common ~6,460).</w:t>
      </w:r>
    </w:p>
    <w:p w14:paraId="3979DA8E" w14:textId="77777777" w:rsidR="00FC7607" w:rsidRPr="00FC7607" w:rsidRDefault="00FC7607" w:rsidP="00FC7607">
      <w:pPr>
        <w:numPr>
          <w:ilvl w:val="0"/>
          <w:numId w:val="3"/>
        </w:numPr>
      </w:pPr>
      <w:r w:rsidRPr="00FC7607">
        <w:rPr>
          <w:b/>
          <w:bCs/>
        </w:rPr>
        <w:t>balance</w:t>
      </w:r>
      <w:r w:rsidRPr="00FC7607">
        <w:t xml:space="preserve"> → Account balance:</w:t>
      </w:r>
    </w:p>
    <w:p w14:paraId="12C2547A" w14:textId="77777777" w:rsidR="00FC7607" w:rsidRPr="00FC7607" w:rsidRDefault="00FC7607" w:rsidP="00FC7607">
      <w:pPr>
        <w:numPr>
          <w:ilvl w:val="1"/>
          <w:numId w:val="3"/>
        </w:numPr>
      </w:pPr>
      <w:r w:rsidRPr="00FC7607">
        <w:t>Range: ~15 – 999k</w:t>
      </w:r>
    </w:p>
    <w:p w14:paraId="442F8C76" w14:textId="77777777" w:rsidR="00FC7607" w:rsidRPr="00FC7607" w:rsidRDefault="00FC7607" w:rsidP="00FC7607">
      <w:pPr>
        <w:numPr>
          <w:ilvl w:val="1"/>
          <w:numId w:val="3"/>
        </w:numPr>
      </w:pPr>
      <w:proofErr w:type="spellStart"/>
      <w:r w:rsidRPr="00FC7607">
        <w:t>Avg</w:t>
      </w:r>
      <w:proofErr w:type="spellEnd"/>
      <w:r w:rsidRPr="00FC7607">
        <w:t xml:space="preserve"> ≈ 255k</w:t>
      </w:r>
    </w:p>
    <w:p w14:paraId="6F2C50EC" w14:textId="77777777" w:rsidR="00FC7607" w:rsidRPr="00FC7607" w:rsidRDefault="00FC7607" w:rsidP="00FC7607">
      <w:pPr>
        <w:numPr>
          <w:ilvl w:val="1"/>
          <w:numId w:val="3"/>
        </w:numPr>
      </w:pPr>
      <w:r w:rsidRPr="00FC7607">
        <w:t>Median ≈ 134k</w:t>
      </w:r>
    </w:p>
    <w:p w14:paraId="12296792" w14:textId="77777777" w:rsidR="00FC7607" w:rsidRPr="00FC7607" w:rsidRDefault="00FC7607" w:rsidP="00FC7607">
      <w:pPr>
        <w:numPr>
          <w:ilvl w:val="1"/>
          <w:numId w:val="3"/>
        </w:numPr>
      </w:pPr>
      <w:r w:rsidRPr="00FC7607">
        <w:t>Very wide spread (many low balances, few very high).</w:t>
      </w:r>
    </w:p>
    <w:p w14:paraId="59770D00" w14:textId="77777777" w:rsidR="00FC7607" w:rsidRPr="00FC7607" w:rsidRDefault="00FC7607" w:rsidP="00FC7607">
      <w:pPr>
        <w:numPr>
          <w:ilvl w:val="0"/>
          <w:numId w:val="3"/>
        </w:numPr>
      </w:pPr>
      <w:proofErr w:type="spellStart"/>
      <w:r w:rsidRPr="00FC7607">
        <w:rPr>
          <w:b/>
          <w:bCs/>
        </w:rPr>
        <w:t>num_transactions</w:t>
      </w:r>
      <w:proofErr w:type="spellEnd"/>
      <w:r w:rsidRPr="00FC7607">
        <w:t xml:space="preserve"> → 0–500 per period (</w:t>
      </w:r>
      <w:proofErr w:type="spellStart"/>
      <w:r w:rsidRPr="00FC7607">
        <w:t>avg</w:t>
      </w:r>
      <w:proofErr w:type="spellEnd"/>
      <w:r w:rsidRPr="00FC7607">
        <w:t xml:space="preserve"> ≈ 131).</w:t>
      </w:r>
    </w:p>
    <w:p w14:paraId="473AA559" w14:textId="77777777" w:rsidR="00FC7607" w:rsidRPr="00FC7607" w:rsidRDefault="00FC7607" w:rsidP="00FC7607">
      <w:pPr>
        <w:numPr>
          <w:ilvl w:val="0"/>
          <w:numId w:val="3"/>
        </w:numPr>
      </w:pPr>
      <w:proofErr w:type="spellStart"/>
      <w:r w:rsidRPr="00FC7607">
        <w:rPr>
          <w:b/>
          <w:bCs/>
        </w:rPr>
        <w:lastRenderedPageBreak/>
        <w:t>last_transaction_date</w:t>
      </w:r>
      <w:proofErr w:type="spellEnd"/>
      <w:r w:rsidRPr="00FC7607">
        <w:t xml:space="preserve"> → Dates from 2023–2025 (customers are active recently).</w:t>
      </w:r>
    </w:p>
    <w:p w14:paraId="2FE613D6" w14:textId="77777777" w:rsidR="00FC7607" w:rsidRPr="00FC7607" w:rsidRDefault="00FC7607" w:rsidP="00FC7607">
      <w:r w:rsidRPr="00FC7607">
        <w:pict w14:anchorId="548D71C3">
          <v:rect id="_x0000_i1063" style="width:0;height:1.5pt" o:hralign="center" o:hrstd="t" o:hr="t" fillcolor="#a0a0a0" stroked="f"/>
        </w:pict>
      </w:r>
    </w:p>
    <w:p w14:paraId="2893BDAE" w14:textId="77777777" w:rsidR="00FC7607" w:rsidRPr="00FC7607" w:rsidRDefault="00FC7607" w:rsidP="00FC7607">
      <w:pPr>
        <w:rPr>
          <w:b/>
          <w:bCs/>
        </w:rPr>
      </w:pPr>
      <w:r w:rsidRPr="00FC7607">
        <w:rPr>
          <w:rFonts w:ascii="Segoe UI Emoji" w:hAnsi="Segoe UI Emoji" w:cs="Segoe UI Emoji"/>
          <w:b/>
          <w:bCs/>
        </w:rPr>
        <w:t>🔹</w:t>
      </w:r>
      <w:r w:rsidRPr="00FC7607">
        <w:rPr>
          <w:b/>
          <w:bCs/>
        </w:rPr>
        <w:t xml:space="preserve"> 3. Loan &amp; Credit Profile</w:t>
      </w:r>
    </w:p>
    <w:p w14:paraId="46E073E2" w14:textId="77777777" w:rsidR="00FC7607" w:rsidRPr="00FC7607" w:rsidRDefault="00FC7607" w:rsidP="00FC7607">
      <w:pPr>
        <w:numPr>
          <w:ilvl w:val="0"/>
          <w:numId w:val="4"/>
        </w:numPr>
      </w:pPr>
      <w:proofErr w:type="spellStart"/>
      <w:r w:rsidRPr="00FC7607">
        <w:rPr>
          <w:b/>
          <w:bCs/>
        </w:rPr>
        <w:t>loan_status</w:t>
      </w:r>
      <w:proofErr w:type="spellEnd"/>
      <w:r w:rsidRPr="00FC7607">
        <w:t xml:space="preserve"> → 4 categories (Approved, Pending, Rejected, Defaulted).</w:t>
      </w:r>
    </w:p>
    <w:p w14:paraId="2BCA7D5E" w14:textId="77777777" w:rsidR="00FC7607" w:rsidRPr="00FC7607" w:rsidRDefault="00FC7607" w:rsidP="00FC7607">
      <w:pPr>
        <w:numPr>
          <w:ilvl w:val="1"/>
          <w:numId w:val="4"/>
        </w:numPr>
      </w:pPr>
      <w:r w:rsidRPr="00FC7607">
        <w:t>“Rejected” is most frequent (~6,480).</w:t>
      </w:r>
    </w:p>
    <w:p w14:paraId="123857F1" w14:textId="77777777" w:rsidR="00FC7607" w:rsidRPr="00FC7607" w:rsidRDefault="00FC7607" w:rsidP="00FC7607">
      <w:pPr>
        <w:numPr>
          <w:ilvl w:val="0"/>
          <w:numId w:val="4"/>
        </w:numPr>
      </w:pPr>
      <w:proofErr w:type="spellStart"/>
      <w:r w:rsidRPr="00FC7607">
        <w:rPr>
          <w:b/>
          <w:bCs/>
        </w:rPr>
        <w:t>loan_amount</w:t>
      </w:r>
      <w:proofErr w:type="spellEnd"/>
      <w:r w:rsidRPr="00FC7607">
        <w:t xml:space="preserve"> → Loan values:</w:t>
      </w:r>
    </w:p>
    <w:p w14:paraId="16927565" w14:textId="77777777" w:rsidR="00FC7607" w:rsidRPr="00FC7607" w:rsidRDefault="00FC7607" w:rsidP="00FC7607">
      <w:pPr>
        <w:numPr>
          <w:ilvl w:val="1"/>
          <w:numId w:val="4"/>
        </w:numPr>
      </w:pPr>
      <w:r w:rsidRPr="00FC7607">
        <w:t>Range: 0 – 499k</w:t>
      </w:r>
    </w:p>
    <w:p w14:paraId="0BAE6A0D" w14:textId="77777777" w:rsidR="00FC7607" w:rsidRPr="00FC7607" w:rsidRDefault="00FC7607" w:rsidP="00FC7607">
      <w:pPr>
        <w:numPr>
          <w:ilvl w:val="1"/>
          <w:numId w:val="4"/>
        </w:numPr>
      </w:pPr>
      <w:proofErr w:type="spellStart"/>
      <w:r w:rsidRPr="00FC7607">
        <w:t>Avg</w:t>
      </w:r>
      <w:proofErr w:type="spellEnd"/>
      <w:r w:rsidRPr="00FC7607">
        <w:t xml:space="preserve"> ≈ 80k</w:t>
      </w:r>
    </w:p>
    <w:p w14:paraId="3D273DB4" w14:textId="77777777" w:rsidR="00FC7607" w:rsidRPr="00FC7607" w:rsidRDefault="00FC7607" w:rsidP="00FC7607">
      <w:pPr>
        <w:numPr>
          <w:ilvl w:val="1"/>
          <w:numId w:val="4"/>
        </w:numPr>
      </w:pPr>
      <w:r w:rsidRPr="00FC7607">
        <w:t>Median ≈ 31k (many small loans, few very large).</w:t>
      </w:r>
    </w:p>
    <w:p w14:paraId="2576F916" w14:textId="77777777" w:rsidR="00FC7607" w:rsidRPr="00FC7607" w:rsidRDefault="00FC7607" w:rsidP="00FC7607">
      <w:pPr>
        <w:numPr>
          <w:ilvl w:val="0"/>
          <w:numId w:val="4"/>
        </w:numPr>
      </w:pPr>
      <w:proofErr w:type="spellStart"/>
      <w:r w:rsidRPr="00FC7607">
        <w:rPr>
          <w:b/>
          <w:bCs/>
        </w:rPr>
        <w:t>credit_score</w:t>
      </w:r>
      <w:proofErr w:type="spellEnd"/>
      <w:r w:rsidRPr="00FC7607">
        <w:t xml:space="preserve"> → Classic FICO-like scores:</w:t>
      </w:r>
    </w:p>
    <w:p w14:paraId="603E7A89" w14:textId="77777777" w:rsidR="00FC7607" w:rsidRPr="00FC7607" w:rsidRDefault="00FC7607" w:rsidP="00FC7607">
      <w:pPr>
        <w:numPr>
          <w:ilvl w:val="1"/>
          <w:numId w:val="4"/>
        </w:numPr>
      </w:pPr>
      <w:r w:rsidRPr="00FC7607">
        <w:t>Range: 300–850</w:t>
      </w:r>
    </w:p>
    <w:p w14:paraId="57EFC6CA" w14:textId="77777777" w:rsidR="00FC7607" w:rsidRPr="00FC7607" w:rsidRDefault="00FC7607" w:rsidP="00FC7607">
      <w:pPr>
        <w:numPr>
          <w:ilvl w:val="1"/>
          <w:numId w:val="4"/>
        </w:numPr>
      </w:pPr>
      <w:proofErr w:type="spellStart"/>
      <w:r w:rsidRPr="00FC7607">
        <w:t>Avg</w:t>
      </w:r>
      <w:proofErr w:type="spellEnd"/>
      <w:r w:rsidRPr="00FC7607">
        <w:t xml:space="preserve"> ≈ 576 (slightly below “good credit”).</w:t>
      </w:r>
    </w:p>
    <w:p w14:paraId="24AA183D" w14:textId="77777777" w:rsidR="00FC7607" w:rsidRPr="00FC7607" w:rsidRDefault="00FC7607" w:rsidP="00FC7607">
      <w:pPr>
        <w:numPr>
          <w:ilvl w:val="1"/>
          <w:numId w:val="4"/>
        </w:numPr>
      </w:pPr>
      <w:r w:rsidRPr="00FC7607">
        <w:t>Distribution suggests mix of risky &amp; safe customers.</w:t>
      </w:r>
    </w:p>
    <w:p w14:paraId="2C70A25F" w14:textId="77777777" w:rsidR="00FC7607" w:rsidRPr="00FC7607" w:rsidRDefault="00FC7607" w:rsidP="00FC7607">
      <w:r w:rsidRPr="00FC7607">
        <w:pict w14:anchorId="51521A82">
          <v:rect id="_x0000_i1064" style="width:0;height:1.5pt" o:hralign="center" o:hrstd="t" o:hr="t" fillcolor="#a0a0a0" stroked="f"/>
        </w:pict>
      </w:r>
    </w:p>
    <w:p w14:paraId="7811D18D" w14:textId="77777777" w:rsidR="00FC7607" w:rsidRPr="00FC7607" w:rsidRDefault="00FC7607" w:rsidP="00FC7607">
      <w:pPr>
        <w:rPr>
          <w:b/>
          <w:bCs/>
        </w:rPr>
      </w:pPr>
      <w:r w:rsidRPr="00FC7607">
        <w:rPr>
          <w:rFonts w:ascii="Segoe UI Emoji" w:hAnsi="Segoe UI Emoji" w:cs="Segoe UI Emoji"/>
          <w:b/>
          <w:bCs/>
        </w:rPr>
        <w:t>🔹</w:t>
      </w:r>
      <w:r w:rsidRPr="00FC7607">
        <w:rPr>
          <w:b/>
          <w:bCs/>
        </w:rPr>
        <w:t xml:space="preserve"> 4. Banking </w:t>
      </w:r>
      <w:proofErr w:type="spellStart"/>
      <w:r w:rsidRPr="00FC7607">
        <w:rPr>
          <w:b/>
          <w:bCs/>
        </w:rPr>
        <w:t>Behavior</w:t>
      </w:r>
      <w:proofErr w:type="spellEnd"/>
    </w:p>
    <w:p w14:paraId="5EA11385" w14:textId="77777777" w:rsidR="00FC7607" w:rsidRPr="00FC7607" w:rsidRDefault="00FC7607" w:rsidP="00FC7607">
      <w:pPr>
        <w:numPr>
          <w:ilvl w:val="0"/>
          <w:numId w:val="5"/>
        </w:numPr>
      </w:pPr>
      <w:proofErr w:type="spellStart"/>
      <w:r w:rsidRPr="00FC7607">
        <w:rPr>
          <w:b/>
          <w:bCs/>
        </w:rPr>
        <w:t>card_type</w:t>
      </w:r>
      <w:proofErr w:type="spellEnd"/>
      <w:r w:rsidRPr="00FC7607">
        <w:t xml:space="preserve"> → 10 card types (Visa most common ~3,815, followed by MasterCard &amp; Amex).</w:t>
      </w:r>
    </w:p>
    <w:p w14:paraId="6476B48C" w14:textId="77777777" w:rsidR="00FC7607" w:rsidRPr="00FC7607" w:rsidRDefault="00FC7607" w:rsidP="00FC7607">
      <w:pPr>
        <w:numPr>
          <w:ilvl w:val="0"/>
          <w:numId w:val="5"/>
        </w:numPr>
      </w:pPr>
      <w:proofErr w:type="spellStart"/>
      <w:r w:rsidRPr="00FC7607">
        <w:rPr>
          <w:b/>
          <w:bCs/>
        </w:rPr>
        <w:t>online_banking</w:t>
      </w:r>
      <w:proofErr w:type="spellEnd"/>
      <w:r w:rsidRPr="00FC7607">
        <w:t xml:space="preserve"> → Boolean (~50% customers use online banking).</w:t>
      </w:r>
    </w:p>
    <w:p w14:paraId="38F959E4" w14:textId="77777777" w:rsidR="00FC7607" w:rsidRPr="00FC7607" w:rsidRDefault="00FC7607" w:rsidP="00FC7607">
      <w:pPr>
        <w:numPr>
          <w:ilvl w:val="0"/>
          <w:numId w:val="5"/>
        </w:numPr>
      </w:pPr>
      <w:proofErr w:type="spellStart"/>
      <w:r w:rsidRPr="00FC7607">
        <w:rPr>
          <w:b/>
          <w:bCs/>
        </w:rPr>
        <w:t>email_alerts</w:t>
      </w:r>
      <w:proofErr w:type="spellEnd"/>
      <w:r w:rsidRPr="00FC7607">
        <w:t xml:space="preserve"> → Boolean (~50% customers use email alerts).</w:t>
      </w:r>
    </w:p>
    <w:p w14:paraId="50FA6368" w14:textId="77777777" w:rsidR="00FC7607" w:rsidRPr="00FC7607" w:rsidRDefault="00FC7607" w:rsidP="00FC7607">
      <w:r w:rsidRPr="00FC7607">
        <w:pict w14:anchorId="55CFD0CE">
          <v:rect id="_x0000_i1065" style="width:0;height:1.5pt" o:hralign="center" o:hrstd="t" o:hr="t" fillcolor="#a0a0a0" stroked="f"/>
        </w:pict>
      </w:r>
    </w:p>
    <w:p w14:paraId="30C475FB" w14:textId="77777777" w:rsidR="00FC7607" w:rsidRPr="00FC7607" w:rsidRDefault="00FC7607" w:rsidP="00FC7607">
      <w:pPr>
        <w:rPr>
          <w:b/>
          <w:bCs/>
        </w:rPr>
      </w:pPr>
      <w:r w:rsidRPr="00FC7607">
        <w:rPr>
          <w:rFonts w:ascii="Segoe UI Emoji" w:hAnsi="Segoe UI Emoji" w:cs="Segoe UI Emoji"/>
          <w:b/>
          <w:bCs/>
        </w:rPr>
        <w:t>📌</w:t>
      </w:r>
      <w:r w:rsidRPr="00FC7607">
        <w:rPr>
          <w:b/>
          <w:bCs/>
        </w:rPr>
        <w:t xml:space="preserve"> Key Insights</w:t>
      </w:r>
    </w:p>
    <w:p w14:paraId="7BEEF8EB" w14:textId="77777777" w:rsidR="00FC7607" w:rsidRPr="00FC7607" w:rsidRDefault="00FC7607" w:rsidP="00FC7607">
      <w:pPr>
        <w:numPr>
          <w:ilvl w:val="0"/>
          <w:numId w:val="6"/>
        </w:numPr>
      </w:pPr>
      <w:r w:rsidRPr="00FC7607">
        <w:rPr>
          <w:b/>
          <w:bCs/>
        </w:rPr>
        <w:t>Customers are middle-aged</w:t>
      </w:r>
      <w:r w:rsidRPr="00FC7607">
        <w:t xml:space="preserve"> (</w:t>
      </w:r>
      <w:proofErr w:type="spellStart"/>
      <w:r w:rsidRPr="00FC7607">
        <w:t>avg</w:t>
      </w:r>
      <w:proofErr w:type="spellEnd"/>
      <w:r w:rsidRPr="00FC7607">
        <w:t xml:space="preserve"> 45) with 2–3 dependents.</w:t>
      </w:r>
    </w:p>
    <w:p w14:paraId="19D04E4D" w14:textId="77777777" w:rsidR="00FC7607" w:rsidRPr="00FC7607" w:rsidRDefault="00FC7607" w:rsidP="00FC7607">
      <w:pPr>
        <w:numPr>
          <w:ilvl w:val="0"/>
          <w:numId w:val="6"/>
        </w:numPr>
      </w:pPr>
      <w:r w:rsidRPr="00FC7607">
        <w:rPr>
          <w:b/>
          <w:bCs/>
        </w:rPr>
        <w:t>Income is varied</w:t>
      </w:r>
      <w:r w:rsidRPr="00FC7607">
        <w:t>: wide gap between low (20k) and high earners (200k).</w:t>
      </w:r>
    </w:p>
    <w:p w14:paraId="6758AE6C" w14:textId="77777777" w:rsidR="00FC7607" w:rsidRPr="00FC7607" w:rsidRDefault="00FC7607" w:rsidP="00FC7607">
      <w:pPr>
        <w:numPr>
          <w:ilvl w:val="0"/>
          <w:numId w:val="6"/>
        </w:numPr>
      </w:pPr>
      <w:r w:rsidRPr="00FC7607">
        <w:rPr>
          <w:b/>
          <w:bCs/>
        </w:rPr>
        <w:t>Balances &amp; loans are skewed</w:t>
      </w:r>
      <w:r w:rsidRPr="00FC7607">
        <w:t>: most have moderate amounts, but a few extremely high.</w:t>
      </w:r>
    </w:p>
    <w:p w14:paraId="502845E4" w14:textId="77777777" w:rsidR="00FC7607" w:rsidRPr="00FC7607" w:rsidRDefault="00FC7607" w:rsidP="00FC7607">
      <w:pPr>
        <w:numPr>
          <w:ilvl w:val="0"/>
          <w:numId w:val="6"/>
        </w:numPr>
      </w:pPr>
      <w:r w:rsidRPr="00FC7607">
        <w:rPr>
          <w:b/>
          <w:bCs/>
        </w:rPr>
        <w:t>Credit scores average ~576</w:t>
      </w:r>
      <w:r w:rsidRPr="00FC7607">
        <w:t>, so many are borderline risky borrowers.</w:t>
      </w:r>
    </w:p>
    <w:p w14:paraId="340E21CE" w14:textId="77777777" w:rsidR="00FC7607" w:rsidRPr="00FC7607" w:rsidRDefault="00FC7607" w:rsidP="00FC7607">
      <w:pPr>
        <w:numPr>
          <w:ilvl w:val="0"/>
          <w:numId w:val="6"/>
        </w:numPr>
      </w:pPr>
      <w:r w:rsidRPr="00FC7607">
        <w:rPr>
          <w:b/>
          <w:bCs/>
        </w:rPr>
        <w:t>Loan rejection is high</w:t>
      </w:r>
      <w:r w:rsidRPr="00FC7607">
        <w:t>, possibly linked to lower credit scores.</w:t>
      </w:r>
    </w:p>
    <w:p w14:paraId="1D33BDD8" w14:textId="77777777" w:rsidR="00FC7607" w:rsidRPr="00FC7607" w:rsidRDefault="00FC7607" w:rsidP="00FC7607">
      <w:pPr>
        <w:numPr>
          <w:ilvl w:val="0"/>
          <w:numId w:val="6"/>
        </w:numPr>
      </w:pPr>
      <w:r w:rsidRPr="00FC7607">
        <w:rPr>
          <w:b/>
          <w:bCs/>
        </w:rPr>
        <w:t>Digital banking adoption is ~50%</w:t>
      </w:r>
      <w:r w:rsidRPr="00FC7607">
        <w:t xml:space="preserve"> (scope for growth).</w:t>
      </w:r>
    </w:p>
    <w:p w14:paraId="6506D16C" w14:textId="77777777" w:rsidR="00FC7607" w:rsidRPr="00FC7607" w:rsidRDefault="00FC7607" w:rsidP="00FC7607">
      <w:r w:rsidRPr="00FC7607">
        <w:pict w14:anchorId="208A580A">
          <v:rect id="_x0000_i1066" style="width:0;height:1.5pt" o:hralign="center" o:hrstd="t" o:hr="t" fillcolor="#a0a0a0" stroked="f"/>
        </w:pict>
      </w:r>
    </w:p>
    <w:p w14:paraId="78612CEA" w14:textId="77777777" w:rsidR="00F62266" w:rsidRDefault="00F62266"/>
    <w:sectPr w:rsidR="00F62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C01DA"/>
    <w:multiLevelType w:val="multilevel"/>
    <w:tmpl w:val="79D2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17585"/>
    <w:multiLevelType w:val="multilevel"/>
    <w:tmpl w:val="85BE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B1D48"/>
    <w:multiLevelType w:val="multilevel"/>
    <w:tmpl w:val="254E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32E63"/>
    <w:multiLevelType w:val="multilevel"/>
    <w:tmpl w:val="6C9E4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8D294F"/>
    <w:multiLevelType w:val="multilevel"/>
    <w:tmpl w:val="0B74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241E7"/>
    <w:multiLevelType w:val="multilevel"/>
    <w:tmpl w:val="079E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230B1"/>
    <w:multiLevelType w:val="multilevel"/>
    <w:tmpl w:val="6E84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776782">
    <w:abstractNumId w:val="1"/>
  </w:num>
  <w:num w:numId="2" w16cid:durableId="1009257409">
    <w:abstractNumId w:val="6"/>
  </w:num>
  <w:num w:numId="3" w16cid:durableId="1244417214">
    <w:abstractNumId w:val="2"/>
  </w:num>
  <w:num w:numId="4" w16cid:durableId="2130779838">
    <w:abstractNumId w:val="4"/>
  </w:num>
  <w:num w:numId="5" w16cid:durableId="1085614233">
    <w:abstractNumId w:val="0"/>
  </w:num>
  <w:num w:numId="6" w16cid:durableId="602884126">
    <w:abstractNumId w:val="3"/>
  </w:num>
  <w:num w:numId="7" w16cid:durableId="5006556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07"/>
    <w:rsid w:val="00A55856"/>
    <w:rsid w:val="00C70E27"/>
    <w:rsid w:val="00F62266"/>
    <w:rsid w:val="00FC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3303"/>
  <w15:chartTrackingRefBased/>
  <w15:docId w15:val="{99CA4D7F-F1C3-4EF3-9082-4BDE6CC9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6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6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6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6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6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6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6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6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6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6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Yenkar</dc:creator>
  <cp:keywords/>
  <dc:description/>
  <cp:lastModifiedBy>Leena Yenkar</cp:lastModifiedBy>
  <cp:revision>1</cp:revision>
  <dcterms:created xsi:type="dcterms:W3CDTF">2025-08-21T09:01:00Z</dcterms:created>
  <dcterms:modified xsi:type="dcterms:W3CDTF">2025-08-21T09:04:00Z</dcterms:modified>
</cp:coreProperties>
</file>