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0c6574a20c1679477e57be5da41841e73e32a1d"/>
    <w:p>
      <w:pPr>
        <w:pStyle w:val="Heading1"/>
      </w:pPr>
      <w:r>
        <w:t xml:space="preserve">Methods vs. Code Audit Report (Codex Review)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2026-03-23</w:t>
      </w:r>
      <w:r>
        <w:t xml:space="preserve"> </w:t>
      </w:r>
      <w:r>
        <w:rPr>
          <w:b/>
          <w:bCs/>
        </w:rPr>
        <w:t xml:space="preserve">Tool:</w:t>
      </w:r>
      <w:r>
        <w:t xml:space="preserve"> </w:t>
      </w:r>
      <w:r>
        <w:t xml:space="preserve">OpenAI Codex (gpt-5.4, read-only sandbox) via Claude Code delegation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All 7 section-level methods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+</w:t>
      </w:r>
      <w:r>
        <w:t xml:space="preserve"> </w:t>
      </w:r>
      <w:r>
        <w:rPr>
          <w:rStyle w:val="VerbatimChar"/>
        </w:rPr>
        <w:t xml:space="preserve">00_main_text_methods.md</w:t>
      </w:r>
      <w:r>
        <w:t xml:space="preserve"> </w:t>
      </w:r>
      <w:r>
        <w:t xml:space="preserve">cross-referenced against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code</w:t>
      </w:r>
      <w:r>
        <w:t xml:space="preserve"> </w:t>
      </w:r>
      <w:r>
        <w:rPr>
          <w:b/>
          <w:bCs/>
        </w:rPr>
        <w:t xml:space="preserve">Prior audit:</w:t>
      </w:r>
      <w:r>
        <w:t xml:space="preserve"> </w:t>
      </w:r>
      <w:r>
        <w:t xml:space="preserve">2026-03-19 (23 discrepancies). This audit is a fresh, independent pass.</w:t>
      </w:r>
    </w:p>
    <w:p>
      <w:r>
        <w:pict>
          <v:rect style="width:0;height:1.5pt" o:hralign="center" o:hrstd="t" o:hr="t"/>
        </w:pict>
      </w:r>
    </w:p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All 7 methods sections were reviewed line-by-line against their corresponding analysis code by independent Codex agents.</w:t>
      </w:r>
      <w:r>
        <w:t xml:space="preserve"> </w:t>
      </w:r>
      <w:r>
        <w:rPr>
          <w:b/>
          <w:bCs/>
        </w:rPr>
        <w:t xml:space="preserve">52 discrepancies</w:t>
      </w:r>
      <w:r>
        <w:t xml:space="preserve"> </w:t>
      </w:r>
      <w:r>
        <w:t xml:space="preserve">were identified, including several critical issues where methods describe analyses that the code does not actually perform, or where statistical methods are fundamentally mischaracterized.</w:t>
      </w:r>
    </w:p>
    <w:bookmarkStart w:id="9" w:name="severity-counts"/>
    <w:p>
      <w:pPr>
        <w:pStyle w:val="Heading3"/>
      </w:pPr>
      <w:r>
        <w:t xml:space="preserve">Severity 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Discrepancies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Missing from Methods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 Human Bulk RNA-seq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 Rat snRNA-seq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 Rat WES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Human scRNA-seq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 Rat Bulk RNA-seq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 Spatial Biopsies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 Organoid scRNA-seq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7" w:name="X21afff6474597ae4d018dcab08b8d9cfff778b5"/>
    <w:p>
      <w:pPr>
        <w:pStyle w:val="Heading2"/>
      </w:pPr>
      <w:r>
        <w:t xml:space="preserve">CRITICAL ISSUES (Would Likely Trigger Reviewer Rejection)</w:t>
      </w:r>
    </w:p>
    <w:bookmarkStart w:id="11" w:name="Xa5c244a97632e7fbcfc16a81ee08d153a7dd349"/>
    <w:p>
      <w:pPr>
        <w:pStyle w:val="Heading3"/>
      </w:pPr>
      <w:r>
        <w:t xml:space="preserve">C1. Section 07 – Pseudobulk DE never executes</w:t>
      </w:r>
    </w:p>
    <w:p>
      <w:pPr>
        <w:pStyle w:val="FirstParagraph"/>
      </w:pPr>
      <w:r>
        <w:rPr>
          <w:b/>
          <w:bCs/>
        </w:rPr>
        <w:t xml:space="preserve">Methods claim:</w:t>
      </w:r>
      <w:r>
        <w:t xml:space="preserve"> </w:t>
      </w:r>
      <w:r>
        <w:t xml:space="preserve">PyDESeq2 DE</w:t>
      </w:r>
      <w:r>
        <w:t xml:space="preserve"> </w:t>
      </w:r>
      <w:r>
        <w:t xml:space="preserve">“was performed”</w:t>
      </w:r>
      <w:r>
        <w:t xml:space="preserve"> </w:t>
      </w:r>
      <w:r>
        <w:t xml:space="preserve">for three comparisons (E1 vs Vehicle, E2 vs Vehicle, E1 vs E2).</w:t>
      </w:r>
      <w:r>
        <w:t xml:space="preserve"> </w:t>
      </w:r>
      <w:r>
        <w:rPr>
          <w:b/>
          <w:bCs/>
        </w:rPr>
        <w:t xml:space="preserve">Code reality:</w:t>
      </w:r>
      <w:r>
        <w:t xml:space="preserve"> </w:t>
      </w:r>
      <w:r>
        <w:rPr>
          <w:rStyle w:val="VerbatimChar"/>
        </w:rPr>
        <w:t xml:space="preserve">04_pseudobulk_de.py:230-241</w:t>
      </w:r>
      <w:r>
        <w:t xml:space="preserve"> </w:t>
      </w:r>
      <w:r>
        <w:t xml:space="preserve">skips any comparison with &lt;2 samples per condition, returning</w:t>
      </w:r>
      <w:r>
        <w:t xml:space="preserve"> </w:t>
      </w:r>
      <w:r>
        <w:rPr>
          <w:rStyle w:val="VerbatimChar"/>
        </w:rPr>
        <w:t xml:space="preserve">"SKIPPED"</w:t>
      </w:r>
      <w:r>
        <w:t xml:space="preserve">. All organoid comparisons are n=1 per condition. Script</w:t>
      </w:r>
      <w:r>
        <w:t xml:space="preserve"> </w:t>
      </w:r>
      <w:r>
        <w:rPr>
          <w:rStyle w:val="VerbatimChar"/>
        </w:rPr>
        <w:t xml:space="preserve">05_pathways.py:95</w:t>
      </w:r>
      <w:r>
        <w:t xml:space="preserve"> </w:t>
      </w:r>
      <w:r>
        <w:t xml:space="preserve">then skips GSEA entirely because no DE results exist.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Methods describe results that cannot have been generated by this code.</w:t>
      </w:r>
    </w:p>
    <w:bookmarkEnd w:id="11"/>
    <w:bookmarkStart w:id="12" w:name="X006844856c7437f38a5a1137856175308e1a081"/>
    <w:p>
      <w:pPr>
        <w:pStyle w:val="Heading3"/>
      </w:pPr>
      <w:r>
        <w:t xml:space="preserve">C2. Section 02 – DE statistical test is wrong in main text</w:t>
      </w:r>
    </w:p>
    <w:p>
      <w:pPr>
        <w:pStyle w:val="FirstParagraph"/>
      </w:pPr>
      <w:r>
        <w:rPr>
          <w:b/>
          <w:bCs/>
        </w:rPr>
        <w:t xml:space="preserve">Methods claim:</w:t>
      </w:r>
      <w:r>
        <w:t xml:space="preserve"> </w:t>
      </w:r>
      <w:r>
        <w:t xml:space="preserve">Main text says DE used</w:t>
      </w:r>
      <w:r>
        <w:t xml:space="preserve"> </w:t>
      </w:r>
      <w:r>
        <w:t xml:space="preserve">“Wilcoxon rank-sum test (min.pct = 0.1, logfc.threshold = 0.25).”</w:t>
      </w:r>
      <w:r>
        <w:t xml:space="preserve"> </w:t>
      </w:r>
      <w:r>
        <w:rPr>
          <w:b/>
          <w:bCs/>
        </w:rPr>
        <w:t xml:space="preserve">Code reality:</w:t>
      </w:r>
      <w:r>
        <w:t xml:space="preserve"> </w:t>
      </w:r>
      <w:r>
        <w:rPr>
          <w:rStyle w:val="VerbatimChar"/>
        </w:rPr>
        <w:t xml:space="preserve">08_differential_expression.R:157,181</w:t>
      </w:r>
      <w:r>
        <w:t xml:space="preserve"> </w:t>
      </w:r>
      <w:r>
        <w:t xml:space="preserve">performs pseudobulk DESeq2 on sample-aggregated counts with design</w:t>
      </w:r>
      <w:r>
        <w:t xml:space="preserve"> </w:t>
      </w:r>
      <w:r>
        <w:rPr>
          <w:rStyle w:val="VerbatimChar"/>
        </w:rPr>
        <w:t xml:space="preserve">~ group</w:t>
      </w:r>
      <w:r>
        <w:t xml:space="preserve">. This is a fundamentally different statistical approach.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Reviewers would question whether authors understand their own analysis.</w:t>
      </w:r>
    </w:p>
    <w:bookmarkEnd w:id="12"/>
    <w:bookmarkStart w:id="13" w:name="X83af0fd2bd34c64b92435359aebc22a86a6cd3b"/>
    <w:p>
      <w:pPr>
        <w:pStyle w:val="Heading3"/>
      </w:pPr>
      <w:r>
        <w:t xml:space="preserve">C3. Section 02 – DA uses different annotation than documented</w:t>
      </w:r>
    </w:p>
    <w:p>
      <w:pPr>
        <w:pStyle w:val="FirstParagraph"/>
      </w:pPr>
      <w:r>
        <w:rPr>
          <w:b/>
          <w:bCs/>
        </w:rPr>
        <w:t xml:space="preserve">Methods claim:</w:t>
      </w:r>
      <w:r>
        <w:t xml:space="preserve"> </w:t>
      </w:r>
      <w:r>
        <w:t xml:space="preserve">Both DE and DA used the marker-scoring annotation (</w:t>
      </w:r>
      <w:r>
        <w:rPr>
          <w:rStyle w:val="VerbatimChar"/>
        </w:rPr>
        <w:t xml:space="preserve">CellTypeByMarker_RatsnRNAseq</w:t>
      </w:r>
      <w:r>
        <w:t xml:space="preserve">) from the primary pipeline.</w:t>
      </w:r>
      <w:r>
        <w:t xml:space="preserve"> </w:t>
      </w:r>
      <w:r>
        <w:rPr>
          <w:b/>
          <w:bCs/>
        </w:rPr>
        <w:t xml:space="preserve">Code reality:</w:t>
      </w:r>
      <w:r>
        <w:t xml:space="preserve"> </w:t>
      </w:r>
      <w:r>
        <w:t xml:space="preserve">DA script</w:t>
      </w:r>
      <w:r>
        <w:t xml:space="preserve"> </w:t>
      </w:r>
      <w:r>
        <w:rPr>
          <w:rStyle w:val="VerbatimChar"/>
        </w:rPr>
        <w:t xml:space="preserve">09_differential_abundance.R:64,88,148</w:t>
      </w:r>
      <w:r>
        <w:t xml:space="preserve"> </w:t>
      </w:r>
      <w:r>
        <w:t xml:space="preserve">loads</w:t>
      </w:r>
      <w:r>
        <w:t xml:space="preserve"> </w:t>
      </w:r>
      <w:r>
        <w:rPr>
          <w:rStyle w:val="VerbatimChar"/>
        </w:rPr>
        <w:t xml:space="preserve">seurat_annotated_sctype.rds</w:t>
      </w:r>
      <w:r>
        <w:t xml:space="preserve"> </w:t>
      </w:r>
      <w:r>
        <w:t xml:space="preserve">and uses</w:t>
      </w:r>
      <w:r>
        <w:t xml:space="preserve"> </w:t>
      </w:r>
      <w:r>
        <w:rPr>
          <w:rStyle w:val="VerbatimChar"/>
        </w:rPr>
        <w:t xml:space="preserve">sctype_celltype</w:t>
      </w:r>
      <w:r>
        <w:t xml:space="preserve"> </w:t>
      </w:r>
      <w:r>
        <w:t xml:space="preserve">because immune cells are absent from the res 0.4 marker-based annotation.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Methods describe a different cell-type source than what was actually used.</w:t>
      </w:r>
    </w:p>
    <w:bookmarkEnd w:id="13"/>
    <w:bookmarkStart w:id="14" w:name="Xe8d77725bcc824e1a1e266e97baa7bd6fdfb493"/>
    <w:p>
      <w:pPr>
        <w:pStyle w:val="Heading3"/>
      </w:pPr>
      <w:r>
        <w:t xml:space="preserve">C4. Section 01 – GSVA gene set count is wrong</w:t>
      </w:r>
    </w:p>
    <w:p>
      <w:pPr>
        <w:pStyle w:val="FirstParagraph"/>
      </w:pPr>
      <w:r>
        <w:rPr>
          <w:b/>
          <w:bCs/>
        </w:rPr>
        <w:t xml:space="preserve">Methods claim:</w:t>
      </w:r>
      <w:r>
        <w:t xml:space="preserve"> </w:t>
      </w:r>
      <w:r>
        <w:t xml:space="preserve">Main text says GSVA used</w:t>
      </w:r>
      <w:r>
        <w:t xml:space="preserve"> </w:t>
      </w:r>
      <w:r>
        <w:t xml:space="preserve">“five curated estrogen-related gene sets.”</w:t>
      </w:r>
      <w:r>
        <w:t xml:space="preserve"> </w:t>
      </w:r>
      <w:r>
        <w:rPr>
          <w:b/>
          <w:bCs/>
        </w:rPr>
        <w:t xml:space="preserve">Code reality:</w:t>
      </w:r>
      <w:r>
        <w:t xml:space="preserve"> </w:t>
      </w:r>
      <w:r>
        <w:rPr>
          <w:rStyle w:val="VerbatimChar"/>
        </w:rPr>
        <w:t xml:space="preserve">02_run_gsva.R:101-125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seven</w:t>
      </w:r>
      <w:r>
        <w:t xml:space="preserve"> </w:t>
      </w:r>
      <w:r>
        <w:t xml:space="preserve">gene sets (adds WikiPathways + 2nd GO BP term).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Factual error in main text.</w:t>
      </w:r>
    </w:p>
    <w:bookmarkEnd w:id="14"/>
    <w:bookmarkStart w:id="15" w:name="X5a51691722f9debd57bb8d9f5b14b8bbc2207ef"/>
    <w:p>
      <w:pPr>
        <w:pStyle w:val="Heading3"/>
      </w:pPr>
      <w:r>
        <w:t xml:space="preserve">C5. Section 04 – Single-cell GSVA never ran</w:t>
      </w:r>
    </w:p>
    <w:p>
      <w:pPr>
        <w:pStyle w:val="FirstParagraph"/>
      </w:pPr>
      <w:r>
        <w:rPr>
          <w:b/>
          <w:bCs/>
        </w:rPr>
        <w:t xml:space="preserve">Methods claim:</w:t>
      </w:r>
      <w:r>
        <w:t xml:space="preserve"> </w:t>
      </w:r>
      <w:r>
        <w:t xml:space="preserve">Both pseudo-bulk and single-cell GSVA approaches were performed.</w:t>
      </w:r>
      <w:r>
        <w:t xml:space="preserve"> </w:t>
      </w:r>
      <w:r>
        <w:rPr>
          <w:b/>
          <w:bCs/>
        </w:rPr>
        <w:t xml:space="preserve">Code reality:</w:t>
      </w:r>
      <w:r>
        <w:t xml:space="preserve"> </w:t>
      </w:r>
      <w:r>
        <w:rPr>
          <w:rStyle w:val="VerbatimChar"/>
        </w:rPr>
        <w:t xml:space="preserve">run_analysis.sbatch:49</w:t>
      </w:r>
      <w:r>
        <w:t xml:space="preserve"> </w:t>
      </w:r>
      <w:r>
        <w:t xml:space="preserve">explicitly skips single-cell GSVA for memory reasons. Only pseudobulk was executed.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Methods claim results from an analysis that was not run.</w:t>
      </w:r>
    </w:p>
    <w:bookmarkEnd w:id="15"/>
    <w:bookmarkStart w:id="16" w:name="X50de75fa24694c2624254b22b5be3d400c57daa"/>
    <w:p>
      <w:pPr>
        <w:pStyle w:val="Heading3"/>
      </w:pPr>
      <w:r>
        <w:t xml:space="preserve">C6. Section 04 – Multi-cell-type pathway method systematically misdescribed</w:t>
      </w:r>
    </w:p>
    <w:p>
      <w:pPr>
        <w:pStyle w:val="FirstParagraph"/>
      </w:pPr>
      <w:r>
        <w:rPr>
          <w:b/>
          <w:bCs/>
        </w:rPr>
        <w:t xml:space="preserve">Methods claim:</w:t>
      </w:r>
      <w:r>
        <w:t xml:space="preserve"> </w:t>
      </w:r>
      <w:r>
        <w:t xml:space="preserve">Script 15 averages SCTransform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uses</w:t>
      </w:r>
      <w:r>
        <w:t xml:space="preserve"> </w:t>
      </w:r>
      <w:r>
        <w:rPr>
          <w:rStyle w:val="VerbatimChar"/>
        </w:rPr>
        <w:t xml:space="preserve">min_patients_per_group = 2</w:t>
      </w:r>
      <w:r>
        <w:t xml:space="preserve">, and applies FDR across all pathway-cell-type tests.</w:t>
      </w:r>
      <w:r>
        <w:t xml:space="preserve"> </w:t>
      </w:r>
      <w:r>
        <w:rPr>
          <w:b/>
          <w:bCs/>
        </w:rPr>
        <w:t xml:space="preserve">Code reality:</w:t>
      </w:r>
      <w:r>
        <w:t xml:space="preserve"> </w:t>
      </w:r>
      <w:r>
        <w:t xml:space="preserve">Uses SCT</w:t>
      </w:r>
      <w:r>
        <w:t xml:space="preserve"> </w:t>
      </w:r>
      <w:r>
        <w:rPr>
          <w:rStyle w:val="VerbatimChar"/>
        </w:rPr>
        <w:t xml:space="preserve">counts</w:t>
      </w:r>
      <w:r>
        <w:t xml:space="preserve"> </w:t>
      </w:r>
      <w:r>
        <w:t xml:space="preserve">+ sum + CPM + log2 (</w:t>
      </w:r>
      <w:r>
        <w:rPr>
          <w:rStyle w:val="VerbatimChar"/>
        </w:rPr>
        <w:t xml:space="preserve">15_multicelltype_pathway.R:143-149</w:t>
      </w:r>
      <w:r>
        <w:t xml:space="preserve">), requires 3 patients per group (</w:t>
      </w:r>
      <w:r>
        <w:rPr>
          <w:rStyle w:val="VerbatimChar"/>
        </w:rPr>
        <w:t xml:space="preserve">:192</w:t>
      </w:r>
      <w:r>
        <w:t xml:space="preserve">), and computes FDR separately within each cell type’s curated pathways (</w:t>
      </w:r>
      <w:r>
        <w:rPr>
          <w:rStyle w:val="VerbatimChar"/>
        </w:rPr>
        <w:t xml:space="preserve">:274-299</w:t>
      </w:r>
      <w:r>
        <w:t xml:space="preserve">).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Three simultaneous errors in one paragraph; would undermine reviewer confidence.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X718b518e63ec694f146b12dd12398a30d05ed0c"/>
    <w:p>
      <w:pPr>
        <w:pStyle w:val="Heading2"/>
      </w:pPr>
      <w:r>
        <w:t xml:space="preserve">HIGH-PRIORITY ISSUES (Should Fix Before Submission)</w:t>
      </w:r>
    </w:p>
    <w:bookmarkStart w:id="18" w:name="section-01-human-bulk-rna-seq"/>
    <w:p>
      <w:pPr>
        <w:pStyle w:val="Heading3"/>
      </w:pPr>
      <w:r>
        <w:t xml:space="preserve">Section 01 – Human Bulk RNA-seq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217"/>
        <w:gridCol w:w="2851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Primary input described wrong</w:t>
            </w:r>
          </w:p>
        </w:tc>
        <w:tc>
          <w:tcPr/>
          <w:p>
            <w:pPr>
              <w:pStyle w:val="Compact"/>
            </w:pPr>
            <w:r>
              <w:t xml:space="preserve">“log2(TPM) matrix as primary input”</w:t>
            </w:r>
          </w:p>
        </w:tc>
        <w:tc>
          <w:tcPr/>
          <w:p>
            <w:pPr>
              <w:pStyle w:val="Compact"/>
            </w:pPr>
            <w:r>
              <w:t xml:space="preserve">Pipeline is count-first with VST; TPM is fallback (</w:t>
            </w:r>
            <w:r>
              <w:rPr>
                <w:rStyle w:val="VerbatimChar"/>
              </w:rPr>
              <w:t xml:space="preserve">01_preprocess.R:65,290,389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PROGENy filtering claim false</w:t>
            </w:r>
          </w:p>
        </w:tc>
        <w:tc>
          <w:tcPr/>
          <w:p>
            <w:pPr>
              <w:pStyle w:val="Compact"/>
            </w:pPr>
            <w:r>
              <w:t xml:space="preserve">“filters to protein-coding genes and matches by inner join”</w:t>
            </w:r>
          </w:p>
        </w:tc>
        <w:tc>
          <w:tcPr/>
          <w:p>
            <w:pPr>
              <w:pStyle w:val="Compact"/>
            </w:pPr>
            <w:r>
              <w:t xml:space="preserve">Does neither (</w:t>
            </w:r>
            <w:r>
              <w:rPr>
                <w:rStyle w:val="VerbatimChar"/>
              </w:rPr>
              <w:t xml:space="preserve">03_run_progeny.R:57,68,80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MICA p-threshold wrong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P_THRESHOLD = 0.05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p.threshold = 1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mica.full()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03_run_mica.R:47,58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MICA figures marked</w:t>
            </w:r>
            <w:r>
              <w:t xml:space="preserve"> </w:t>
            </w:r>
            <w:r>
              <w:t xml:space="preserve">“not implemented”</w:t>
            </w:r>
          </w:p>
        </w:tc>
        <w:tc>
          <w:tcPr/>
          <w:p>
            <w:pPr>
              <w:pStyle w:val="Compact"/>
            </w:pPr>
            <w:r>
              <w:t xml:space="preserve">“Planned Visualizations (Not Implemented)”</w:t>
            </w:r>
          </w:p>
        </w:tc>
        <w:tc>
          <w:tcPr/>
          <w:p>
            <w:pPr>
              <w:pStyle w:val="Compact"/>
            </w:pPr>
            <w:r>
              <w:t xml:space="preserve">Scripts generate real outputs: fig4c, fig4h, fig5c, fig5e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Bubble-plot palette wrong</w:t>
            </w:r>
          </w:p>
        </w:tc>
        <w:tc>
          <w:tcPr/>
          <w:p>
            <w:pPr>
              <w:pStyle w:val="Compact"/>
            </w:pPr>
            <w:r>
              <w:t xml:space="preserve">Blue-dodgerblue-yellow-orange-red gradient</w:t>
            </w:r>
          </w:p>
        </w:tc>
        <w:tc>
          <w:tcPr/>
          <w:p>
            <w:pPr>
              <w:pStyle w:val="Compact"/>
            </w:pPr>
            <w:r>
              <w:t xml:space="preserve">3-color diverging</w:t>
            </w:r>
            <w:r>
              <w:t xml:space="preserve"> </w:t>
            </w:r>
            <w:r>
              <w:rPr>
                <w:rStyle w:val="VerbatimChar"/>
              </w:rPr>
              <w:t xml:space="preserve">#0072B2 -&gt; #F7F7F7 -&gt; #D55E00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05_visualize.R:75,85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</w:t>
            </w:r>
          </w:p>
        </w:tc>
        <w:tc>
          <w:tcPr/>
          <w:p>
            <w:pPr>
              <w:pStyle w:val="Compact"/>
            </w:pPr>
            <w:r>
              <w:t xml:space="preserve">Software env/version wrong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erp_brca_aging</w:t>
            </w:r>
            <w:r>
              <w:t xml:space="preserve">, R 4.4.1</w:t>
            </w:r>
          </w:p>
        </w:tc>
        <w:tc>
          <w:tcPr/>
          <w:p>
            <w:pPr>
              <w:pStyle w:val="Compact"/>
            </w:pPr>
            <w:r>
              <w:t xml:space="preserve">Repo has</w:t>
            </w:r>
            <w:r>
              <w:t xml:space="preserve"> </w:t>
            </w:r>
            <w:r>
              <w:rPr>
                <w:rStyle w:val="VerbatimChar"/>
              </w:rPr>
              <w:t xml:space="preserve">erp_bulk_rnaseq</w:t>
            </w:r>
            <w:r>
              <w:t xml:space="preserve"> </w:t>
            </w:r>
            <w:r>
              <w:t xml:space="preserve">with R 4.3 (</w:t>
            </w:r>
            <w:r>
              <w:rPr>
                <w:rStyle w:val="VerbatimChar"/>
              </w:rPr>
              <w:t xml:space="preserve">bulk_rnaseq.yml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H7</w:t>
            </w:r>
          </w:p>
        </w:tc>
        <w:tc>
          <w:tcPr/>
          <w:p>
            <w:pPr>
              <w:pStyle w:val="Compact"/>
            </w:pPr>
            <w:r>
              <w:t xml:space="preserve">MICA SLURM CPUs wrong</w:t>
            </w:r>
          </w:p>
        </w:tc>
        <w:tc>
          <w:tcPr/>
          <w:p>
            <w:pPr>
              <w:pStyle w:val="Compact"/>
            </w:pPr>
            <w:r>
              <w:t xml:space="preserve">10 CPUs</w:t>
            </w:r>
          </w:p>
        </w:tc>
        <w:tc>
          <w:tcPr/>
          <w:p>
            <w:pPr>
              <w:pStyle w:val="Compact"/>
            </w:pPr>
            <w:r>
              <w:t xml:space="preserve">sbatch requests 4 (</w:t>
            </w:r>
            <w:r>
              <w:rPr>
                <w:rStyle w:val="VerbatimChar"/>
              </w:rPr>
              <w:t xml:space="preserve">mica/run_all.sbatch:2</w:t>
            </w:r>
            <w:r>
              <w:t xml:space="preserve">) but</w:t>
            </w:r>
            <w:r>
              <w:t xml:space="preserve"> </w:t>
            </w:r>
            <w:r>
              <w:rPr>
                <w:rStyle w:val="VerbatimChar"/>
              </w:rPr>
              <w:t xml:space="preserve">n.parallel = 10</w:t>
            </w:r>
          </w:p>
        </w:tc>
      </w:tr>
    </w:tbl>
    <w:bookmarkEnd w:id="18"/>
    <w:bookmarkStart w:id="19" w:name="section-02-rat-snrna-seq"/>
    <w:p>
      <w:pPr>
        <w:pStyle w:val="Heading3"/>
      </w:pPr>
      <w:r>
        <w:t xml:space="preserve">Section 02 – Rat snRNA-seq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217"/>
        <w:gridCol w:w="2851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H8</w:t>
            </w:r>
          </w:p>
        </w:tc>
        <w:tc>
          <w:tcPr/>
          <w:p>
            <w:pPr>
              <w:pStyle w:val="Compact"/>
            </w:pPr>
            <w:r>
              <w:t xml:space="preserve">Volcano plot labels wrong</w:t>
            </w:r>
          </w:p>
        </w:tc>
        <w:tc>
          <w:tcPr/>
          <w:p>
            <w:pPr>
              <w:pStyle w:val="Compact"/>
            </w:pPr>
            <w:r>
              <w:t xml:space="preserve">“top 10 FDR genes”</w:t>
            </w:r>
          </w:p>
        </w:tc>
        <w:tc>
          <w:tcPr/>
          <w:p>
            <w:pPr>
              <w:pStyle w:val="Compact"/>
            </w:pPr>
            <w:r>
              <w:t xml:space="preserve">Labels 5 genes with added</w:t>
            </w:r>
            <w:r>
              <w:t xml:space="preserve"> </w:t>
            </w:r>
            <w:r>
              <w:rPr>
                <w:rStyle w:val="VerbatimChar"/>
              </w:rPr>
              <w:t xml:space="preserve">\|log2FC\| &gt; 0.5</w:t>
            </w:r>
            <w:r>
              <w:t xml:space="preserve"> </w:t>
            </w:r>
            <w:r>
              <w:t xml:space="preserve">filter (</w:t>
            </w:r>
            <w:r>
              <w:rPr>
                <w:rStyle w:val="VerbatimChar"/>
              </w:rPr>
              <w:t xml:space="preserve">08_DE.R:232,270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H9</w:t>
            </w:r>
          </w:p>
        </w:tc>
        <w:tc>
          <w:tcPr/>
          <w:p>
            <w:pPr>
              <w:pStyle w:val="Compact"/>
            </w:pPr>
            <w:r>
              <w:t xml:space="preserve">Figure formats wrong</w:t>
            </w:r>
          </w:p>
        </w:tc>
        <w:tc>
          <w:tcPr/>
          <w:p>
            <w:pPr>
              <w:pStyle w:val="Compact"/>
            </w:pPr>
            <w:r>
              <w:t xml:space="preserve">“PDF + PNG + SVG”</w:t>
            </w:r>
          </w:p>
        </w:tc>
        <w:tc>
          <w:tcPr/>
          <w:p>
            <w:pPr>
              <w:pStyle w:val="Compact"/>
            </w:pPr>
            <w:r>
              <w:t xml:space="preserve">Core scripts output PDF-only (</w:t>
            </w:r>
            <w:r>
              <w:rPr>
                <w:rStyle w:val="VerbatimChar"/>
              </w:rPr>
              <w:t xml:space="preserve">01_qc_filter.R:198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02_normalize_integrate.R:167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H10</w:t>
            </w:r>
          </w:p>
        </w:tc>
        <w:tc>
          <w:tcPr/>
          <w:p>
            <w:pPr>
              <w:pStyle w:val="Compact"/>
            </w:pPr>
            <w:r>
              <w:t xml:space="preserve">scType 03c differs from 03b</w:t>
            </w:r>
          </w:p>
        </w:tc>
        <w:tc>
          <w:tcPr/>
          <w:p>
            <w:pPr>
              <w:pStyle w:val="Compact"/>
            </w:pPr>
            <w:r>
              <w:t xml:space="preserve">“Scores computed as in Section 5.2”</w:t>
            </w:r>
          </w:p>
        </w:tc>
        <w:tc>
          <w:tcPr/>
          <w:p>
            <w:pPr>
              <w:pStyle w:val="Compact"/>
            </w:pPr>
            <w:r>
              <w:t xml:space="preserve">Changed endothelial markers and negative markers (</w:t>
            </w:r>
            <w:r>
              <w:rPr>
                <w:rStyle w:val="VerbatimChar"/>
              </w:rPr>
              <w:t xml:space="preserve">03c_sctype_cluster.R:62,79</w:t>
            </w:r>
            <w:r>
              <w:t xml:space="preserve">)</w:t>
            </w:r>
          </w:p>
        </w:tc>
      </w:tr>
    </w:tbl>
    <w:bookmarkEnd w:id="19"/>
    <w:bookmarkStart w:id="20" w:name="section-03-rat-wes"/>
    <w:p>
      <w:pPr>
        <w:pStyle w:val="Heading3"/>
      </w:pPr>
      <w:r>
        <w:t xml:space="preserve">Section 03 – Rat WES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217"/>
        <w:gridCol w:w="2851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H11</w:t>
            </w:r>
          </w:p>
        </w:tc>
        <w:tc>
          <w:tcPr/>
          <w:p>
            <w:pPr>
              <w:pStyle w:val="Compact"/>
            </w:pPr>
            <w:r>
              <w:t xml:space="preserve">Random seed claim inverted</w:t>
            </w:r>
          </w:p>
        </w:tc>
        <w:tc>
          <w:tcPr/>
          <w:p>
            <w:pPr>
              <w:pStyle w:val="Compact"/>
            </w:pPr>
            <w:r>
              <w:t xml:space="preserve">“No random seeds were set”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np.random.seed(12345)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01_parse_vep.py:9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02_cosmic_signatures.py:21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H12</w:t>
            </w:r>
          </w:p>
        </w:tc>
        <w:tc>
          <w:tcPr/>
          <w:p>
            <w:pPr>
              <w:pStyle w:val="Compact"/>
            </w:pPr>
            <w:r>
              <w:t xml:space="preserve">Signature palette wrong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tab10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02_cosmic_signatures.py:152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H13</w:t>
            </w:r>
          </w:p>
        </w:tc>
        <w:tc>
          <w:tcPr/>
          <w:p>
            <w:pPr>
              <w:pStyle w:val="Compact"/>
            </w:pPr>
            <w:r>
              <w:t xml:space="preserve">Oncoplot palette wrong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tab20</w:t>
            </w:r>
            <w:r>
              <w:t xml:space="preserve">-derived</w:t>
            </w:r>
          </w:p>
        </w:tc>
        <w:tc>
          <w:tcPr/>
          <w:p>
            <w:pPr>
              <w:pStyle w:val="Compact"/>
            </w:pPr>
            <w:r>
              <w:t xml:space="preserve">Custom Wong-style palette (</w:t>
            </w:r>
            <w:r>
              <w:rPr>
                <w:rStyle w:val="VerbatimChar"/>
              </w:rPr>
              <w:t xml:space="preserve">03_generate_oncoplot.py:211,235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H14</w:t>
            </w:r>
          </w:p>
        </w:tc>
        <w:tc>
          <w:tcPr/>
          <w:p>
            <w:pPr>
              <w:pStyle w:val="Compact"/>
            </w:pPr>
            <w:r>
              <w:t xml:space="preserve">“229 genes”</w:t>
            </w:r>
            <w:r>
              <w:t xml:space="preserve"> </w:t>
            </w:r>
            <w:r>
              <w:t xml:space="preserve">inaccurate</w:t>
            </w:r>
          </w:p>
        </w:tc>
        <w:tc>
          <w:tcPr/>
          <w:p>
            <w:pPr>
              <w:pStyle w:val="Compact"/>
            </w:pPr>
            <w:r>
              <w:t xml:space="preserve">“229 cancer-associated genes”</w:t>
            </w:r>
          </w:p>
        </w:tc>
        <w:tc>
          <w:tcPr/>
          <w:p>
            <w:pPr>
              <w:pStyle w:val="Compact"/>
            </w:pPr>
            <w:r>
              <w:t xml:space="preserve">CSV has duplicates; code deduplicates to ~201 unique symbols (</w:t>
            </w:r>
            <w:r>
              <w:rPr>
                <w:rStyle w:val="VerbatimChar"/>
              </w:rPr>
              <w:t xml:space="preserve">03_generate_oncoplot.py:149-150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H15</w:t>
            </w:r>
          </w:p>
        </w:tc>
        <w:tc>
          <w:tcPr/>
          <w:p>
            <w:pPr>
              <w:pStyle w:val="Compact"/>
            </w:pPr>
            <w:r>
              <w:t xml:space="preserve">Python version wrong</w:t>
            </w:r>
          </w:p>
        </w:tc>
        <w:tc>
          <w:tcPr/>
          <w:p>
            <w:pPr>
              <w:pStyle w:val="Compact"/>
            </w:pPr>
            <w:r>
              <w:t xml:space="preserve">Python 3.10</w:t>
            </w:r>
          </w:p>
        </w:tc>
        <w:tc>
          <w:tcPr/>
          <w:p>
            <w:pPr>
              <w:pStyle w:val="Compact"/>
            </w:pPr>
            <w:r>
              <w:t xml:space="preserve">SigProfiler metadata shows Python 3.9.19 (</w:t>
            </w:r>
            <w:r>
              <w:rPr>
                <w:rStyle w:val="VerbatimChar"/>
              </w:rPr>
              <w:t xml:space="preserve">JOB_METADATA_SPA.txt:11</w:t>
            </w:r>
            <w:r>
              <w:t xml:space="preserve">)</w:t>
            </w:r>
          </w:p>
        </w:tc>
      </w:tr>
    </w:tbl>
    <w:bookmarkEnd w:id="20"/>
    <w:bookmarkStart w:id="21" w:name="section-04-human-scrna-seq"/>
    <w:p>
      <w:pPr>
        <w:pStyle w:val="Heading3"/>
      </w:pPr>
      <w:r>
        <w:t xml:space="preserve">Section 04 – Human scRNA-seq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217"/>
        <w:gridCol w:w="2851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H16</w:t>
            </w:r>
          </w:p>
        </w:tc>
        <w:tc>
          <w:tcPr/>
          <w:p>
            <w:pPr>
              <w:pStyle w:val="Compact"/>
            </w:pPr>
            <w:r>
              <w:t xml:space="preserve">CellChat min.cells placement</w:t>
            </w:r>
          </w:p>
        </w:tc>
        <w:tc>
          <w:tcPr/>
          <w:p>
            <w:pPr>
              <w:pStyle w:val="Compact"/>
            </w:pPr>
            <w:r>
              <w:t xml:space="preserve">Passed to</w:t>
            </w:r>
            <w:r>
              <w:t xml:space="preserve"> </w:t>
            </w:r>
            <w:r>
              <w:rPr>
                <w:rStyle w:val="VerbatimChar"/>
              </w:rPr>
              <w:t xml:space="preserve">computeCommunProb()</w:t>
            </w:r>
          </w:p>
        </w:tc>
        <w:tc>
          <w:tcPr/>
          <w:p>
            <w:pPr>
              <w:pStyle w:val="Compact"/>
            </w:pPr>
            <w:r>
              <w:t xml:space="preserve">Applied later via</w:t>
            </w:r>
            <w:r>
              <w:t xml:space="preserve"> </w:t>
            </w:r>
            <w:r>
              <w:rPr>
                <w:rStyle w:val="VerbatimChar"/>
              </w:rPr>
              <w:t xml:space="preserve">filterCommunication()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16_cellchat_analysis.R:81-82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H17</w:t>
            </w:r>
          </w:p>
        </w:tc>
        <w:tc>
          <w:tcPr/>
          <w:p>
            <w:pPr>
              <w:pStyle w:val="Compact"/>
            </w:pPr>
            <w:r>
              <w:t xml:space="preserve">CellPhoneDB v5 seed denied</w:t>
            </w:r>
          </w:p>
        </w:tc>
        <w:tc>
          <w:tcPr/>
          <w:p>
            <w:pPr>
              <w:pStyle w:val="Compact"/>
            </w:pPr>
            <w:r>
              <w:t xml:space="preserve">“No random seed was set”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debug_seed=42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16_run_cellphonedb.py:100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H18</w:t>
            </w:r>
          </w:p>
        </w:tc>
        <w:tc>
          <w:tcPr/>
          <w:p>
            <w:pPr>
              <w:pStyle w:val="Compact"/>
            </w:pPr>
            <w:r>
              <w:t xml:space="preserve">CellPhoneDB v4 iterations</w:t>
            </w:r>
          </w:p>
        </w:tc>
        <w:tc>
          <w:tcPr/>
          <w:p>
            <w:pPr>
              <w:pStyle w:val="Compact"/>
            </w:pPr>
            <w:r>
              <w:t xml:space="preserve">“1,000-iteration permutation test”</w:t>
            </w:r>
          </w:p>
        </w:tc>
        <w:tc>
          <w:tcPr/>
          <w:p>
            <w:pPr>
              <w:pStyle w:val="Compact"/>
            </w:pPr>
            <w:r>
              <w:t xml:space="preserve">v4 script doesn’t pass</w:t>
            </w:r>
            <w:r>
              <w:t xml:space="preserve"> </w:t>
            </w:r>
            <w:r>
              <w:rPr>
                <w:rStyle w:val="VerbatimChar"/>
              </w:rPr>
              <w:t xml:space="preserve">iterations</w:t>
            </w:r>
            <w:r>
              <w:t xml:space="preserve"> </w:t>
            </w:r>
            <w:r>
              <w:t xml:space="preserve">argument (</w:t>
            </w:r>
            <w:r>
              <w:rPr>
                <w:rStyle w:val="VerbatimChar"/>
              </w:rPr>
              <w:t xml:space="preserve">16b_run_cellphonedb_v4.py:59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H19</w:t>
            </w:r>
          </w:p>
        </w:tc>
        <w:tc>
          <w:tcPr/>
          <w:p>
            <w:pPr>
              <w:pStyle w:val="Compact"/>
            </w:pPr>
            <w:r>
              <w:t xml:space="preserve">Dot-plot palette wrong</w:t>
            </w:r>
          </w:p>
        </w:tc>
        <w:tc>
          <w:tcPr/>
          <w:p>
            <w:pPr>
              <w:pStyle w:val="Compact"/>
            </w:pPr>
            <w:r>
              <w:t xml:space="preserve">“RdBu diverging”</w:t>
            </w:r>
          </w:p>
        </w:tc>
        <w:tc>
          <w:tcPr/>
          <w:p>
            <w:pPr>
              <w:pStyle w:val="Compact"/>
            </w:pPr>
            <w:r>
              <w:t xml:space="preserve">Custom 5-color gradient (</w:t>
            </w:r>
            <w:r>
              <w:rPr>
                <w:rStyle w:val="VerbatimChar"/>
              </w:rPr>
              <w:t xml:space="preserve">17_cellphonedb_dotplot.R:313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H20</w:t>
            </w:r>
          </w:p>
        </w:tc>
        <w:tc>
          <w:tcPr/>
          <w:p>
            <w:pPr>
              <w:pStyle w:val="Compact"/>
            </w:pPr>
            <w:r>
              <w:t xml:space="preserve">Non-existent script cited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09_pathway_enrichment_analysis.py</w:t>
            </w:r>
          </w:p>
        </w:tc>
        <w:tc>
          <w:tcPr/>
          <w:p>
            <w:pPr>
              <w:pStyle w:val="Compact"/>
            </w:pPr>
            <w:r>
              <w:t xml:space="preserve">No such file in</w:t>
            </w:r>
            <w:r>
              <w:t xml:space="preserve"> </w:t>
            </w:r>
            <w:r>
              <w:rPr>
                <w:rStyle w:val="VerbatimChar"/>
              </w:rPr>
              <w:t xml:space="preserve">analysis/04_human_scrnaseq/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H21</w:t>
            </w:r>
          </w:p>
        </w:tc>
        <w:tc>
          <w:tcPr/>
          <w:p>
            <w:pPr>
              <w:pStyle w:val="Compact"/>
            </w:pPr>
            <w:r>
              <w:t xml:space="preserve">Curated dot-plot shows non-sig</w:t>
            </w:r>
          </w:p>
        </w:tc>
        <w:tc>
          <w:tcPr/>
          <w:p>
            <w:pPr>
              <w:pStyle w:val="Compact"/>
            </w:pPr>
            <w:r>
              <w:t xml:space="preserve">“Only BH-FDR-significant displayed”</w:t>
            </w:r>
          </w:p>
        </w:tc>
        <w:tc>
          <w:tcPr/>
          <w:p>
            <w:pPr>
              <w:pStyle w:val="Compact"/>
            </w:pPr>
            <w:r>
              <w:t xml:space="preserve">Curated pairs plotted regardless of significance (</w:t>
            </w:r>
            <w:r>
              <w:rPr>
                <w:rStyle w:val="VerbatimChar"/>
              </w:rPr>
              <w:t xml:space="preserve">17_cellphonedb_dotplot.R:366</w:t>
            </w:r>
            <w:r>
              <w:t xml:space="preserve">)</w:t>
            </w:r>
          </w:p>
        </w:tc>
      </w:tr>
    </w:tbl>
    <w:bookmarkEnd w:id="21"/>
    <w:bookmarkStart w:id="22" w:name="section-05-rat-bulk-rna-seq"/>
    <w:p>
      <w:pPr>
        <w:pStyle w:val="Heading3"/>
      </w:pPr>
      <w:r>
        <w:t xml:space="preserve">Section 05 – Rat Bulk RNA-seq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217"/>
        <w:gridCol w:w="2851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H22</w:t>
            </w:r>
          </w:p>
        </w:tc>
        <w:tc>
          <w:tcPr/>
          <w:p>
            <w:pPr>
              <w:pStyle w:val="Compact"/>
            </w:pPr>
            <w:r>
              <w:t xml:space="preserve">PAM50 input wrong</w:t>
            </w:r>
          </w:p>
        </w:tc>
        <w:tc>
          <w:tcPr/>
          <w:p>
            <w:pPr>
              <w:pStyle w:val="Compact"/>
            </w:pPr>
            <w:r>
              <w:t xml:space="preserve">CPM matrix; genefu handles centering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  <w:r>
              <w:t xml:space="preserve"> </w:t>
            </w:r>
            <w:r>
              <w:rPr>
                <w:rStyle w:val="VerbatimChar"/>
              </w:rPr>
              <w:t xml:space="preserve">log2(CPM+1)</w:t>
            </w:r>
            <w:r>
              <w:t xml:space="preserve"> </w:t>
            </w:r>
            <w:r>
              <w:t xml:space="preserve">+ per-gene median centering (</w:t>
            </w:r>
            <w:r>
              <w:rPr>
                <w:rStyle w:val="VerbatimChar"/>
              </w:rPr>
              <w:t xml:space="preserve">04_pam50_subtyping.R:194,198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H23</w:t>
            </w:r>
          </w:p>
        </w:tc>
        <w:tc>
          <w:tcPr/>
          <w:p>
            <w:pPr>
              <w:pStyle w:val="Compact"/>
            </w:pPr>
            <w:r>
              <w:t xml:space="preserve">R version wrong</w:t>
            </w:r>
          </w:p>
        </w:tc>
        <w:tc>
          <w:tcPr/>
          <w:p>
            <w:pPr>
              <w:pStyle w:val="Compact"/>
            </w:pPr>
            <w:r>
              <w:t xml:space="preserve">R 4.4.1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environment.yml</w:t>
            </w:r>
            <w:r>
              <w:t xml:space="preserve"> </w:t>
            </w:r>
            <w:r>
              <w:t xml:space="preserve">pins R 4.3.3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H24</w:t>
            </w:r>
          </w:p>
        </w:tc>
        <w:tc>
          <w:tcPr/>
          <w:p>
            <w:pPr>
              <w:pStyle w:val="Compact"/>
            </w:pPr>
            <w:r>
              <w:t xml:space="preserve">Validation metric wrong</w:t>
            </w:r>
          </w:p>
        </w:tc>
        <w:tc>
          <w:tcPr/>
          <w:p>
            <w:pPr>
              <w:pStyle w:val="Compact"/>
            </w:pPr>
            <w:r>
              <w:t xml:space="preserve">Jaccard overlap</w:t>
            </w:r>
          </w:p>
        </w:tc>
        <w:tc>
          <w:tcPr/>
          <w:p>
            <w:pPr>
              <w:pStyle w:val="Compact"/>
            </w:pPr>
            <w:r>
              <w:t xml:space="preserve">Overlap/min-set with &gt;= 0.90 threshold (</w:t>
            </w:r>
            <w:r>
              <w:rPr>
                <w:rStyle w:val="VerbatimChar"/>
              </w:rPr>
              <w:t xml:space="preserve">05_validate_vs_rahul.R:106,115</w:t>
            </w:r>
            <w:r>
              <w:t xml:space="preserve">)</w:t>
            </w:r>
          </w:p>
        </w:tc>
      </w:tr>
    </w:tbl>
    <w:bookmarkEnd w:id="22"/>
    <w:bookmarkStart w:id="23" w:name="section-06-spatial-biopsies"/>
    <w:p>
      <w:pPr>
        <w:pStyle w:val="Heading3"/>
      </w:pPr>
      <w:r>
        <w:t xml:space="preserve">Section 06 – Spatial Biopsies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217"/>
        <w:gridCol w:w="2851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H25</w:t>
            </w:r>
          </w:p>
        </w:tc>
        <w:tc>
          <w:tcPr/>
          <w:p>
            <w:pPr>
              <w:pStyle w:val="Compact"/>
            </w:pPr>
            <w:r>
              <w:t xml:space="preserve">TGF-beta inclusion mismatch</w:t>
            </w:r>
          </w:p>
        </w:tc>
        <w:tc>
          <w:tcPr/>
          <w:p>
            <w:pPr>
              <w:pStyle w:val="Compact"/>
            </w:pPr>
            <w:r>
              <w:t xml:space="preserve">Summary heatmap</w:t>
            </w:r>
            <w:r>
              <w:t xml:space="preserve"> </w:t>
            </w:r>
            <w:r>
              <w:t xml:space="preserve">“excludes TGF, interleukin-only”</w:t>
            </w:r>
          </w:p>
        </w:tc>
        <w:tc>
          <w:tcPr/>
          <w:p>
            <w:pPr>
              <w:pStyle w:val="Compact"/>
            </w:pPr>
            <w:r>
              <w:t xml:space="preserve">Code keeps TGF-beta terms; title is</w:t>
            </w:r>
            <w:r>
              <w:t xml:space="preserve"> </w:t>
            </w:r>
            <w:r>
              <w:t xml:space="preserve">“Interleukin &amp; TGF-beta”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02_immune_pathways.py:262,267,326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H26</w:t>
            </w:r>
          </w:p>
        </w:tc>
        <w:tc>
          <w:tcPr/>
          <w:p>
            <w:pPr>
              <w:pStyle w:val="Compact"/>
            </w:pPr>
            <w:r>
              <w:t xml:space="preserve">“Per cell type”</w:t>
            </w:r>
            <w:r>
              <w:t xml:space="preserve"> </w:t>
            </w:r>
            <w:r>
              <w:t xml:space="preserve">cytokine mapping</w:t>
            </w:r>
          </w:p>
        </w:tc>
        <w:tc>
          <w:tcPr/>
          <w:p>
            <w:pPr>
              <w:pStyle w:val="Compact"/>
            </w:pPr>
            <w:r>
              <w:t xml:space="preserve">Main text:</w:t>
            </w:r>
            <w:r>
              <w:t xml:space="preserve"> </w:t>
            </w:r>
            <w:r>
              <w:t xml:space="preserve">“per cell type across all six biopsies”</w:t>
            </w:r>
          </w:p>
        </w:tc>
        <w:tc>
          <w:tcPr/>
          <w:p>
            <w:pPr>
              <w:pStyle w:val="Compact"/>
            </w:pPr>
            <w:r>
              <w:t xml:space="preserve">Only plots whole-spot + macrophage-keyword-matched layers (</w:t>
            </w:r>
            <w:r>
              <w:rPr>
                <w:rStyle w:val="VerbatimChar"/>
              </w:rPr>
              <w:t xml:space="preserve">01_immune_secretion.py:57,67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H27</w:t>
            </w:r>
          </w:p>
        </w:tc>
        <w:tc>
          <w:tcPr/>
          <w:p>
            <w:pPr>
              <w:pStyle w:val="Compact"/>
            </w:pPr>
            <w:r>
              <w:t xml:space="preserve">organism parameter wrong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gseapy.enrichr()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organism='Human'</w:t>
            </w:r>
          </w:p>
        </w:tc>
        <w:tc>
          <w:tcPr/>
          <w:p>
            <w:pPr>
              <w:pStyle w:val="Compact"/>
            </w:pPr>
            <w:r>
              <w:t xml:space="preserve">Code doesn’t pass</w:t>
            </w:r>
            <w:r>
              <w:t xml:space="preserve"> </w:t>
            </w:r>
            <w:r>
              <w:rPr>
                <w:rStyle w:val="VerbatimChar"/>
              </w:rPr>
              <w:t xml:space="preserve">organism</w:t>
            </w:r>
            <w:r>
              <w:t xml:space="preserve"> </w:t>
            </w:r>
            <w:r>
              <w:t xml:space="preserve">argument (</w:t>
            </w:r>
            <w:r>
              <w:rPr>
                <w:rStyle w:val="VerbatimChar"/>
              </w:rPr>
              <w:t xml:space="preserve">02_immune_pathways.py:97</w:t>
            </w:r>
            <w:r>
              <w:t xml:space="preserve">)</w:t>
            </w:r>
          </w:p>
        </w:tc>
      </w:tr>
    </w:tbl>
    <w:bookmarkEnd w:id="23"/>
    <w:bookmarkStart w:id="24" w:name="section-07-organoid-scrna-seq"/>
    <w:p>
      <w:pPr>
        <w:pStyle w:val="Heading3"/>
      </w:pPr>
      <w:r>
        <w:t xml:space="preserve">Section 07 – Organoid scRNA-seq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217"/>
        <w:gridCol w:w="2851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H28</w:t>
            </w:r>
          </w:p>
        </w:tc>
        <w:tc>
          <w:tcPr/>
          <w:p>
            <w:pPr>
              <w:pStyle w:val="Compact"/>
            </w:pPr>
            <w:r>
              <w:t xml:space="preserve">Seed claims inverted</w:t>
            </w:r>
          </w:p>
        </w:tc>
        <w:tc>
          <w:tcPr/>
          <w:p>
            <w:pPr>
              <w:pStyle w:val="Compact"/>
            </w:pPr>
            <w:r>
              <w:t xml:space="preserve">Scripts 02/03/06/07/08</w:t>
            </w:r>
            <w:r>
              <w:t xml:space="preserve"> </w:t>
            </w:r>
            <w:r>
              <w:t xml:space="preserve">“use defaults without explicit seed”</w:t>
            </w:r>
          </w:p>
        </w:tc>
        <w:tc>
          <w:tcPr/>
          <w:p>
            <w:pPr>
              <w:pStyle w:val="Compact"/>
            </w:pPr>
            <w:r>
              <w:t xml:space="preserve">All five set</w:t>
            </w:r>
            <w:r>
              <w:t xml:space="preserve"> </w:t>
            </w:r>
            <w:r>
              <w:rPr>
                <w:rStyle w:val="VerbatimChar"/>
              </w:rPr>
              <w:t xml:space="preserve">np.random.seed(42)</w:t>
            </w:r>
            <w:r>
              <w:t xml:space="preserve"> </w:t>
            </w:r>
            <w:r>
              <w:t xml:space="preserve">+ script 03 sets</w:t>
            </w:r>
            <w:r>
              <w:t xml:space="preserve"> </w:t>
            </w:r>
            <w:r>
              <w:rPr>
                <w:rStyle w:val="VerbatimChar"/>
              </w:rPr>
              <w:t xml:space="preserve">random_state=42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H29</w:t>
            </w:r>
          </w:p>
        </w:tc>
        <w:tc>
          <w:tcPr/>
          <w:p>
            <w:pPr>
              <w:pStyle w:val="Compact"/>
            </w:pPr>
            <w:r>
              <w:t xml:space="preserve">Figure format wrong</w:t>
            </w:r>
          </w:p>
        </w:tc>
        <w:tc>
          <w:tcPr/>
          <w:p>
            <w:pPr>
              <w:pStyle w:val="Compact"/>
            </w:pPr>
            <w:r>
              <w:t xml:space="preserve">PNG +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save_fig()</w:t>
            </w:r>
            <w:r>
              <w:t xml:space="preserve"> </w:t>
            </w:r>
            <w:r>
              <w:t xml:space="preserve">saves PNG + SVG, no PDF (</w:t>
            </w:r>
            <w:r>
              <w:rPr>
                <w:rStyle w:val="VerbatimChar"/>
              </w:rPr>
              <w:t xml:space="preserve">_figure_config.py:43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H30</w:t>
            </w:r>
          </w:p>
        </w:tc>
        <w:tc>
          <w:tcPr/>
          <w:p>
            <w:pPr>
              <w:pStyle w:val="Compact"/>
            </w:pPr>
            <w:r>
              <w:t xml:space="preserve">Gene filter scope wrong</w:t>
            </w:r>
          </w:p>
        </w:tc>
        <w:tc>
          <w:tcPr/>
          <w:p>
            <w:pPr>
              <w:pStyle w:val="Compact"/>
            </w:pPr>
            <w:r>
              <w:t xml:space="preserve">&gt;= 10 counts</w:t>
            </w:r>
            <w:r>
              <w:t xml:space="preserve"> </w:t>
            </w:r>
            <w:r>
              <w:t xml:space="preserve">“per comparison”</w:t>
            </w:r>
          </w:p>
        </w:tc>
        <w:tc>
          <w:tcPr/>
          <w:p>
            <w:pPr>
              <w:pStyle w:val="Compact"/>
            </w:pPr>
            <w:r>
              <w:t xml:space="preserve">Applied once globally across all 7 samples (</w:t>
            </w:r>
            <w:r>
              <w:rPr>
                <w:rStyle w:val="VerbatimChar"/>
              </w:rPr>
              <w:t xml:space="preserve">04_pseudobulk_de.py:162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H31</w:t>
            </w:r>
          </w:p>
        </w:tc>
        <w:tc>
          <w:tcPr/>
          <w:p>
            <w:pPr>
              <w:pStyle w:val="Compact"/>
            </w:pPr>
            <w:r>
              <w:t xml:space="preserve">Treatment renaming not universal</w:t>
            </w:r>
          </w:p>
        </w:tc>
        <w:tc>
          <w:tcPr/>
          <w:p>
            <w:pPr>
              <w:pStyle w:val="Compact"/>
            </w:pPr>
            <w:r>
              <w:t xml:space="preserve">“Applied to all figures and analyses”</w:t>
            </w:r>
          </w:p>
        </w:tc>
        <w:tc>
          <w:tcPr/>
          <w:p>
            <w:pPr>
              <w:pStyle w:val="Compact"/>
            </w:pPr>
            <w:r>
              <w:t xml:space="preserve">Scripts 03/04/05 don’t call</w:t>
            </w:r>
            <w:r>
              <w:t xml:space="preserve"> </w:t>
            </w:r>
            <w:r>
              <w:rPr>
                <w:rStyle w:val="VerbatimChar"/>
              </w:rPr>
              <w:t xml:space="preserve">standardize_treatments()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H32</w:t>
            </w:r>
          </w:p>
        </w:tc>
        <w:tc>
          <w:tcPr/>
          <w:p>
            <w:pPr>
              <w:pStyle w:val="Compact"/>
            </w:pPr>
            <w:r>
              <w:t xml:space="preserve">KS test omitted from main text</w:t>
            </w:r>
          </w:p>
        </w:tc>
        <w:tc>
          <w:tcPr/>
          <w:p>
            <w:pPr>
              <w:pStyle w:val="Compact"/>
            </w:pPr>
            <w:r>
              <w:t xml:space="preserve">Main text: Mann-Whitney U + Cohen’s d only</w:t>
            </w:r>
          </w:p>
        </w:tc>
        <w:tc>
          <w:tcPr/>
          <w:p>
            <w:pPr>
              <w:pStyle w:val="Compact"/>
            </w:pPr>
            <w:r>
              <w:t xml:space="preserve">Code also runs KS test with BH correction (</w:t>
            </w:r>
            <w:r>
              <w:rPr>
                <w:rStyle w:val="VerbatimChar"/>
              </w:rPr>
              <w:t xml:space="preserve">07_single_cell_pathways.py:134,177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cross-section-patterns"/>
    <w:p>
      <w:pPr>
        <w:pStyle w:val="Heading2"/>
      </w:pPr>
      <w:r>
        <w:t xml:space="preserve">CROSS-SECTION PATTERNS</w:t>
      </w:r>
    </w:p>
    <w:bookmarkStart w:id="26" w:name="r-version-discrepancy-sections-01-04-05"/>
    <w:p>
      <w:pPr>
        <w:pStyle w:val="Heading3"/>
      </w:pPr>
      <w:r>
        <w:t xml:space="preserve">R version discrepancy (Sections 01, 04, 05)</w:t>
      </w:r>
    </w:p>
    <w:p>
      <w:pPr>
        <w:pStyle w:val="FirstParagraph"/>
      </w:pPr>
      <w:r>
        <w:t xml:space="preserve">Methods cite R 4.4.1 in multiple places. The repo</w:t>
      </w:r>
      <w:r>
        <w:t xml:space="preserve"> </w:t>
      </w:r>
      <w:r>
        <w:rPr>
          <w:rStyle w:val="VerbatimChar"/>
        </w:rPr>
        <w:t xml:space="preserve">environment.yml</w:t>
      </w:r>
      <w:r>
        <w:t xml:space="preserve"> </w:t>
      </w:r>
      <w:r>
        <w:t xml:space="preserve">pins</w:t>
      </w:r>
      <w:r>
        <w:t xml:space="preserve"> </w:t>
      </w:r>
      <w:r>
        <w:rPr>
          <w:rStyle w:val="VerbatimChar"/>
        </w:rPr>
        <w:t xml:space="preserve">r-base=4.3.3</w:t>
      </w:r>
      <w:r>
        <w:t xml:space="preserve">. This needs a single authoritative check and correction.</w:t>
      </w:r>
    </w:p>
    <w:bookmarkEnd w:id="26"/>
    <w:bookmarkStart w:id="27" w:name="X443a49093d7db322d9916af78210e8a6314fa16"/>
    <w:p>
      <w:pPr>
        <w:pStyle w:val="Heading3"/>
      </w:pPr>
      <w:r>
        <w:t xml:space="preserve">“All scripts set seed”</w:t>
      </w:r>
      <w:r>
        <w:t xml:space="preserve"> </w:t>
      </w:r>
      <w:r>
        <w:t xml:space="preserve">claims (Sections 02, 04, 07)</w:t>
      </w:r>
    </w:p>
    <w:p>
      <w:pPr>
        <w:pStyle w:val="FirstParagraph"/>
      </w:pPr>
      <w:r>
        <w:t xml:space="preserve">Multiple sections claim all scripts set random seeds. In each case, some scripts do not. Section 07 has the inverse problem: methods claim no seeds, but seeds are present.</w:t>
      </w:r>
    </w:p>
    <w:bookmarkEnd w:id="27"/>
    <w:bookmarkStart w:id="28" w:name="X0620a7390d4ead5b6208f75d5a3b91bcd70dffe"/>
    <w:p>
      <w:pPr>
        <w:pStyle w:val="Heading3"/>
      </w:pPr>
      <w:r>
        <w:t xml:space="preserve">Figure format claims (Sections 02, 04, 06, 07)</w:t>
      </w:r>
    </w:p>
    <w:p>
      <w:pPr>
        <w:pStyle w:val="FirstParagraph"/>
      </w:pPr>
      <w:r>
        <w:t xml:space="preserve">Methods consistently overstate or misstate output formats. Actual formats vary by script and should either be standardized or described accurately.</w:t>
      </w:r>
    </w:p>
    <w:bookmarkEnd w:id="28"/>
    <w:bookmarkStart w:id="29" w:name="Xc4082ea54908d7a98aa35c52220c5d2335dfaf7"/>
    <w:p>
      <w:pPr>
        <w:pStyle w:val="Heading3"/>
      </w:pPr>
      <w:r>
        <w:t xml:space="preserve">Environment name confusion (Sections 01, 02, 03)</w:t>
      </w:r>
    </w:p>
    <w:p>
      <w:pPr>
        <w:pStyle w:val="FirstParagraph"/>
      </w:pPr>
      <w:r>
        <w:t xml:space="preserve">Methods reference environment names that don’t match what sbatch scripts actually activate. Should be verified and unified.</w:t>
      </w:r>
    </w:p>
    <w:bookmarkEnd w:id="29"/>
    <w:bookmarkStart w:id="30" w:name="package-versions-unpinned-all-sections"/>
    <w:p>
      <w:pPr>
        <w:pStyle w:val="Heading3"/>
      </w:pPr>
      <w:r>
        <w:t xml:space="preserve">Package versions unpinned (All sections)</w:t>
      </w:r>
    </w:p>
    <w:p>
      <w:pPr>
        <w:pStyle w:val="FirstParagraph"/>
      </w:pPr>
      <w:r>
        <w:t xml:space="preserve">Most sections list versions as</w:t>
      </w:r>
      <w:r>
        <w:t xml:space="preserve"> </w:t>
      </w:r>
      <w:r>
        <w:t xml:space="preserve">“not pinned”</w:t>
      </w:r>
      <w:r>
        <w:t xml:space="preserve"> </w:t>
      </w:r>
      <w:r>
        <w:t xml:space="preserve">or reference an</w:t>
      </w:r>
      <w:r>
        <w:t xml:space="preserve"> </w:t>
      </w:r>
      <w:r>
        <w:rPr>
          <w:rStyle w:val="VerbatimChar"/>
        </w:rPr>
        <w:t xml:space="preserve">environment.yml</w:t>
      </w:r>
      <w:r>
        <w:t xml:space="preserve"> </w:t>
      </w:r>
      <w:r>
        <w:t xml:space="preserve">that doesn’t contain the claimed packages. For publication, a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pip freeze</w:t>
      </w:r>
      <w:r>
        <w:t xml:space="preserve"> </w:t>
      </w:r>
      <w:r>
        <w:t xml:space="preserve">snapshot would resolve this.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comparison-with-2026-03-19-audit"/>
    <w:p>
      <w:pPr>
        <w:pStyle w:val="Heading2"/>
      </w:pPr>
      <w:r>
        <w:t xml:space="preserve">COMPARISON WITH 2026-03-19 AUDIT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 from prior audit</w:t>
            </w:r>
          </w:p>
        </w:tc>
        <w:tc>
          <w:tcPr/>
          <w:p>
            <w:pPr>
              <w:pStyle w:val="Compact"/>
            </w:pPr>
            <w:r>
              <w:t xml:space="preserve">Status in this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 (FDR vs visualization pathway sets)</w:t>
            </w:r>
          </w:p>
        </w:tc>
        <w:tc>
          <w:tcPr/>
          <w:p>
            <w:pPr>
              <w:pStyle w:val="Compact"/>
            </w:pPr>
            <w:r>
              <w:t xml:space="preserve">Confirmed, expanded as H6/C6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 (DE min cell threshold)</w:t>
            </w:r>
          </w:p>
        </w:tc>
        <w:tc>
          <w:tcPr/>
          <w:p>
            <w:pPr>
              <w:pStyle w:val="Compact"/>
            </w:pPr>
            <w:r>
              <w:t xml:space="preserve">Confirmed, expanded: entire DE method is wrong (C2)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 (Annotation feeds DE/DA)</w:t>
            </w:r>
          </w:p>
        </w:tc>
        <w:tc>
          <w:tcPr/>
          <w:p>
            <w:pPr>
              <w:pStyle w:val="Compact"/>
            </w:pPr>
            <w:r>
              <w:t xml:space="preserve">Confirmed as C3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 (VEP version upgrade)</w:t>
            </w:r>
          </w:p>
        </w:tc>
        <w:tc>
          <w:tcPr/>
          <w:p>
            <w:pPr>
              <w:pStyle w:val="Compact"/>
            </w:pPr>
            <w:r>
              <w:t xml:space="preserve">Still present in env/version section (H15)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 (R version mismatch)</w:t>
            </w:r>
          </w:p>
        </w:tc>
        <w:tc>
          <w:tcPr/>
          <w:p>
            <w:pPr>
              <w:pStyle w:val="Compact"/>
            </w:pPr>
            <w:r>
              <w:t xml:space="preserve">Confirmed (H6, H23)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 (PROGENy input contradiction)</w:t>
            </w:r>
          </w:p>
        </w:tc>
        <w:tc>
          <w:tcPr/>
          <w:p>
            <w:pPr>
              <w:pStyle w:val="Compact"/>
            </w:pPr>
            <w:r>
              <w:t xml:space="preserve">Confirmed, expanded (H1, H2)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 (Wilcoxon vs Welch in script 15)</w:t>
            </w:r>
          </w:p>
        </w:tc>
        <w:tc>
          <w:tcPr/>
          <w:p>
            <w:pPr>
              <w:pStyle w:val="Compact"/>
            </w:pPr>
            <w:r>
              <w:t xml:space="preserve">Expanded: entire pseudobulk method is misdescribed (C6)</w:t>
            </w:r>
          </w:p>
        </w:tc>
      </w:tr>
    </w:tbl>
    <w:bookmarkStart w:id="32" w:name="new-critical-findings-not-in-prior-audit"/>
    <w:p>
      <w:pPr>
        <w:pStyle w:val="Heading3"/>
      </w:pPr>
      <w:r>
        <w:t xml:space="preserve">New critical findings not in prior audit: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C1</w:t>
      </w:r>
      <w:r>
        <w:t xml:space="preserve">: Pseudobulk DE never executes in Section 07 (n=1 design)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C5</w:t>
      </w:r>
      <w:r>
        <w:t xml:space="preserve">: Single-cell GSVA never ran in Section 04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H3</w:t>
      </w:r>
      <w:r>
        <w:t xml:space="preserve">: MICA p-threshold = 1, not 0.05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H11</w:t>
      </w:r>
      <w:r>
        <w:t xml:space="preserve">: Seed claims inverted in Section 03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H28</w:t>
      </w:r>
      <w:r>
        <w:t xml:space="preserve">: Seed claims inverted in Section 07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H20</w:t>
      </w:r>
      <w:r>
        <w:t xml:space="preserve">: Non-existent script cited in Section 04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commended-action-priority"/>
    <w:p>
      <w:pPr>
        <w:pStyle w:val="Heading2"/>
      </w:pPr>
      <w:r>
        <w:t xml:space="preserve">Recommended Action Priority</w:t>
      </w:r>
    </w:p>
    <w:p>
      <w:pPr>
        <w:pStyle w:val="FirstParagraph"/>
      </w:pPr>
      <w:r>
        <w:rPr>
          <w:b/>
          <w:bCs/>
        </w:rPr>
        <w:t xml:space="preserve">Immediate (blocks submission):</w:t>
      </w:r>
      <w:r>
        <w:t xml:space="preserve"> </w:t>
      </w:r>
      <w:r>
        <w:t xml:space="preserve">1. Fix C1-C6 (critical discrepancies that describe non-existent analyses)</w:t>
      </w:r>
      <w:r>
        <w:t xml:space="preserve"> </w:t>
      </w:r>
      <w:r>
        <w:t xml:space="preserve">2. Fix H1-H3 (Section 01 pipeline description fundamentally wrong)</w:t>
      </w:r>
      <w:r>
        <w:t xml:space="preserve"> </w:t>
      </w:r>
      <w:r>
        <w:t xml:space="preserve">3. Fix C2 main-text DE method (Section 02)</w:t>
      </w:r>
    </w:p>
    <w:p>
      <w:pPr>
        <w:pStyle w:val="BodyText"/>
      </w:pPr>
      <w:r>
        <w:rPr>
          <w:b/>
          <w:bCs/>
        </w:rPr>
        <w:t xml:space="preserve">Before submission:</w:t>
      </w:r>
      <w:r>
        <w:t xml:space="preserve"> </w:t>
      </w:r>
      <w:r>
        <w:t xml:space="preserve">4. Correct all palette/color claims (H5, H12, H13, H19)</w:t>
      </w:r>
      <w:r>
        <w:t xml:space="preserve"> </w:t>
      </w:r>
      <w:r>
        <w:t xml:space="preserve">5. Correct all seed claims (H11, H17, H28)</w:t>
      </w:r>
      <w:r>
        <w:t xml:space="preserve"> </w:t>
      </w:r>
      <w:r>
        <w:t xml:space="preserve">6. Verify R version once, update everywhere (H6, H23)</w:t>
      </w:r>
      <w:r>
        <w:t xml:space="preserve"> </w:t>
      </w:r>
      <w:r>
        <w:t xml:space="preserve">7. Correct figure format claims (H9, H29)</w:t>
      </w:r>
      <w:r>
        <w:t xml:space="preserve"> </w:t>
      </w:r>
      <w:r>
        <w:t xml:space="preserve">8. Fix gene set count in main text (C4)</w:t>
      </w:r>
      <w:r>
        <w:t xml:space="preserve"> </w:t>
      </w:r>
      <w:r>
        <w:t xml:space="preserve">9. Remove reference to non-existent script (H20)</w:t>
      </w:r>
    </w:p>
    <w:p>
      <w:pPr>
        <w:pStyle w:val="BodyText"/>
      </w:pPr>
      <w:r>
        <w:rPr>
          <w:b/>
          <w:bCs/>
        </w:rPr>
        <w:t xml:space="preserve">Nice to have:</w:t>
      </w:r>
      <w:r>
        <w:t xml:space="preserve"> </w:t>
      </w:r>
      <w:r>
        <w:t xml:space="preserve">10. Pin all package versions 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pip freeze</w:t>
      </w:r>
      <w:r>
        <w:t xml:space="preserve"> </w:t>
      </w:r>
      <w:r>
        <w:t xml:space="preserve">11. Document undescribed code steps (42 items in</w:t>
      </w:r>
      <w:r>
        <w:t xml:space="preserve"> </w:t>
      </w:r>
      <w:r>
        <w:t xml:space="preserve">“Missing from Methods”</w:t>
      </w:r>
      <w:r>
        <w:t xml:space="preserve">)</w:t>
      </w:r>
      <w:r>
        <w:t xml:space="preserve"> </w:t>
      </w:r>
      <w:r>
        <w:t xml:space="preserve">12. Tighten vague claims (26 items)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2026-03-23T14:32:25Z</dcterms:created>
  <dcterms:modified xsi:type="dcterms:W3CDTF">2026-03-23T14:32:25Z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