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5EC0C" w14:textId="77777777" w:rsidR="0011116C" w:rsidRDefault="0011116C" w:rsidP="0011116C">
      <w:pPr>
        <w:pStyle w:val="Heading3"/>
      </w:pPr>
      <w:bookmarkStart w:id="0" w:name="_Toc231285725"/>
      <w:r>
        <w:t>ASSIGNMENT COVER SHEET</w:t>
      </w:r>
      <w:bookmarkEnd w:id="0"/>
      <w:r>
        <w:rPr>
          <w:sz w:val="24"/>
        </w:rPr>
        <w:t xml:space="preserve"> </w:t>
      </w:r>
    </w:p>
    <w:tbl>
      <w:tblPr>
        <w:tblStyle w:val="TableGrid1"/>
        <w:tblW w:w="9789" w:type="dxa"/>
        <w:tblInd w:w="10" w:type="dxa"/>
        <w:tblCellMar>
          <w:left w:w="106" w:type="dxa"/>
          <w:right w:w="77" w:type="dxa"/>
        </w:tblCellMar>
        <w:tblLook w:val="04A0" w:firstRow="1" w:lastRow="0" w:firstColumn="1" w:lastColumn="0" w:noHBand="0" w:noVBand="1"/>
      </w:tblPr>
      <w:tblGrid>
        <w:gridCol w:w="2721"/>
        <w:gridCol w:w="3485"/>
        <w:gridCol w:w="3583"/>
      </w:tblGrid>
      <w:tr w:rsidR="0011116C" w14:paraId="41351393" w14:textId="77777777" w:rsidTr="0011116C">
        <w:trPr>
          <w:trHeight w:val="488"/>
        </w:trPr>
        <w:tc>
          <w:tcPr>
            <w:tcW w:w="2721" w:type="dxa"/>
            <w:tcBorders>
              <w:top w:val="single" w:sz="4" w:space="0" w:color="000000"/>
              <w:left w:val="single" w:sz="4" w:space="0" w:color="000000"/>
              <w:bottom w:val="single" w:sz="4" w:space="0" w:color="000000"/>
              <w:right w:val="single" w:sz="4" w:space="0" w:color="000000"/>
            </w:tcBorders>
            <w:vAlign w:val="center"/>
          </w:tcPr>
          <w:p w14:paraId="2E1D467A" w14:textId="77777777" w:rsidR="0011116C" w:rsidRDefault="0011116C" w:rsidP="00B2178A">
            <w:pPr>
              <w:ind w:left="5"/>
            </w:pPr>
            <w:r>
              <w:rPr>
                <w:sz w:val="20"/>
              </w:rPr>
              <w:t xml:space="preserve">Student’s name </w:t>
            </w:r>
          </w:p>
        </w:tc>
        <w:tc>
          <w:tcPr>
            <w:tcW w:w="3485" w:type="dxa"/>
            <w:tcBorders>
              <w:top w:val="single" w:sz="4" w:space="0" w:color="000000"/>
              <w:left w:val="single" w:sz="4" w:space="0" w:color="000000"/>
              <w:bottom w:val="single" w:sz="4" w:space="0" w:color="000000"/>
              <w:right w:val="single" w:sz="4" w:space="0" w:color="000000"/>
            </w:tcBorders>
            <w:vAlign w:val="center"/>
          </w:tcPr>
          <w:p w14:paraId="3425800D" w14:textId="3A178892" w:rsidR="0011116C" w:rsidRDefault="004C5218" w:rsidP="00B2178A">
            <w:pPr>
              <w:ind w:left="5"/>
            </w:pPr>
            <w:r>
              <w:t>Lee</w:t>
            </w:r>
          </w:p>
        </w:tc>
        <w:tc>
          <w:tcPr>
            <w:tcW w:w="3583" w:type="dxa"/>
            <w:tcBorders>
              <w:top w:val="single" w:sz="4" w:space="0" w:color="000000"/>
              <w:left w:val="single" w:sz="4" w:space="0" w:color="000000"/>
              <w:bottom w:val="single" w:sz="4" w:space="0" w:color="000000"/>
              <w:right w:val="single" w:sz="4" w:space="0" w:color="000000"/>
            </w:tcBorders>
            <w:vAlign w:val="center"/>
          </w:tcPr>
          <w:p w14:paraId="1DAE4260" w14:textId="7791583F" w:rsidR="0011116C" w:rsidRDefault="004C5218" w:rsidP="00B2178A">
            <w:r>
              <w:rPr>
                <w:sz w:val="20"/>
              </w:rPr>
              <w:t>Palmer</w:t>
            </w:r>
            <w:r w:rsidR="0011116C">
              <w:rPr>
                <w:sz w:val="20"/>
              </w:rPr>
              <w:t xml:space="preserve"> </w:t>
            </w:r>
          </w:p>
        </w:tc>
      </w:tr>
      <w:tr w:rsidR="0011116C" w14:paraId="7B7F0B0A" w14:textId="77777777" w:rsidTr="0011116C">
        <w:trPr>
          <w:trHeight w:val="492"/>
        </w:trPr>
        <w:tc>
          <w:tcPr>
            <w:tcW w:w="2721" w:type="dxa"/>
            <w:tcBorders>
              <w:top w:val="single" w:sz="4" w:space="0" w:color="000000"/>
              <w:left w:val="single" w:sz="4" w:space="0" w:color="000000"/>
              <w:bottom w:val="single" w:sz="4" w:space="0" w:color="000000"/>
              <w:right w:val="single" w:sz="4" w:space="0" w:color="000000"/>
            </w:tcBorders>
            <w:vAlign w:val="center"/>
          </w:tcPr>
          <w:p w14:paraId="2C3CB8CF" w14:textId="77777777" w:rsidR="0011116C" w:rsidRDefault="0011116C" w:rsidP="00B2178A">
            <w:pPr>
              <w:ind w:left="5"/>
            </w:pPr>
            <w:r>
              <w:rPr>
                <w:sz w:val="20"/>
              </w:rPr>
              <w:t xml:space="preserve">Module name </w:t>
            </w:r>
          </w:p>
        </w:tc>
        <w:tc>
          <w:tcPr>
            <w:tcW w:w="3485" w:type="dxa"/>
            <w:tcBorders>
              <w:top w:val="single" w:sz="4" w:space="0" w:color="000000"/>
              <w:left w:val="single" w:sz="4" w:space="0" w:color="000000"/>
              <w:bottom w:val="single" w:sz="4" w:space="0" w:color="000000"/>
              <w:right w:val="nil"/>
            </w:tcBorders>
            <w:vAlign w:val="center"/>
          </w:tcPr>
          <w:p w14:paraId="308A9ED6" w14:textId="3F328EA8" w:rsidR="0011116C" w:rsidRDefault="0011116C" w:rsidP="00B2178A">
            <w:pPr>
              <w:ind w:left="5"/>
            </w:pPr>
            <w:r>
              <w:rPr>
                <w:sz w:val="20"/>
              </w:rPr>
              <w:t xml:space="preserve"> </w:t>
            </w:r>
            <w:r w:rsidR="004C5218" w:rsidRPr="004C5218">
              <w:rPr>
                <w:sz w:val="20"/>
              </w:rPr>
              <w:t>Software Engineering &amp; DevOps</w:t>
            </w:r>
            <w:r w:rsidR="004C5218">
              <w:rPr>
                <w:sz w:val="20"/>
              </w:rPr>
              <w:t xml:space="preserve"> </w:t>
            </w:r>
            <w:r w:rsidR="004C5218" w:rsidRPr="004C5218">
              <w:rPr>
                <w:sz w:val="20"/>
              </w:rPr>
              <w:t>(QAC020X328K)</w:t>
            </w:r>
          </w:p>
        </w:tc>
        <w:tc>
          <w:tcPr>
            <w:tcW w:w="3583" w:type="dxa"/>
            <w:tcBorders>
              <w:top w:val="single" w:sz="4" w:space="0" w:color="000000"/>
              <w:left w:val="nil"/>
              <w:bottom w:val="single" w:sz="4" w:space="0" w:color="000000"/>
              <w:right w:val="single" w:sz="4" w:space="0" w:color="000000"/>
            </w:tcBorders>
          </w:tcPr>
          <w:p w14:paraId="50FC5614" w14:textId="77777777" w:rsidR="0011116C" w:rsidRDefault="0011116C" w:rsidP="00B2178A"/>
        </w:tc>
      </w:tr>
      <w:tr w:rsidR="00342C86" w14:paraId="51610039" w14:textId="77777777" w:rsidTr="000C63C7">
        <w:trPr>
          <w:trHeight w:val="492"/>
        </w:trPr>
        <w:tc>
          <w:tcPr>
            <w:tcW w:w="2721" w:type="dxa"/>
            <w:tcBorders>
              <w:top w:val="single" w:sz="4" w:space="0" w:color="000000"/>
              <w:left w:val="single" w:sz="4" w:space="0" w:color="000000"/>
              <w:bottom w:val="single" w:sz="4" w:space="0" w:color="000000"/>
              <w:right w:val="single" w:sz="4" w:space="0" w:color="000000"/>
            </w:tcBorders>
            <w:vAlign w:val="center"/>
          </w:tcPr>
          <w:p w14:paraId="53D76D4D" w14:textId="77777777" w:rsidR="00342C86" w:rsidRDefault="00342C86" w:rsidP="00B2178A">
            <w:pPr>
              <w:ind w:left="5"/>
            </w:pPr>
            <w:r>
              <w:rPr>
                <w:sz w:val="20"/>
              </w:rPr>
              <w:t xml:space="preserve">Title of assignment </w:t>
            </w:r>
          </w:p>
        </w:tc>
        <w:tc>
          <w:tcPr>
            <w:tcW w:w="7068" w:type="dxa"/>
            <w:gridSpan w:val="2"/>
            <w:tcBorders>
              <w:top w:val="single" w:sz="4" w:space="0" w:color="000000"/>
              <w:left w:val="single" w:sz="4" w:space="0" w:color="000000"/>
              <w:bottom w:val="single" w:sz="4" w:space="0" w:color="000000"/>
              <w:right w:val="single" w:sz="4" w:space="0" w:color="000000"/>
            </w:tcBorders>
            <w:vAlign w:val="center"/>
          </w:tcPr>
          <w:p w14:paraId="45FB365A" w14:textId="2D273053" w:rsidR="00342C86" w:rsidRDefault="00342C86" w:rsidP="00B2178A">
            <w:r>
              <w:rPr>
                <w:sz w:val="20"/>
              </w:rPr>
              <w:t xml:space="preserve"> </w:t>
            </w:r>
            <w:r w:rsidRPr="00342C86">
              <w:rPr>
                <w:sz w:val="20"/>
              </w:rPr>
              <w:t>The Development of a Virtual Library Application and a Discussion on DevOps Practices Within Fujitsu UK.</w:t>
            </w:r>
          </w:p>
        </w:tc>
      </w:tr>
      <w:tr w:rsidR="0011116C" w14:paraId="4A824F1C" w14:textId="77777777" w:rsidTr="0011116C">
        <w:trPr>
          <w:trHeight w:val="736"/>
        </w:trPr>
        <w:tc>
          <w:tcPr>
            <w:tcW w:w="2721" w:type="dxa"/>
            <w:tcBorders>
              <w:top w:val="single" w:sz="4" w:space="0" w:color="000000"/>
              <w:left w:val="single" w:sz="4" w:space="0" w:color="000000"/>
              <w:bottom w:val="single" w:sz="4" w:space="0" w:color="000000"/>
              <w:right w:val="single" w:sz="4" w:space="0" w:color="000000"/>
            </w:tcBorders>
            <w:vAlign w:val="center"/>
          </w:tcPr>
          <w:p w14:paraId="11526945" w14:textId="77777777" w:rsidR="0011116C" w:rsidRDefault="0011116C" w:rsidP="00B2178A">
            <w:pPr>
              <w:ind w:left="5"/>
            </w:pPr>
            <w:r>
              <w:rPr>
                <w:sz w:val="20"/>
              </w:rPr>
              <w:t xml:space="preserve">Complete Word Count in my assignment </w:t>
            </w:r>
          </w:p>
        </w:tc>
        <w:tc>
          <w:tcPr>
            <w:tcW w:w="3485" w:type="dxa"/>
            <w:tcBorders>
              <w:top w:val="single" w:sz="4" w:space="0" w:color="000000"/>
              <w:left w:val="single" w:sz="4" w:space="0" w:color="000000"/>
              <w:bottom w:val="single" w:sz="4" w:space="0" w:color="000000"/>
              <w:right w:val="nil"/>
            </w:tcBorders>
            <w:vAlign w:val="center"/>
          </w:tcPr>
          <w:p w14:paraId="219D3863" w14:textId="77777777" w:rsidR="0011116C" w:rsidRDefault="0011116C" w:rsidP="00B2178A">
            <w:pPr>
              <w:ind w:left="5"/>
            </w:pPr>
            <w:r>
              <w:rPr>
                <w:sz w:val="20"/>
              </w:rPr>
              <w:t xml:space="preserve"> </w:t>
            </w:r>
          </w:p>
        </w:tc>
        <w:tc>
          <w:tcPr>
            <w:tcW w:w="3583" w:type="dxa"/>
            <w:tcBorders>
              <w:top w:val="single" w:sz="4" w:space="0" w:color="000000"/>
              <w:left w:val="nil"/>
              <w:bottom w:val="single" w:sz="4" w:space="0" w:color="000000"/>
              <w:right w:val="single" w:sz="4" w:space="0" w:color="000000"/>
            </w:tcBorders>
          </w:tcPr>
          <w:p w14:paraId="2788E9E9" w14:textId="77777777" w:rsidR="0011116C" w:rsidRDefault="0011116C" w:rsidP="00B2178A"/>
        </w:tc>
      </w:tr>
      <w:tr w:rsidR="0011116C" w14:paraId="5D952F0B" w14:textId="77777777" w:rsidTr="0011116C">
        <w:trPr>
          <w:trHeight w:val="492"/>
        </w:trPr>
        <w:tc>
          <w:tcPr>
            <w:tcW w:w="2721" w:type="dxa"/>
            <w:tcBorders>
              <w:top w:val="single" w:sz="4" w:space="0" w:color="000000"/>
              <w:left w:val="single" w:sz="4" w:space="0" w:color="000000"/>
              <w:bottom w:val="single" w:sz="4" w:space="0" w:color="000000"/>
              <w:right w:val="single" w:sz="4" w:space="0" w:color="000000"/>
            </w:tcBorders>
            <w:vAlign w:val="center"/>
          </w:tcPr>
          <w:p w14:paraId="0421B93F" w14:textId="77777777" w:rsidR="0011116C" w:rsidRDefault="0011116C" w:rsidP="00B2178A">
            <w:pPr>
              <w:ind w:left="5"/>
            </w:pPr>
            <w:r>
              <w:rPr>
                <w:sz w:val="20"/>
              </w:rPr>
              <w:t xml:space="preserve">Date submitted </w:t>
            </w:r>
          </w:p>
        </w:tc>
        <w:tc>
          <w:tcPr>
            <w:tcW w:w="3485" w:type="dxa"/>
            <w:tcBorders>
              <w:top w:val="single" w:sz="4" w:space="0" w:color="000000"/>
              <w:left w:val="single" w:sz="4" w:space="0" w:color="000000"/>
              <w:bottom w:val="single" w:sz="4" w:space="0" w:color="000000"/>
              <w:right w:val="nil"/>
            </w:tcBorders>
            <w:vAlign w:val="center"/>
          </w:tcPr>
          <w:p w14:paraId="1CCC51B9" w14:textId="77777777" w:rsidR="0011116C" w:rsidRDefault="0011116C" w:rsidP="00B2178A">
            <w:pPr>
              <w:ind w:left="5"/>
            </w:pPr>
            <w:r>
              <w:rPr>
                <w:sz w:val="20"/>
              </w:rPr>
              <w:t xml:space="preserve"> </w:t>
            </w:r>
          </w:p>
        </w:tc>
        <w:tc>
          <w:tcPr>
            <w:tcW w:w="3583" w:type="dxa"/>
            <w:tcBorders>
              <w:top w:val="single" w:sz="4" w:space="0" w:color="000000"/>
              <w:left w:val="nil"/>
              <w:bottom w:val="single" w:sz="4" w:space="0" w:color="000000"/>
              <w:right w:val="single" w:sz="4" w:space="0" w:color="000000"/>
            </w:tcBorders>
            <w:vAlign w:val="bottom"/>
          </w:tcPr>
          <w:p w14:paraId="6567E3A5" w14:textId="77777777" w:rsidR="0011116C" w:rsidRDefault="0011116C" w:rsidP="00B2178A"/>
        </w:tc>
      </w:tr>
    </w:tbl>
    <w:p w14:paraId="3F3AADBC" w14:textId="77777777" w:rsidR="0011116C" w:rsidRPr="002761F2" w:rsidRDefault="0011116C" w:rsidP="0011116C">
      <w:pPr>
        <w:spacing w:after="96"/>
        <w:ind w:left="5"/>
        <w:rPr>
          <w:sz w:val="16"/>
          <w:szCs w:val="16"/>
        </w:rPr>
      </w:pPr>
      <w:r>
        <w:t xml:space="preserve">  </w:t>
      </w:r>
    </w:p>
    <w:p w14:paraId="4927DEFC" w14:textId="77777777" w:rsidR="0011116C" w:rsidRDefault="0011116C" w:rsidP="0011116C">
      <w:pPr>
        <w:spacing w:line="249" w:lineRule="auto"/>
        <w:ind w:hanging="10"/>
      </w:pPr>
      <w:r>
        <w:t xml:space="preserve">All work must be submitted by the due date.  If an extension of time to submit work is required, a </w:t>
      </w:r>
      <w:hyperlink r:id="rId4" w:history="1">
        <w:r w:rsidRPr="00D07A4A">
          <w:rPr>
            <w:rStyle w:val="Hyperlink"/>
            <w:u w:color="0463C1"/>
          </w:rPr>
          <w:t>Mitigating Circumstances Extension Form</w:t>
        </w:r>
      </w:hyperlink>
      <w:r>
        <w:t xml:space="preserve"> must be submitted.  </w:t>
      </w:r>
    </w:p>
    <w:p w14:paraId="19A253A6" w14:textId="77777777" w:rsidR="0011116C" w:rsidRDefault="0011116C" w:rsidP="0011116C">
      <w:pPr>
        <w:spacing w:after="226"/>
        <w:ind w:left="5"/>
      </w:pPr>
      <w:r>
        <w:rPr>
          <w:sz w:val="12"/>
        </w:rPr>
        <w:t xml:space="preserve"> </w:t>
      </w:r>
    </w:p>
    <w:p w14:paraId="036FC294" w14:textId="0F8A2BD3" w:rsidR="0011116C" w:rsidRDefault="0011116C" w:rsidP="0011116C">
      <w:pPr>
        <w:spacing w:after="10" w:line="249" w:lineRule="auto"/>
        <w:ind w:hanging="10"/>
      </w:pPr>
      <w:r>
        <w:t xml:space="preserve">Has an extension been approved?     </w:t>
      </w:r>
      <w:r>
        <w:rPr>
          <w:bdr w:val="single" w:sz="12" w:space="0" w:color="000000"/>
        </w:rPr>
        <w:t xml:space="preserve">   X   </w:t>
      </w:r>
      <w:r>
        <w:t xml:space="preserve">     Yes        </w:t>
      </w:r>
      <w:r>
        <w:rPr>
          <w:bdr w:val="single" w:sz="12" w:space="0" w:color="000000"/>
        </w:rPr>
        <w:t xml:space="preserve">      </w:t>
      </w:r>
      <w:r>
        <w:t xml:space="preserve">  No     </w:t>
      </w:r>
      <w:r>
        <w:br/>
      </w:r>
      <w:r>
        <w:br/>
        <w:t>If yes, please give the new submission date</w:t>
      </w:r>
      <w:r w:rsidR="004C5218">
        <w:t xml:space="preserve"> 10</w:t>
      </w:r>
      <w:r>
        <w:t>/</w:t>
      </w:r>
      <w:r w:rsidR="004C5218">
        <w:t>07/2026</w:t>
      </w:r>
      <w:r>
        <w:t xml:space="preserve"> </w:t>
      </w:r>
      <w:r>
        <w:tab/>
      </w:r>
      <w:r>
        <w:rPr>
          <w:sz w:val="37"/>
          <w:vertAlign w:val="superscript"/>
        </w:rPr>
        <w:t xml:space="preserve"> </w:t>
      </w:r>
      <w:r>
        <w:rPr>
          <w:sz w:val="37"/>
          <w:vertAlign w:val="superscript"/>
        </w:rPr>
        <w:tab/>
        <w:t xml:space="preserve"> </w:t>
      </w:r>
      <w:r>
        <w:rPr>
          <w:sz w:val="37"/>
          <w:vertAlign w:val="superscript"/>
        </w:rPr>
        <w:br/>
      </w:r>
    </w:p>
    <w:tbl>
      <w:tblPr>
        <w:tblStyle w:val="TableGrid1"/>
        <w:tblW w:w="9809" w:type="dxa"/>
        <w:tblInd w:w="-147" w:type="dxa"/>
        <w:tblCellMar>
          <w:left w:w="110" w:type="dxa"/>
          <w:right w:w="62" w:type="dxa"/>
        </w:tblCellMar>
        <w:tblLook w:val="04A0" w:firstRow="1" w:lastRow="0" w:firstColumn="1" w:lastColumn="0" w:noHBand="0" w:noVBand="1"/>
      </w:tblPr>
      <w:tblGrid>
        <w:gridCol w:w="9809"/>
      </w:tblGrid>
      <w:tr w:rsidR="0011116C" w14:paraId="2CB85853" w14:textId="77777777" w:rsidTr="0011116C">
        <w:trPr>
          <w:trHeight w:val="3226"/>
        </w:trPr>
        <w:tc>
          <w:tcPr>
            <w:tcW w:w="9935" w:type="dxa"/>
            <w:tcBorders>
              <w:top w:val="single" w:sz="4" w:space="0" w:color="000000"/>
              <w:left w:val="single" w:sz="4" w:space="0" w:color="000000"/>
              <w:bottom w:val="single" w:sz="4" w:space="0" w:color="000000"/>
              <w:right w:val="single" w:sz="4" w:space="0" w:color="000000"/>
            </w:tcBorders>
            <w:vAlign w:val="center"/>
          </w:tcPr>
          <w:p w14:paraId="71884EE0" w14:textId="77777777" w:rsidR="0011116C" w:rsidRPr="002761F2" w:rsidRDefault="0011116C" w:rsidP="00B2178A">
            <w:pPr>
              <w:spacing w:after="93"/>
              <w:ind w:right="44"/>
              <w:jc w:val="center"/>
            </w:pPr>
            <w:r w:rsidRPr="002761F2">
              <w:t>IMPORTANT: THIS STATEMENT MUST BE READ &amp; SIGNED</w:t>
            </w:r>
          </w:p>
          <w:p w14:paraId="1546E089" w14:textId="77777777" w:rsidR="0011116C" w:rsidRPr="002761F2" w:rsidRDefault="0011116C" w:rsidP="00B2178A">
            <w:pPr>
              <w:spacing w:after="93"/>
              <w:ind w:right="44"/>
              <w:rPr>
                <w:b/>
                <w:bCs/>
              </w:rPr>
            </w:pPr>
            <w:r w:rsidRPr="002761F2">
              <w:rPr>
                <w:b/>
                <w:bCs/>
              </w:rPr>
              <w:t>Academic Integrity Statement</w:t>
            </w:r>
          </w:p>
          <w:p w14:paraId="5B20B6AB" w14:textId="77777777" w:rsidR="0011116C" w:rsidRPr="002761F2" w:rsidRDefault="0011116C" w:rsidP="00B2178A">
            <w:pPr>
              <w:spacing w:after="93"/>
              <w:ind w:right="44"/>
            </w:pPr>
            <w:r w:rsidRPr="002761F2">
              <w:t xml:space="preserve">Academic integrity and honesty are fundamental to the academic work you produce at the University of Roehampton. You are expected to complete coursework that is your own and which is referenced appropriately. The university has in place measures to detect academic dishonesty in all its forms. If you are found to be cheating or attempting to gain an unfair advantage over other students in any way, this is considered academic </w:t>
            </w:r>
            <w:proofErr w:type="gramStart"/>
            <w:r w:rsidRPr="002761F2">
              <w:t>misconduct</w:t>
            </w:r>
            <w:proofErr w:type="gramEnd"/>
            <w:r w:rsidRPr="002761F2">
              <w:t xml:space="preserve"> and you will be penalised accordingly.</w:t>
            </w:r>
          </w:p>
          <w:p w14:paraId="110CA23A" w14:textId="77777777" w:rsidR="0011116C" w:rsidRPr="002761F2" w:rsidRDefault="0011116C" w:rsidP="00B2178A">
            <w:pPr>
              <w:spacing w:after="93"/>
              <w:ind w:right="44"/>
              <w:rPr>
                <w:b/>
                <w:bCs/>
              </w:rPr>
            </w:pPr>
            <w:r w:rsidRPr="002761F2">
              <w:rPr>
                <w:b/>
                <w:bCs/>
              </w:rPr>
              <w:t>I declare that the work I am submitting is my work, is properly referenced and has not been submitted elsewhere.</w:t>
            </w:r>
          </w:p>
        </w:tc>
      </w:tr>
      <w:tr w:rsidR="0011116C" w14:paraId="638B19ED" w14:textId="77777777" w:rsidTr="0011116C">
        <w:trPr>
          <w:trHeight w:val="1974"/>
        </w:trPr>
        <w:tc>
          <w:tcPr>
            <w:tcW w:w="9935" w:type="dxa"/>
            <w:tcBorders>
              <w:top w:val="single" w:sz="4" w:space="0" w:color="000000"/>
              <w:left w:val="single" w:sz="4" w:space="0" w:color="000000"/>
              <w:bottom w:val="single" w:sz="4" w:space="0" w:color="000000"/>
              <w:right w:val="single" w:sz="4" w:space="0" w:color="000000"/>
            </w:tcBorders>
            <w:vAlign w:val="center"/>
          </w:tcPr>
          <w:p w14:paraId="3721260B" w14:textId="77777777" w:rsidR="0011116C" w:rsidRPr="00966AAB" w:rsidRDefault="0011116C" w:rsidP="00B2178A">
            <w:pPr>
              <w:spacing w:after="106"/>
              <w:rPr>
                <w:b/>
                <w:bCs/>
              </w:rPr>
            </w:pPr>
            <w:r w:rsidRPr="00966AAB">
              <w:rPr>
                <w:b/>
                <w:bCs/>
              </w:rPr>
              <w:t xml:space="preserve">Student Signature (Full Name):  </w:t>
            </w:r>
          </w:p>
          <w:p w14:paraId="0DBD4F30" w14:textId="4FE8F948" w:rsidR="0011116C" w:rsidRPr="00966AAB" w:rsidRDefault="004C5218" w:rsidP="00B2178A">
            <w:pPr>
              <w:spacing w:after="93"/>
              <w:rPr>
                <w:b/>
                <w:bCs/>
              </w:rPr>
            </w:pPr>
            <w:r>
              <w:rPr>
                <w:b/>
                <w:bCs/>
              </w:rPr>
              <w:t>Lee Palmer</w:t>
            </w:r>
          </w:p>
          <w:p w14:paraId="32939A16" w14:textId="77777777" w:rsidR="0011116C" w:rsidRDefault="0011116C" w:rsidP="00B2178A">
            <w:r w:rsidRPr="00966AAB">
              <w:rPr>
                <w:b/>
                <w:bCs/>
              </w:rPr>
              <w:t>Date:</w:t>
            </w:r>
            <w:r>
              <w:t xml:space="preserve"> </w:t>
            </w:r>
          </w:p>
        </w:tc>
      </w:tr>
    </w:tbl>
    <w:p w14:paraId="6A6E946D" w14:textId="77777777" w:rsidR="0011116C" w:rsidRDefault="0011116C" w:rsidP="0011116C">
      <w:pPr>
        <w:spacing w:before="0" w:after="160" w:line="259" w:lineRule="auto"/>
      </w:pPr>
      <w:r>
        <w:br w:type="page"/>
      </w:r>
    </w:p>
    <w:p w14:paraId="496F27BD" w14:textId="2A6A6195" w:rsidR="00AD466D" w:rsidRDefault="00342C86" w:rsidP="00804EB5">
      <w:pPr>
        <w:pStyle w:val="Title"/>
      </w:pPr>
      <w:r>
        <w:lastRenderedPageBreak/>
        <w:t xml:space="preserve">The Development of a </w:t>
      </w:r>
      <w:r w:rsidR="00804EB5">
        <w:t>Virtual Library</w:t>
      </w:r>
      <w:r w:rsidR="002D5519">
        <w:t xml:space="preserve"> Application and</w:t>
      </w:r>
      <w:r>
        <w:t xml:space="preserve"> a Discussion on</w:t>
      </w:r>
      <w:r w:rsidR="002D5519">
        <w:t xml:space="preserve"> </w:t>
      </w:r>
      <w:r w:rsidR="00D76FF1">
        <w:t>DevOps Practices Within Fujitsu UK.</w:t>
      </w:r>
    </w:p>
    <w:p w14:paraId="4E2E56D0" w14:textId="77777777" w:rsidR="00AD466D" w:rsidRDefault="00AD466D">
      <w:pPr>
        <w:spacing w:before="0" w:after="160" w:line="278" w:lineRule="auto"/>
        <w:rPr>
          <w:rFonts w:asciiTheme="majorHAnsi" w:eastAsiaTheme="majorEastAsia" w:hAnsiTheme="majorHAnsi" w:cstheme="majorBidi"/>
          <w:color w:val="auto"/>
          <w:spacing w:val="-10"/>
          <w:kern w:val="28"/>
          <w:sz w:val="56"/>
          <w:szCs w:val="56"/>
        </w:rPr>
      </w:pPr>
      <w:r>
        <w:br w:type="page"/>
      </w:r>
    </w:p>
    <w:sdt>
      <w:sdtPr>
        <w:rPr>
          <w:rFonts w:asciiTheme="minorHAnsi" w:eastAsiaTheme="minorHAnsi" w:hAnsiTheme="minorHAnsi" w:cstheme="minorBidi"/>
          <w:color w:val="000000" w:themeColor="text1"/>
          <w:kern w:val="2"/>
          <w:sz w:val="24"/>
          <w:szCs w:val="24"/>
          <w:lang w:eastAsia="en-US"/>
          <w14:ligatures w14:val="standardContextual"/>
        </w:rPr>
        <w:id w:val="-515704329"/>
        <w:docPartObj>
          <w:docPartGallery w:val="Table of Contents"/>
          <w:docPartUnique/>
        </w:docPartObj>
      </w:sdtPr>
      <w:sdtEndPr>
        <w:rPr>
          <w:b/>
          <w:bCs/>
        </w:rPr>
      </w:sdtEndPr>
      <w:sdtContent>
        <w:p w14:paraId="4262CCC9" w14:textId="64356CF2" w:rsidR="003601AB" w:rsidRDefault="003601AB">
          <w:pPr>
            <w:pStyle w:val="TOCHeading"/>
          </w:pPr>
          <w:r>
            <w:t>Table of Contents</w:t>
          </w:r>
        </w:p>
        <w:p w14:paraId="64F4CA09" w14:textId="08E5DF85" w:rsidR="003601AB" w:rsidRDefault="003601AB">
          <w:pPr>
            <w:pStyle w:val="TOC3"/>
            <w:tabs>
              <w:tab w:val="right" w:leader="dot" w:pos="9016"/>
            </w:tabs>
            <w:rPr>
              <w:noProof/>
            </w:rPr>
          </w:pPr>
          <w:r>
            <w:fldChar w:fldCharType="begin"/>
          </w:r>
          <w:r>
            <w:instrText xml:space="preserve"> TOC \o "1-3" \h \z \u </w:instrText>
          </w:r>
          <w:r>
            <w:fldChar w:fldCharType="separate"/>
          </w:r>
          <w:hyperlink w:anchor="_Toc231285725" w:history="1">
            <w:r w:rsidRPr="00FE3B90">
              <w:rPr>
                <w:rStyle w:val="Hyperlink"/>
                <w:noProof/>
              </w:rPr>
              <w:t>ASSIGNMENT COVER SHEET</w:t>
            </w:r>
            <w:r>
              <w:rPr>
                <w:noProof/>
                <w:webHidden/>
              </w:rPr>
              <w:tab/>
            </w:r>
            <w:r>
              <w:rPr>
                <w:noProof/>
                <w:webHidden/>
              </w:rPr>
              <w:fldChar w:fldCharType="begin"/>
            </w:r>
            <w:r>
              <w:rPr>
                <w:noProof/>
                <w:webHidden/>
              </w:rPr>
              <w:instrText xml:space="preserve"> PAGEREF _Toc231285725 \h </w:instrText>
            </w:r>
            <w:r>
              <w:rPr>
                <w:noProof/>
                <w:webHidden/>
              </w:rPr>
            </w:r>
            <w:r>
              <w:rPr>
                <w:noProof/>
                <w:webHidden/>
              </w:rPr>
              <w:fldChar w:fldCharType="separate"/>
            </w:r>
            <w:r>
              <w:rPr>
                <w:noProof/>
                <w:webHidden/>
              </w:rPr>
              <w:t>1</w:t>
            </w:r>
            <w:r>
              <w:rPr>
                <w:noProof/>
                <w:webHidden/>
              </w:rPr>
              <w:fldChar w:fldCharType="end"/>
            </w:r>
          </w:hyperlink>
        </w:p>
        <w:p w14:paraId="63570186" w14:textId="75BCB9EB" w:rsidR="003601AB" w:rsidRDefault="003601AB">
          <w:r>
            <w:rPr>
              <w:b/>
              <w:bCs/>
            </w:rPr>
            <w:fldChar w:fldCharType="end"/>
          </w:r>
        </w:p>
      </w:sdtContent>
    </w:sdt>
    <w:p w14:paraId="60795979" w14:textId="44066F5B" w:rsidR="003601AB" w:rsidRDefault="003601AB" w:rsidP="00804EB5">
      <w:pPr>
        <w:pStyle w:val="Title"/>
      </w:pPr>
    </w:p>
    <w:p w14:paraId="45EABD8A" w14:textId="77777777" w:rsidR="003601AB" w:rsidRDefault="003601AB">
      <w:pPr>
        <w:spacing w:before="0" w:after="160" w:line="278" w:lineRule="auto"/>
        <w:rPr>
          <w:rFonts w:asciiTheme="majorHAnsi" w:eastAsiaTheme="majorEastAsia" w:hAnsiTheme="majorHAnsi" w:cstheme="majorBidi"/>
          <w:color w:val="auto"/>
          <w:spacing w:val="-10"/>
          <w:kern w:val="28"/>
          <w:sz w:val="56"/>
          <w:szCs w:val="56"/>
        </w:rPr>
      </w:pPr>
      <w:r>
        <w:br w:type="page"/>
      </w:r>
    </w:p>
    <w:p w14:paraId="33AB0C5F" w14:textId="6C1646AF" w:rsidR="003601AB" w:rsidRDefault="003601AB" w:rsidP="00804EB5">
      <w:pPr>
        <w:pStyle w:val="Title"/>
      </w:pPr>
      <w:r>
        <w:lastRenderedPageBreak/>
        <w:t>INSERT TABLE OF FIGURES HERE</w:t>
      </w:r>
    </w:p>
    <w:p w14:paraId="2DA2AA53" w14:textId="77777777" w:rsidR="003601AB" w:rsidRDefault="003601AB">
      <w:pPr>
        <w:spacing w:before="0" w:after="160" w:line="278" w:lineRule="auto"/>
        <w:rPr>
          <w:rFonts w:asciiTheme="majorHAnsi" w:eastAsiaTheme="majorEastAsia" w:hAnsiTheme="majorHAnsi" w:cstheme="majorBidi"/>
          <w:color w:val="auto"/>
          <w:spacing w:val="-10"/>
          <w:kern w:val="28"/>
          <w:sz w:val="56"/>
          <w:szCs w:val="56"/>
        </w:rPr>
      </w:pPr>
      <w:r>
        <w:br w:type="page"/>
      </w:r>
    </w:p>
    <w:p w14:paraId="5B23162B" w14:textId="1375C17B" w:rsidR="0011116C" w:rsidRDefault="002C4D90" w:rsidP="00824960">
      <w:pPr>
        <w:pStyle w:val="Heading1"/>
      </w:pPr>
      <w:r w:rsidRPr="002C4D90">
        <w:lastRenderedPageBreak/>
        <w:t>Task 1 DevOps Overview</w:t>
      </w:r>
    </w:p>
    <w:p w14:paraId="4CAD1F0E" w14:textId="22BD7130" w:rsidR="002C4D90" w:rsidRDefault="007333EB" w:rsidP="006B4628">
      <w:pPr>
        <w:spacing w:before="240" w:line="240" w:lineRule="auto"/>
        <w:rPr>
          <w:sz w:val="22"/>
          <w:szCs w:val="22"/>
        </w:rPr>
      </w:pPr>
      <w:r w:rsidRPr="005B1D08">
        <w:rPr>
          <w:sz w:val="22"/>
          <w:szCs w:val="22"/>
        </w:rPr>
        <w:t>Fujitsu</w:t>
      </w:r>
      <w:r w:rsidR="005978A3" w:rsidRPr="005B1D08">
        <w:rPr>
          <w:sz w:val="22"/>
          <w:szCs w:val="22"/>
        </w:rPr>
        <w:t xml:space="preserve"> UK </w:t>
      </w:r>
      <w:r w:rsidR="003D70B5" w:rsidRPr="005B1D08">
        <w:rPr>
          <w:sz w:val="22"/>
          <w:szCs w:val="22"/>
        </w:rPr>
        <w:t xml:space="preserve">is a large technology </w:t>
      </w:r>
      <w:r w:rsidR="00A44EDB" w:rsidRPr="005B1D08">
        <w:rPr>
          <w:sz w:val="22"/>
          <w:szCs w:val="22"/>
        </w:rPr>
        <w:t>company</w:t>
      </w:r>
      <w:r w:rsidR="002842B7" w:rsidRPr="005B1D08">
        <w:rPr>
          <w:sz w:val="22"/>
          <w:szCs w:val="22"/>
        </w:rPr>
        <w:t>,</w:t>
      </w:r>
      <w:r w:rsidR="00A44EDB" w:rsidRPr="005B1D08">
        <w:rPr>
          <w:sz w:val="22"/>
          <w:szCs w:val="22"/>
        </w:rPr>
        <w:t xml:space="preserve"> </w:t>
      </w:r>
      <w:r w:rsidR="00154588" w:rsidRPr="005B1D08">
        <w:rPr>
          <w:sz w:val="22"/>
          <w:szCs w:val="22"/>
        </w:rPr>
        <w:t>employ</w:t>
      </w:r>
      <w:r w:rsidR="002842B7" w:rsidRPr="005B1D08">
        <w:rPr>
          <w:sz w:val="22"/>
          <w:szCs w:val="22"/>
        </w:rPr>
        <w:t>ing</w:t>
      </w:r>
      <w:r w:rsidR="00154588" w:rsidRPr="005B1D08">
        <w:rPr>
          <w:sz w:val="22"/>
          <w:szCs w:val="22"/>
        </w:rPr>
        <w:t xml:space="preserve"> over </w:t>
      </w:r>
      <w:r w:rsidR="002842B7" w:rsidRPr="005B1D08">
        <w:rPr>
          <w:sz w:val="22"/>
          <w:szCs w:val="22"/>
        </w:rPr>
        <w:t>5000 people</w:t>
      </w:r>
      <w:r w:rsidR="00FD5EB1" w:rsidRPr="005B1D08">
        <w:rPr>
          <w:sz w:val="22"/>
          <w:szCs w:val="22"/>
        </w:rPr>
        <w:t>, that provides a wide variety of IT services to public and private sector clients</w:t>
      </w:r>
      <w:r w:rsidR="008D198A" w:rsidRPr="005B1D08">
        <w:rPr>
          <w:sz w:val="22"/>
          <w:szCs w:val="22"/>
        </w:rPr>
        <w:t xml:space="preserve"> </w:t>
      </w:r>
      <w:r w:rsidR="009979C0" w:rsidRPr="005B1D08">
        <w:rPr>
          <w:sz w:val="22"/>
          <w:szCs w:val="22"/>
        </w:rPr>
        <w:fldChar w:fldCharType="begin"/>
      </w:r>
      <w:r w:rsidR="009979C0" w:rsidRPr="005B1D08">
        <w:rPr>
          <w:sz w:val="22"/>
          <w:szCs w:val="22"/>
        </w:rPr>
        <w:instrText xml:space="preserve"> ADDIN ZOTERO_ITEM CSL_CITATION {"citationID":"AV3x8CY5","properties":{"formattedCitation":"(Fujitsu UK, no date)","plainCitation":"(Fujitsu UK, no date)","noteIndex":0},"citationItems":[{"id":535,"uris":["http://zotero.org/users/13519291/items/MZ6HM87U"],"itemData":{"id":535,"type":"webpage","abstract":"Fujitsu employs more than 6,000 people in the UK, who are passionate about delivering excellent service to our customers every day. Not only this, but our people live and breathe our global purpose to make the world more sustainable by building trust in society through innovation - that's about seeing the value technology can create for customers today and in the future - and making it real.","language":"en-GB","title":"About Fujitsu UK","URL":"https://global.fujitsu/en-uk/local/about","author":[{"family":"Fujitsu UK","given":""}],"accessed":{"date-parts":[["2026",6,2]]}}}],"schema":"https://github.com/citation-style-language/schema/raw/master/csl-citation.json"} </w:instrText>
      </w:r>
      <w:r w:rsidR="009979C0" w:rsidRPr="005B1D08">
        <w:rPr>
          <w:sz w:val="22"/>
          <w:szCs w:val="22"/>
        </w:rPr>
        <w:fldChar w:fldCharType="separate"/>
      </w:r>
      <w:r w:rsidR="009979C0" w:rsidRPr="005B1D08">
        <w:rPr>
          <w:rFonts w:ascii="Aptos" w:hAnsi="Aptos"/>
          <w:sz w:val="22"/>
          <w:szCs w:val="22"/>
        </w:rPr>
        <w:t>(Fujitsu UK, no date)</w:t>
      </w:r>
      <w:r w:rsidR="009979C0" w:rsidRPr="005B1D08">
        <w:rPr>
          <w:sz w:val="22"/>
          <w:szCs w:val="22"/>
        </w:rPr>
        <w:fldChar w:fldCharType="end"/>
      </w:r>
      <w:r w:rsidR="00FD5EB1" w:rsidRPr="005B1D08">
        <w:rPr>
          <w:sz w:val="22"/>
          <w:szCs w:val="22"/>
        </w:rPr>
        <w:t xml:space="preserve">. </w:t>
      </w:r>
      <w:r w:rsidR="00B10E11" w:rsidRPr="00B10E11">
        <w:rPr>
          <w:sz w:val="22"/>
          <w:szCs w:val="22"/>
        </w:rPr>
        <w:t>Its work includes networking, software development, data analysis, cloud services and wider digital transformation projects. This makes Fujitsu UK a relevant organisational context for evaluating software engineering and DevOps practices, as these services depend on reliable development processes, secure systems and effective collaboration between technical teams.</w:t>
      </w:r>
    </w:p>
    <w:p w14:paraId="5F890691" w14:textId="0A7E2506" w:rsidR="003E11E9" w:rsidRDefault="003E11E9" w:rsidP="006B4628">
      <w:pPr>
        <w:spacing w:before="240" w:line="240" w:lineRule="auto"/>
        <w:rPr>
          <w:sz w:val="22"/>
          <w:szCs w:val="22"/>
        </w:rPr>
      </w:pPr>
      <w:r>
        <w:rPr>
          <w:sz w:val="22"/>
          <w:szCs w:val="22"/>
        </w:rPr>
        <w:t>To analyse</w:t>
      </w:r>
      <w:r w:rsidR="006E7DB7">
        <w:rPr>
          <w:sz w:val="22"/>
          <w:szCs w:val="22"/>
        </w:rPr>
        <w:t xml:space="preserve"> the key elements of Fujitsu UK’s </w:t>
      </w:r>
      <w:r w:rsidR="007C6351">
        <w:rPr>
          <w:sz w:val="22"/>
          <w:szCs w:val="22"/>
        </w:rPr>
        <w:t>current IT de</w:t>
      </w:r>
      <w:r w:rsidR="003C5989">
        <w:rPr>
          <w:sz w:val="22"/>
          <w:szCs w:val="22"/>
        </w:rPr>
        <w:t xml:space="preserve">velopment and operations approach, the </w:t>
      </w:r>
      <w:r w:rsidR="00687F04">
        <w:rPr>
          <w:sz w:val="22"/>
          <w:szCs w:val="22"/>
        </w:rPr>
        <w:t xml:space="preserve">CALMS DevOps </w:t>
      </w:r>
      <w:r w:rsidR="00BB38FD">
        <w:rPr>
          <w:sz w:val="22"/>
          <w:szCs w:val="22"/>
        </w:rPr>
        <w:t xml:space="preserve">framework will be used. CALMS assesses </w:t>
      </w:r>
      <w:r w:rsidR="00232E24">
        <w:rPr>
          <w:sz w:val="22"/>
          <w:szCs w:val="22"/>
        </w:rPr>
        <w:t>an organisation’s culture, automation</w:t>
      </w:r>
      <w:r w:rsidR="00E4430E">
        <w:rPr>
          <w:sz w:val="22"/>
          <w:szCs w:val="22"/>
        </w:rPr>
        <w:t xml:space="preserve">, lean principles, measurements and </w:t>
      </w:r>
      <w:r w:rsidR="004B4A22">
        <w:rPr>
          <w:sz w:val="22"/>
          <w:szCs w:val="22"/>
        </w:rPr>
        <w:t>information sharing</w:t>
      </w:r>
      <w:r w:rsidR="00531657">
        <w:rPr>
          <w:sz w:val="22"/>
          <w:szCs w:val="22"/>
        </w:rPr>
        <w:t xml:space="preserve"> </w:t>
      </w:r>
      <w:proofErr w:type="gramStart"/>
      <w:r w:rsidR="008C15E6">
        <w:rPr>
          <w:sz w:val="22"/>
          <w:szCs w:val="22"/>
        </w:rPr>
        <w:t>in order to</w:t>
      </w:r>
      <w:proofErr w:type="gramEnd"/>
      <w:r w:rsidR="008C15E6">
        <w:rPr>
          <w:sz w:val="22"/>
          <w:szCs w:val="22"/>
        </w:rPr>
        <w:t xml:space="preserve"> evaluate the current DevOps environment</w:t>
      </w:r>
      <w:r w:rsidR="00174EDE">
        <w:rPr>
          <w:sz w:val="22"/>
          <w:szCs w:val="22"/>
        </w:rPr>
        <w:t>.</w:t>
      </w:r>
      <w:r w:rsidR="00087A38">
        <w:rPr>
          <w:sz w:val="22"/>
          <w:szCs w:val="22"/>
        </w:rPr>
        <w:t xml:space="preserve"> The CALMS framework has been chosen </w:t>
      </w:r>
      <w:r w:rsidR="00430F31">
        <w:rPr>
          <w:sz w:val="22"/>
          <w:szCs w:val="22"/>
        </w:rPr>
        <w:t xml:space="preserve">as it provides a </w:t>
      </w:r>
      <w:r w:rsidR="00430F31" w:rsidRPr="00430F31">
        <w:rPr>
          <w:sz w:val="22"/>
          <w:szCs w:val="22"/>
        </w:rPr>
        <w:t xml:space="preserve">balanced </w:t>
      </w:r>
      <w:r w:rsidR="00430F31">
        <w:rPr>
          <w:sz w:val="22"/>
          <w:szCs w:val="22"/>
        </w:rPr>
        <w:t>process</w:t>
      </w:r>
      <w:r w:rsidR="00430F31" w:rsidRPr="00430F31">
        <w:rPr>
          <w:sz w:val="22"/>
          <w:szCs w:val="22"/>
        </w:rPr>
        <w:t xml:space="preserve"> to assess DevOps beyond </w:t>
      </w:r>
      <w:r w:rsidR="0049033D">
        <w:rPr>
          <w:sz w:val="22"/>
          <w:szCs w:val="22"/>
        </w:rPr>
        <w:t>digital</w:t>
      </w:r>
      <w:r w:rsidR="00430F31" w:rsidRPr="00430F31">
        <w:rPr>
          <w:sz w:val="22"/>
          <w:szCs w:val="22"/>
        </w:rPr>
        <w:t xml:space="preserve"> tools</w:t>
      </w:r>
      <w:r w:rsidR="0049033D">
        <w:rPr>
          <w:sz w:val="22"/>
          <w:szCs w:val="22"/>
        </w:rPr>
        <w:t xml:space="preserve"> and </w:t>
      </w:r>
      <w:r w:rsidR="0049033D" w:rsidRPr="0049033D">
        <w:rPr>
          <w:sz w:val="22"/>
          <w:szCs w:val="22"/>
        </w:rPr>
        <w:t>structure</w:t>
      </w:r>
      <w:r w:rsidR="0049033D">
        <w:rPr>
          <w:sz w:val="22"/>
          <w:szCs w:val="22"/>
        </w:rPr>
        <w:t>s</w:t>
      </w:r>
      <w:r w:rsidR="0049033D" w:rsidRPr="0049033D">
        <w:rPr>
          <w:sz w:val="22"/>
          <w:szCs w:val="22"/>
        </w:rPr>
        <w:t xml:space="preserve"> the analysis around </w:t>
      </w:r>
      <w:r w:rsidR="00290A4E">
        <w:rPr>
          <w:sz w:val="22"/>
          <w:szCs w:val="22"/>
        </w:rPr>
        <w:t xml:space="preserve">the </w:t>
      </w:r>
      <w:r w:rsidR="0049033D" w:rsidRPr="0049033D">
        <w:rPr>
          <w:sz w:val="22"/>
          <w:szCs w:val="22"/>
        </w:rPr>
        <w:t xml:space="preserve">practices and behaviours needed for successful </w:t>
      </w:r>
      <w:r w:rsidR="00290A4E">
        <w:rPr>
          <w:sz w:val="22"/>
          <w:szCs w:val="22"/>
        </w:rPr>
        <w:t>IT service</w:t>
      </w:r>
      <w:r w:rsidR="005309D6">
        <w:rPr>
          <w:sz w:val="22"/>
          <w:szCs w:val="22"/>
        </w:rPr>
        <w:t>s.</w:t>
      </w:r>
    </w:p>
    <w:p w14:paraId="327B2D5F" w14:textId="3F3A83A8" w:rsidR="001F4163" w:rsidRDefault="00115F6E" w:rsidP="00115F6E">
      <w:pPr>
        <w:pStyle w:val="Heading2"/>
      </w:pPr>
      <w:r>
        <w:t>Culture</w:t>
      </w:r>
    </w:p>
    <w:p w14:paraId="2941EBAE" w14:textId="6DB56F15" w:rsidR="003B25B3" w:rsidRPr="00115F6E" w:rsidRDefault="003B25B3" w:rsidP="00115F6E"/>
    <w:sectPr w:rsidR="003B25B3" w:rsidRPr="00115F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16C"/>
    <w:rsid w:val="00087A38"/>
    <w:rsid w:val="00093BC2"/>
    <w:rsid w:val="000B580E"/>
    <w:rsid w:val="000D3ED5"/>
    <w:rsid w:val="00106212"/>
    <w:rsid w:val="0011116C"/>
    <w:rsid w:val="00115F6E"/>
    <w:rsid w:val="00154588"/>
    <w:rsid w:val="00154C4A"/>
    <w:rsid w:val="00174EDE"/>
    <w:rsid w:val="001F4163"/>
    <w:rsid w:val="002127AD"/>
    <w:rsid w:val="00232E24"/>
    <w:rsid w:val="002842B7"/>
    <w:rsid w:val="00290A4E"/>
    <w:rsid w:val="0029204E"/>
    <w:rsid w:val="002C4D90"/>
    <w:rsid w:val="002D5519"/>
    <w:rsid w:val="00342C86"/>
    <w:rsid w:val="003601AB"/>
    <w:rsid w:val="00387ED5"/>
    <w:rsid w:val="003B25B3"/>
    <w:rsid w:val="003C5989"/>
    <w:rsid w:val="003D70B5"/>
    <w:rsid w:val="003E11E9"/>
    <w:rsid w:val="00430F31"/>
    <w:rsid w:val="0049033D"/>
    <w:rsid w:val="004B4A22"/>
    <w:rsid w:val="004C5218"/>
    <w:rsid w:val="005309D6"/>
    <w:rsid w:val="00531657"/>
    <w:rsid w:val="005978A3"/>
    <w:rsid w:val="005B1D08"/>
    <w:rsid w:val="00626031"/>
    <w:rsid w:val="00687F04"/>
    <w:rsid w:val="006B4628"/>
    <w:rsid w:val="006D7BDD"/>
    <w:rsid w:val="006E7DB7"/>
    <w:rsid w:val="007333EB"/>
    <w:rsid w:val="007C6351"/>
    <w:rsid w:val="00804EB5"/>
    <w:rsid w:val="00824960"/>
    <w:rsid w:val="008A5ED5"/>
    <w:rsid w:val="008C15E6"/>
    <w:rsid w:val="008D198A"/>
    <w:rsid w:val="0099698E"/>
    <w:rsid w:val="009979C0"/>
    <w:rsid w:val="00A44EDB"/>
    <w:rsid w:val="00AD466D"/>
    <w:rsid w:val="00B10E11"/>
    <w:rsid w:val="00BB38FD"/>
    <w:rsid w:val="00C43B76"/>
    <w:rsid w:val="00D76FF1"/>
    <w:rsid w:val="00E4430E"/>
    <w:rsid w:val="00E849FB"/>
    <w:rsid w:val="00FD5E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2C62C"/>
  <w15:chartTrackingRefBased/>
  <w15:docId w15:val="{F2CB22D9-6826-4F68-8CA9-6D1C1C266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5B3"/>
    <w:pPr>
      <w:spacing w:before="120" w:after="0" w:line="336" w:lineRule="auto"/>
    </w:pPr>
    <w:rPr>
      <w:color w:val="000000" w:themeColor="text1"/>
    </w:rPr>
  </w:style>
  <w:style w:type="paragraph" w:styleId="Heading1">
    <w:name w:val="heading 1"/>
    <w:basedOn w:val="Normal"/>
    <w:next w:val="Normal"/>
    <w:link w:val="Heading1Char"/>
    <w:uiPriority w:val="9"/>
    <w:qFormat/>
    <w:rsid w:val="0011116C"/>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116C"/>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116C"/>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16C"/>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16C"/>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16C"/>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16C"/>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16C"/>
    <w:pPr>
      <w:keepNext/>
      <w:keepLines/>
      <w:spacing w:before="0"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16C"/>
    <w:pPr>
      <w:keepNext/>
      <w:keepLines/>
      <w:spacing w:before="0"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1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11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11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1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1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1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1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1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16C"/>
    <w:rPr>
      <w:rFonts w:eastAsiaTheme="majorEastAsia" w:cstheme="majorBidi"/>
      <w:color w:val="272727" w:themeColor="text1" w:themeTint="D8"/>
    </w:rPr>
  </w:style>
  <w:style w:type="paragraph" w:styleId="Title">
    <w:name w:val="Title"/>
    <w:basedOn w:val="Normal"/>
    <w:next w:val="Normal"/>
    <w:link w:val="TitleChar"/>
    <w:uiPriority w:val="10"/>
    <w:qFormat/>
    <w:rsid w:val="0011116C"/>
    <w:pPr>
      <w:spacing w:before="0"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111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16C"/>
    <w:pPr>
      <w:numPr>
        <w:ilvl w:val="1"/>
      </w:numPr>
      <w:spacing w:before="0"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1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16C"/>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11116C"/>
    <w:rPr>
      <w:i/>
      <w:iCs/>
      <w:color w:val="404040" w:themeColor="text1" w:themeTint="BF"/>
    </w:rPr>
  </w:style>
  <w:style w:type="paragraph" w:styleId="ListParagraph">
    <w:name w:val="List Paragraph"/>
    <w:basedOn w:val="Normal"/>
    <w:uiPriority w:val="34"/>
    <w:qFormat/>
    <w:rsid w:val="0011116C"/>
    <w:pPr>
      <w:spacing w:before="0" w:after="160" w:line="278" w:lineRule="auto"/>
      <w:ind w:left="720"/>
      <w:contextualSpacing/>
    </w:pPr>
    <w:rPr>
      <w:color w:val="auto"/>
    </w:rPr>
  </w:style>
  <w:style w:type="character" w:styleId="IntenseEmphasis">
    <w:name w:val="Intense Emphasis"/>
    <w:basedOn w:val="DefaultParagraphFont"/>
    <w:uiPriority w:val="21"/>
    <w:qFormat/>
    <w:rsid w:val="0011116C"/>
    <w:rPr>
      <w:i/>
      <w:iCs/>
      <w:color w:val="0F4761" w:themeColor="accent1" w:themeShade="BF"/>
    </w:rPr>
  </w:style>
  <w:style w:type="paragraph" w:styleId="IntenseQuote">
    <w:name w:val="Intense Quote"/>
    <w:basedOn w:val="Normal"/>
    <w:next w:val="Normal"/>
    <w:link w:val="IntenseQuoteChar"/>
    <w:uiPriority w:val="30"/>
    <w:qFormat/>
    <w:rsid w:val="0011116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16C"/>
    <w:rPr>
      <w:i/>
      <w:iCs/>
      <w:color w:val="0F4761" w:themeColor="accent1" w:themeShade="BF"/>
    </w:rPr>
  </w:style>
  <w:style w:type="character" w:styleId="IntenseReference">
    <w:name w:val="Intense Reference"/>
    <w:basedOn w:val="DefaultParagraphFont"/>
    <w:uiPriority w:val="32"/>
    <w:qFormat/>
    <w:rsid w:val="0011116C"/>
    <w:rPr>
      <w:b/>
      <w:bCs/>
      <w:smallCaps/>
      <w:color w:val="0F4761" w:themeColor="accent1" w:themeShade="BF"/>
      <w:spacing w:val="5"/>
    </w:rPr>
  </w:style>
  <w:style w:type="character" w:styleId="Hyperlink">
    <w:name w:val="Hyperlink"/>
    <w:basedOn w:val="DefaultParagraphFont"/>
    <w:uiPriority w:val="99"/>
    <w:unhideWhenUsed/>
    <w:rsid w:val="0011116C"/>
    <w:rPr>
      <w:color w:val="467886" w:themeColor="hyperlink"/>
      <w:u w:val="single"/>
    </w:rPr>
  </w:style>
  <w:style w:type="table" w:customStyle="1" w:styleId="TableGrid1">
    <w:name w:val="Table Grid1"/>
    <w:uiPriority w:val="59"/>
    <w:rsid w:val="0011116C"/>
    <w:pPr>
      <w:spacing w:after="0" w:line="240" w:lineRule="auto"/>
    </w:pPr>
    <w:rPr>
      <w:rFonts w:eastAsiaTheme="minorEastAsia"/>
      <w:kern w:val="0"/>
      <w:sz w:val="22"/>
      <w:szCs w:val="22"/>
      <w:lang w:eastAsia="en-GB"/>
      <w14:ligatures w14:val="none"/>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3601AB"/>
    <w:pPr>
      <w:spacing w:before="240" w:after="0" w:line="259" w:lineRule="auto"/>
      <w:outlineLvl w:val="9"/>
    </w:pPr>
    <w:rPr>
      <w:kern w:val="0"/>
      <w:sz w:val="32"/>
      <w:szCs w:val="32"/>
      <w:lang w:eastAsia="en-GB"/>
      <w14:ligatures w14:val="none"/>
    </w:rPr>
  </w:style>
  <w:style w:type="paragraph" w:styleId="TOC3">
    <w:name w:val="toc 3"/>
    <w:basedOn w:val="Normal"/>
    <w:next w:val="Normal"/>
    <w:autoRedefine/>
    <w:uiPriority w:val="39"/>
    <w:unhideWhenUsed/>
    <w:rsid w:val="003601A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anvas.qa.com/courses/1041/files/660514?module_item_id=1436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7295cc1-d279-42ac-ab4d-3b0f4fece050}" enabled="1" method="Standard" siteId="{a19f121d-81e1-4858-a9d8-736e267fd4c7}" removed="0"/>
</clbl:labelList>
</file>

<file path=docProps/app.xml><?xml version="1.0" encoding="utf-8"?>
<Properties xmlns="http://schemas.openxmlformats.org/officeDocument/2006/extended-properties" xmlns:vt="http://schemas.openxmlformats.org/officeDocument/2006/docPropsVTypes">
  <Template>Normal.dotm</Template>
  <TotalTime>267</TotalTime>
  <Pages>5</Pages>
  <Words>568</Words>
  <Characters>3175</Characters>
  <Application>Microsoft Office Word</Application>
  <DocSecurity>0</DocSecurity>
  <Lines>151</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Palmer, Lee</dc:creator>
  <cp:keywords/>
  <dc:description/>
  <cp:lastModifiedBy>Palmer, Lee</cp:lastModifiedBy>
  <cp:revision>54</cp:revision>
  <dcterms:created xsi:type="dcterms:W3CDTF">2026-06-02T08:18:00Z</dcterms:created>
  <dcterms:modified xsi:type="dcterms:W3CDTF">2026-06-02T13:23:00Z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id="8b1tcZNc"/&gt;&lt;style id="http://www.zotero.org/styles/harvard-cite-them-right" locale="en-GB" hasBibliography="1" bibliographyStyleHasBeenSet="0"/&gt;&lt;prefs&gt;&lt;pref name="fieldType" value="Field"/&gt;&lt;pref </vt:lpwstr>
  </property>
  <property fmtid="{D5CDD505-2E9C-101B-9397-08002B2CF9AE}" pid="3" name="ZOTERO_PREF_2">
    <vt:lpwstr>name="automaticJournalAbbreviations" value="true"/&gt;&lt;/prefs&gt;&lt;/data&gt;</vt:lpwstr>
  </property>
</Properties>
</file>