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0DD34" w14:textId="77777777" w:rsidR="00E91665" w:rsidRDefault="00000000">
      <w:pPr>
        <w:pStyle w:val="Heading1"/>
        <w:rPr>
          <w:color w:val="2F5597"/>
        </w:rPr>
      </w:pPr>
      <w:r>
        <w:rPr>
          <w:rFonts w:eastAsia="Arial"/>
          <w:color w:val="2F5597"/>
        </w:rPr>
        <w:t>Declarative Flowchart Renderer &amp; Studio: Technical Architecture &amp; User Manual</w:t>
      </w:r>
    </w:p>
    <w:p w14:paraId="7182DE11" w14:textId="77777777" w:rsidR="00E91665" w:rsidRDefault="00000000">
      <w:pPr>
        <w:pBdr>
          <w:top w:val="nil"/>
          <w:left w:val="nil"/>
          <w:bottom w:val="nil"/>
          <w:right w:val="nil"/>
          <w:between w:val="nil"/>
        </w:pBdr>
        <w:spacing w:after="225" w:line="300" w:lineRule="auto"/>
        <w:rPr>
          <w:i/>
          <w:iCs/>
          <w:color w:val="556677"/>
        </w:rPr>
      </w:pPr>
      <w:r>
        <w:rPr>
          <w:rFonts w:eastAsia="Arial"/>
          <w:i/>
          <w:iCs/>
          <w:color w:val="556677"/>
        </w:rPr>
        <w:t>Document Version 1.0 | Target Environment: General Software, Firmware &amp; Technical Engineering | Author: Systems Engineering</w:t>
      </w:r>
    </w:p>
    <w:p w14:paraId="448E2BA2" w14:textId="77777777" w:rsidR="00E91665" w:rsidRDefault="00000000">
      <w:pPr>
        <w:pStyle w:val="Heading2"/>
        <w:spacing w:before="0"/>
        <w:rPr>
          <w:color w:val="2F5597"/>
        </w:rPr>
      </w:pPr>
      <w:r>
        <w:rPr>
          <w:rFonts w:eastAsia="Arial"/>
          <w:color w:val="2F5597"/>
        </w:rPr>
        <w:t>1. Executive Summary &amp; Architectural Deep Dive</w:t>
      </w:r>
    </w:p>
    <w:p w14:paraId="1D2CD0A0" w14:textId="77777777" w:rsidR="00E91665" w:rsidRDefault="00000000">
      <w:pPr>
        <w:pBdr>
          <w:top w:val="nil"/>
          <w:left w:val="nil"/>
          <w:bottom w:val="nil"/>
          <w:right w:val="nil"/>
          <w:between w:val="nil"/>
        </w:pBdr>
        <w:spacing w:after="240" w:line="300" w:lineRule="auto"/>
      </w:pPr>
      <w:r>
        <w:rPr>
          <w:rFonts w:eastAsia="Arial"/>
        </w:rPr>
        <w:t>The Declarative Flowchart Suite is an open, standalone rendering engine and GUI workbench designed for generating clear, publication-quality software architecture state machines, hardware initialization workflows, and procedural flowcharts. It compiles structured JSON specifications—embedded within Markdown design documents or standalone .json files—into vector-quality PNG diagrams tailored for technical design documents, Word manuals, and engineering specifications.</w:t>
      </w:r>
    </w:p>
    <w:p w14:paraId="5B4C5DBE" w14:textId="77777777" w:rsidR="00E91665" w:rsidRDefault="00000000">
      <w:pPr>
        <w:pStyle w:val="Heading3"/>
        <w:spacing w:before="0"/>
        <w:rPr>
          <w:color w:val="4A7A3C"/>
        </w:rPr>
      </w:pPr>
      <w:r>
        <w:rPr>
          <w:rFonts w:eastAsia="Arial"/>
          <w:color w:val="4A7A3C"/>
        </w:rPr>
        <w:t>1.1 Motivation &amp; System Constraints</w:t>
      </w:r>
    </w:p>
    <w:p w14:paraId="1BB53724" w14:textId="77777777" w:rsidR="00E91665" w:rsidRDefault="00000000">
      <w:pPr>
        <w:pBdr>
          <w:top w:val="nil"/>
          <w:left w:val="nil"/>
          <w:bottom w:val="nil"/>
          <w:right w:val="nil"/>
          <w:between w:val="nil"/>
        </w:pBdr>
        <w:spacing w:after="240" w:line="300" w:lineRule="auto"/>
      </w:pPr>
      <w:r>
        <w:rPr>
          <w:rFonts w:eastAsia="Arial"/>
        </w:rPr>
        <w:t>Standard technical diagramming toolchains often depend on external binary utilities such as Graphviz (dot) or heavy JavaScript runtimes (Mermaid CLI). On restricted automated build servers, air-gapped development workstations, and locked-down corporate environments, installing native C++ graph layout binaries is frequently prohibited or impractical. This flowchart renderer resolves that bottleneck by executing entirely in pure Python using Matplotlib as its single rendering backend.</w:t>
      </w:r>
    </w:p>
    <w:p w14:paraId="12110FE3" w14:textId="77777777" w:rsidR="00E91665" w:rsidRDefault="00000000">
      <w:pPr>
        <w:pStyle w:val="Heading3"/>
        <w:spacing w:before="0"/>
        <w:rPr>
          <w:color w:val="4A7A3C"/>
        </w:rPr>
      </w:pPr>
      <w:r>
        <w:rPr>
          <w:rFonts w:eastAsia="Arial"/>
          <w:color w:val="4A7A3C"/>
        </w:rPr>
        <w:t>1.2 The 3-Pass Layout &amp; Measurement Engine</w:t>
      </w:r>
    </w:p>
    <w:p w14:paraId="339B2699" w14:textId="77777777" w:rsidR="00E91665" w:rsidRDefault="00000000">
      <w:pPr>
        <w:pBdr>
          <w:top w:val="nil"/>
          <w:left w:val="nil"/>
          <w:bottom w:val="nil"/>
          <w:right w:val="nil"/>
          <w:between w:val="nil"/>
        </w:pBdr>
        <w:spacing w:line="300" w:lineRule="auto"/>
      </w:pPr>
      <w:r>
        <w:rPr>
          <w:rFonts w:eastAsia="Arial"/>
        </w:rPr>
        <w:t>To ensure crisp, publication-grade output without text overflowing shape boundaries or creating awkward padding, flowchart.py implements a deterministic 3-Pass Layout Algorithm:</w:t>
      </w:r>
    </w:p>
    <w:p w14:paraId="622478B9" w14:textId="77777777" w:rsidR="00E91665" w:rsidRDefault="00000000">
      <w:pPr>
        <w:numPr>
          <w:ilvl w:val="0"/>
          <w:numId w:val="1"/>
        </w:numPr>
        <w:pBdr>
          <w:top w:val="nil"/>
          <w:left w:val="nil"/>
          <w:bottom w:val="nil"/>
          <w:right w:val="nil"/>
          <w:between w:val="nil"/>
        </w:pBdr>
        <w:spacing w:line="300" w:lineRule="auto"/>
      </w:pPr>
      <w:r>
        <w:rPr>
          <w:rFonts w:eastAsia="Arial"/>
          <w:b/>
          <w:bCs/>
        </w:rPr>
        <w:t>Pass 1: Text Wrapping &amp; Initial Placement (_place_text):</w:t>
      </w:r>
      <w:r>
        <w:rPr>
          <w:rFonts w:eastAsia="Arial"/>
        </w:rPr>
        <w:t xml:space="preserve"> Text strings are split across explicit newlines and dynamically wrapped according to shape constraints (22 characters per line for decision diamonds, 26 characters per line for standard rectangular boxes). An off-screen Matplotlib text element is initialized at provisional grid coordinates.</w:t>
      </w:r>
    </w:p>
    <w:p w14:paraId="2C383371" w14:textId="77777777" w:rsidR="00E91665" w:rsidRDefault="00000000">
      <w:pPr>
        <w:numPr>
          <w:ilvl w:val="0"/>
          <w:numId w:val="1"/>
        </w:numPr>
        <w:pBdr>
          <w:top w:val="nil"/>
          <w:left w:val="nil"/>
          <w:bottom w:val="nil"/>
          <w:right w:val="nil"/>
          <w:between w:val="nil"/>
        </w:pBdr>
        <w:spacing w:line="300" w:lineRule="auto"/>
      </w:pPr>
      <w:r>
        <w:rPr>
          <w:rFonts w:eastAsia="Arial"/>
          <w:b/>
          <w:bCs/>
        </w:rPr>
        <w:t>Pass 2: Physical Pixel-to-Inch Extent Measurement (_measure):</w:t>
      </w:r>
      <w:r>
        <w:rPr>
          <w:rFonts w:eastAsia="Arial"/>
        </w:rPr>
        <w:t xml:space="preserve"> Instead of estimating character widths (which causes box under-sizing when rendering capital letters or underscores), the engine queries the true rendered bounding box in display pixels using get_window_extent(). Dividing display pixels by the active canvas DPI converts the dimensions directly into physical inches. Bounding box dimensions (_w, _h) are dynamically expanded, applying specialized padding multipliers (1.45× width padding, 1.55× height padding) to account for diamond corner geometry.</w:t>
      </w:r>
    </w:p>
    <w:p w14:paraId="031A2E8D" w14:textId="77777777" w:rsidR="00E91665" w:rsidRDefault="00000000">
      <w:pPr>
        <w:numPr>
          <w:ilvl w:val="0"/>
          <w:numId w:val="1"/>
        </w:numPr>
        <w:pBdr>
          <w:top w:val="nil"/>
          <w:left w:val="nil"/>
          <w:bottom w:val="nil"/>
          <w:right w:val="nil"/>
          <w:between w:val="nil"/>
        </w:pBdr>
        <w:spacing w:line="300" w:lineRule="auto"/>
      </w:pPr>
      <w:r>
        <w:rPr>
          <w:rFonts w:eastAsia="Arial"/>
          <w:b/>
          <w:bCs/>
        </w:rPr>
        <w:t>Pass 3: Geometric Outline &amp; Edge Construction (_draw_shape &amp; _draw_edge):</w:t>
      </w:r>
      <w:r>
        <w:rPr>
          <w:rFonts w:eastAsia="Arial"/>
        </w:rPr>
        <w:t xml:space="preserve"> Custom vector patches (FancyBboxPatch for rounded process/terminal capsules, Polygon for decision diamonds and slanted I/O parallelograms) are drawn behind the pre-positioned text layer (z-order 2). Directed edge lines, arrows, and orthogonal side-rail connectors are layered beneath (z-order 1).</w:t>
      </w:r>
    </w:p>
    <w:p w14:paraId="1E78890D" w14:textId="77777777" w:rsidR="00E91665" w:rsidRDefault="00000000">
      <w:pPr>
        <w:pStyle w:val="Heading3"/>
        <w:rPr>
          <w:color w:val="4A7A3C"/>
        </w:rPr>
      </w:pPr>
      <w:r>
        <w:rPr>
          <w:rFonts w:eastAsia="Arial"/>
          <w:color w:val="4A7A3C"/>
        </w:rPr>
        <w:t>1.3 Spatial Coordinate Mechanics &amp; Scale Invariance</w:t>
      </w:r>
    </w:p>
    <w:p w14:paraId="112E898D" w14:textId="77777777" w:rsidR="00E91665" w:rsidRDefault="00000000">
      <w:pPr>
        <w:pBdr>
          <w:top w:val="nil"/>
          <w:left w:val="nil"/>
          <w:bottom w:val="nil"/>
          <w:right w:val="nil"/>
          <w:between w:val="nil"/>
        </w:pBdr>
        <w:spacing w:after="240" w:line="300" w:lineRule="auto"/>
      </w:pPr>
      <w:r>
        <w:rPr>
          <w:rFonts w:eastAsia="Arial"/>
        </w:rPr>
        <w:t xml:space="preserve">A core architectural invariant of the system is that 1 data unit in Matplotlib corresponds to exactly 1 physical inch on the target rendered page. Node grid coordinates (col, row) map directly to spatial positions via pitch </w:t>
      </w:r>
      <w:r>
        <w:rPr>
          <w:rFonts w:eastAsia="Arial"/>
        </w:rPr>
        <w:lastRenderedPageBreak/>
        <w:t>constants: horizontal pitch COL_W = 2.62 in and vertical pitch ROW_H = 0.84 in. Because coordinate space and measurement units are identical, shape sizing and typography remain 100% scale-stable regardless of output aspect ratio or image resolution.</w:t>
      </w:r>
    </w:p>
    <w:p w14:paraId="415F97D3" w14:textId="77777777" w:rsidR="00E91665" w:rsidRDefault="00000000">
      <w:pPr>
        <w:pStyle w:val="Heading3"/>
        <w:spacing w:before="0"/>
        <w:rPr>
          <w:color w:val="4A7A3C"/>
        </w:rPr>
      </w:pPr>
      <w:r>
        <w:rPr>
          <w:rFonts w:eastAsia="Arial"/>
          <w:color w:val="4A7A3C"/>
        </w:rPr>
        <w:t>1.4 Smart Edge Routing &amp; Loop-Back Rails</w:t>
      </w:r>
    </w:p>
    <w:p w14:paraId="0B505CF0" w14:textId="77777777" w:rsidR="00E91665" w:rsidRDefault="00000000">
      <w:pPr>
        <w:pBdr>
          <w:top w:val="nil"/>
          <w:left w:val="nil"/>
          <w:bottom w:val="nil"/>
          <w:right w:val="nil"/>
          <w:between w:val="nil"/>
        </w:pBdr>
        <w:spacing w:line="300" w:lineRule="auto"/>
      </w:pPr>
      <w:r>
        <w:rPr>
          <w:rFonts w:eastAsia="Arial"/>
        </w:rPr>
        <w:t>The routing module (_draw_edge) evaluates relative node orientations to establish clean connections:</w:t>
      </w:r>
    </w:p>
    <w:p w14:paraId="250A0A27" w14:textId="77777777" w:rsidR="00E91665" w:rsidRDefault="00000000">
      <w:pPr>
        <w:numPr>
          <w:ilvl w:val="0"/>
          <w:numId w:val="2"/>
        </w:numPr>
        <w:pBdr>
          <w:top w:val="nil"/>
          <w:left w:val="nil"/>
          <w:bottom w:val="nil"/>
          <w:right w:val="nil"/>
          <w:between w:val="nil"/>
        </w:pBdr>
        <w:spacing w:line="300" w:lineRule="auto"/>
      </w:pPr>
      <w:r>
        <w:rPr>
          <w:rFonts w:eastAsia="Arial"/>
          <w:b/>
          <w:bCs/>
        </w:rPr>
        <w:t>Natural Facing Side Routing:</w:t>
      </w:r>
      <w:r>
        <w:rPr>
          <w:rFonts w:eastAsia="Arial"/>
        </w:rPr>
        <w:t xml:space="preserve"> Connects adjacent nodes across top, bottom, left, or right anchors based on vertical, horizontal, or diagonal grid alignment.</w:t>
      </w:r>
    </w:p>
    <w:p w14:paraId="0D343F08" w14:textId="77777777" w:rsidR="00E91665" w:rsidRDefault="00000000">
      <w:pPr>
        <w:numPr>
          <w:ilvl w:val="0"/>
          <w:numId w:val="2"/>
        </w:numPr>
        <w:pBdr>
          <w:top w:val="nil"/>
          <w:left w:val="nil"/>
          <w:bottom w:val="nil"/>
          <w:right w:val="nil"/>
          <w:between w:val="nil"/>
        </w:pBdr>
        <w:spacing w:line="300" w:lineRule="auto"/>
      </w:pPr>
      <w:r>
        <w:rPr>
          <w:rFonts w:eastAsia="Arial"/>
          <w:b/>
          <w:bCs/>
        </w:rPr>
        <w:t>Side-Rail Loop-Back Routing (route="left" | "right"):</w:t>
      </w:r>
      <w:r>
        <w:rPr>
          <w:rFonts w:eastAsia="Arial"/>
        </w:rPr>
        <w:t xml:space="preserve"> Designed for feedback and retry loops. Rather than cutting directly through intervening nodes sitting in the same column, the connector detours around the flow via a dedicated outer rail offset by 0.62 inches. Outer rail coordinates are appended to the figure extent calculation, preventing loop lines from being clipped off at canvas edges.</w:t>
      </w:r>
    </w:p>
    <w:p w14:paraId="1B595517" w14:textId="77777777" w:rsidR="004E05CE" w:rsidRDefault="004E05CE">
      <w:pPr>
        <w:rPr>
          <w:rFonts w:eastAsia="Arial"/>
          <w:b/>
          <w:bCs/>
          <w:color w:val="2F5597"/>
          <w:sz w:val="36"/>
          <w:szCs w:val="36"/>
        </w:rPr>
      </w:pPr>
      <w:r>
        <w:rPr>
          <w:rFonts w:eastAsia="Arial"/>
          <w:color w:val="2F5597"/>
        </w:rPr>
        <w:br w:type="page"/>
      </w:r>
    </w:p>
    <w:p w14:paraId="2862C69D" w14:textId="69E54372" w:rsidR="00E91665" w:rsidRDefault="00000000">
      <w:pPr>
        <w:pStyle w:val="Heading2"/>
        <w:rPr>
          <w:color w:val="2F5597"/>
        </w:rPr>
      </w:pPr>
      <w:r>
        <w:rPr>
          <w:rFonts w:eastAsia="Arial"/>
          <w:color w:val="2F5597"/>
        </w:rPr>
        <w:lastRenderedPageBreak/>
        <w:t>2. JSON Specification Language Reference</w:t>
      </w:r>
    </w:p>
    <w:p w14:paraId="706A2B0E" w14:textId="77777777" w:rsidR="00E91665" w:rsidRDefault="00000000">
      <w:pPr>
        <w:pBdr>
          <w:top w:val="nil"/>
          <w:left w:val="nil"/>
          <w:bottom w:val="nil"/>
          <w:right w:val="nil"/>
          <w:between w:val="nil"/>
        </w:pBdr>
        <w:spacing w:line="300" w:lineRule="auto"/>
      </w:pPr>
      <w:r>
        <w:rPr>
          <w:rFonts w:eastAsia="Arial"/>
        </w:rPr>
        <w:t>Flowchart specifications are written in declarative JSON inside Markdown ```flow code fences or standalone .json specification files.</w:t>
      </w:r>
    </w:p>
    <w:p w14:paraId="3402B6DE" w14:textId="77777777" w:rsidR="00E91665" w:rsidRDefault="00000000">
      <w:pPr>
        <w:pBdr>
          <w:top w:val="nil"/>
          <w:left w:val="nil"/>
          <w:bottom w:val="nil"/>
          <w:right w:val="nil"/>
          <w:between w:val="nil"/>
        </w:pBdr>
        <w:spacing w:before="180" w:after="420" w:line="288" w:lineRule="auto"/>
        <w:ind w:left="180" w:right="180"/>
        <w:rPr>
          <w:rFonts w:ascii="Consolas" w:eastAsia="Consolas" w:hAnsi="Consolas" w:cs="Consolas"/>
          <w:sz w:val="20"/>
          <w:szCs w:val="20"/>
          <w:shd w:val="clear" w:color="auto" w:fill="F8F9FA"/>
        </w:rPr>
      </w:pPr>
      <w:r>
        <w:rPr>
          <w:rFonts w:ascii="Consolas" w:eastAsia="Consolas" w:hAnsi="Consolas" w:cs="Consolas"/>
          <w:sz w:val="20"/>
          <w:szCs w:val="20"/>
          <w:shd w:val="clear" w:color="auto" w:fill="F8F9FA"/>
        </w:rPr>
        <w:t>{</w:t>
      </w:r>
      <w:r>
        <w:rPr>
          <w:rFonts w:ascii="Consolas" w:eastAsia="Consolas" w:hAnsi="Consolas" w:cs="Consolas"/>
          <w:sz w:val="20"/>
          <w:szCs w:val="20"/>
          <w:shd w:val="clear" w:color="auto" w:fill="F8F9FA"/>
        </w:rPr>
        <w:br/>
        <w:t xml:space="preserve">  "w": 5.0,</w:t>
      </w:r>
      <w:r>
        <w:rPr>
          <w:rFonts w:ascii="Consolas" w:eastAsia="Consolas" w:hAnsi="Consolas" w:cs="Consolas"/>
          <w:sz w:val="20"/>
          <w:szCs w:val="20"/>
          <w:shd w:val="clear" w:color="auto" w:fill="F8F9FA"/>
        </w:rPr>
        <w:br/>
        <w:t xml:space="preserve">  "caption": "Standard Data Processing Loop",</w:t>
      </w:r>
      <w:r>
        <w:rPr>
          <w:rFonts w:ascii="Consolas" w:eastAsia="Consolas" w:hAnsi="Consolas" w:cs="Consolas"/>
          <w:sz w:val="20"/>
          <w:szCs w:val="20"/>
          <w:shd w:val="clear" w:color="auto" w:fill="F8F9FA"/>
        </w:rPr>
        <w:br/>
        <w:t xml:space="preserve">  "nodes": [</w:t>
      </w:r>
      <w:r>
        <w:rPr>
          <w:rFonts w:ascii="Consolas" w:eastAsia="Consolas" w:hAnsi="Consolas" w:cs="Consolas"/>
          <w:sz w:val="20"/>
          <w:szCs w:val="20"/>
          <w:shd w:val="clear" w:color="auto" w:fill="F8F9FA"/>
        </w:rPr>
        <w:br/>
        <w:t xml:space="preserve">    {"id": "A", "col": 0, "row": 0, "text": "Start Task", "shape": "terminal"},</w:t>
      </w:r>
      <w:r>
        <w:rPr>
          <w:rFonts w:ascii="Consolas" w:eastAsia="Consolas" w:hAnsi="Consolas" w:cs="Consolas"/>
          <w:sz w:val="20"/>
          <w:szCs w:val="20"/>
          <w:shd w:val="clear" w:color="auto" w:fill="F8F9FA"/>
        </w:rPr>
        <w:br/>
        <w:t xml:space="preserve">    {"id": "B", "col": 0, "row": 1, "text": "Read Input Stream", "shape": "io"},</w:t>
      </w:r>
      <w:r>
        <w:rPr>
          <w:rFonts w:ascii="Consolas" w:eastAsia="Consolas" w:hAnsi="Consolas" w:cs="Consolas"/>
          <w:sz w:val="20"/>
          <w:szCs w:val="20"/>
          <w:shd w:val="clear" w:color="auto" w:fill="F8F9FA"/>
        </w:rPr>
        <w:br/>
        <w:t xml:space="preserve">    {"id": "C", "col": 0, "row": 2, "text": "Data Valid?", "shape": "decision"}</w:t>
      </w:r>
      <w:r>
        <w:rPr>
          <w:rFonts w:ascii="Consolas" w:eastAsia="Consolas" w:hAnsi="Consolas" w:cs="Consolas"/>
          <w:sz w:val="20"/>
          <w:szCs w:val="20"/>
          <w:shd w:val="clear" w:color="auto" w:fill="F8F9FA"/>
        </w:rPr>
        <w:br/>
        <w:t xml:space="preserve">  ],</w:t>
      </w:r>
      <w:r>
        <w:rPr>
          <w:rFonts w:ascii="Consolas" w:eastAsia="Consolas" w:hAnsi="Consolas" w:cs="Consolas"/>
          <w:sz w:val="20"/>
          <w:szCs w:val="20"/>
          <w:shd w:val="clear" w:color="auto" w:fill="F8F9FA"/>
        </w:rPr>
        <w:br/>
        <w:t xml:space="preserve">  "edges": [</w:t>
      </w:r>
      <w:r>
        <w:rPr>
          <w:rFonts w:ascii="Consolas" w:eastAsia="Consolas" w:hAnsi="Consolas" w:cs="Consolas"/>
          <w:sz w:val="20"/>
          <w:szCs w:val="20"/>
          <w:shd w:val="clear" w:color="auto" w:fill="F8F9FA"/>
        </w:rPr>
        <w:br/>
        <w:t xml:space="preserve">    ["A", "B"],</w:t>
      </w:r>
      <w:r>
        <w:rPr>
          <w:rFonts w:ascii="Consolas" w:eastAsia="Consolas" w:hAnsi="Consolas" w:cs="Consolas"/>
          <w:sz w:val="20"/>
          <w:szCs w:val="20"/>
          <w:shd w:val="clear" w:color="auto" w:fill="F8F9FA"/>
        </w:rPr>
        <w:br/>
        <w:t xml:space="preserve">    ["B", "C"],</w:t>
      </w:r>
      <w:r>
        <w:rPr>
          <w:rFonts w:ascii="Consolas" w:eastAsia="Consolas" w:hAnsi="Consolas" w:cs="Consolas"/>
          <w:sz w:val="20"/>
          <w:szCs w:val="20"/>
          <w:shd w:val="clear" w:color="auto" w:fill="F8F9FA"/>
        </w:rPr>
        <w:br/>
        <w:t xml:space="preserve">    ["C", "B", "retry", "right"]</w:t>
      </w:r>
      <w:r>
        <w:rPr>
          <w:rFonts w:ascii="Consolas" w:eastAsia="Consolas" w:hAnsi="Consolas" w:cs="Consolas"/>
          <w:sz w:val="20"/>
          <w:szCs w:val="20"/>
          <w:shd w:val="clear" w:color="auto" w:fill="F8F9FA"/>
        </w:rPr>
        <w:br/>
        <w:t xml:space="preserve">  ]</w:t>
      </w:r>
      <w:r>
        <w:rPr>
          <w:rFonts w:ascii="Consolas" w:eastAsia="Consolas" w:hAnsi="Consolas" w:cs="Consolas"/>
          <w:sz w:val="20"/>
          <w:szCs w:val="20"/>
          <w:shd w:val="clear" w:color="auto" w:fill="F8F9FA"/>
        </w:rPr>
        <w:br/>
        <w:t>}</w:t>
      </w:r>
      <w:r>
        <w:rPr>
          <w:rFonts w:ascii="Consolas" w:eastAsia="Consolas" w:hAnsi="Consolas" w:cs="Consolas"/>
          <w:sz w:val="20"/>
          <w:szCs w:val="20"/>
          <w:shd w:val="clear" w:color="auto" w:fill="F8F9FA"/>
        </w:rPr>
        <w:br/>
      </w:r>
    </w:p>
    <w:p w14:paraId="672E2303" w14:textId="77777777" w:rsidR="00E91665" w:rsidRDefault="00000000">
      <w:pPr>
        <w:pStyle w:val="Heading3"/>
        <w:spacing w:before="0"/>
        <w:rPr>
          <w:color w:val="4A7A3C"/>
        </w:rPr>
      </w:pPr>
      <w:r>
        <w:rPr>
          <w:rFonts w:eastAsia="Arial"/>
          <w:color w:val="4A7A3C"/>
        </w:rPr>
        <w:t>2.1 Supported Node Shapes</w:t>
      </w:r>
    </w:p>
    <w:tbl>
      <w:tblPr>
        <w:tblStyle w:val="a"/>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E91665" w14:paraId="652A9C23"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2F5597"/>
            <w:tcMar>
              <w:top w:w="120" w:type="dxa"/>
              <w:left w:w="120" w:type="dxa"/>
              <w:bottom w:w="120" w:type="dxa"/>
              <w:right w:w="120" w:type="dxa"/>
            </w:tcMar>
          </w:tcPr>
          <w:p w14:paraId="7002050D" w14:textId="77777777" w:rsidR="00E91665" w:rsidRDefault="00000000">
            <w:pPr>
              <w:pBdr>
                <w:top w:val="nil"/>
                <w:left w:val="nil"/>
                <w:bottom w:val="nil"/>
                <w:right w:val="nil"/>
                <w:between w:val="nil"/>
              </w:pBdr>
              <w:spacing w:before="120" w:after="120" w:line="300" w:lineRule="auto"/>
              <w:rPr>
                <w:color w:val="FFFFFF"/>
                <w:sz w:val="20"/>
                <w:szCs w:val="20"/>
              </w:rPr>
            </w:pPr>
            <w:r>
              <w:rPr>
                <w:rFonts w:eastAsia="Arial"/>
                <w:color w:val="FFFFFF"/>
                <w:sz w:val="20"/>
                <w:szCs w:val="20"/>
              </w:rPr>
              <w:t>Shape Key</w:t>
            </w:r>
          </w:p>
        </w:tc>
        <w:tc>
          <w:tcPr>
            <w:tcW w:w="2340" w:type="dxa"/>
            <w:tcBorders>
              <w:top w:val="single" w:sz="6" w:space="0" w:color="CCCCCC"/>
              <w:left w:val="single" w:sz="6" w:space="0" w:color="CCCCCC"/>
              <w:bottom w:val="single" w:sz="6" w:space="0" w:color="CCCCCC"/>
              <w:right w:val="single" w:sz="6" w:space="0" w:color="CCCCCC"/>
            </w:tcBorders>
            <w:shd w:val="clear" w:color="auto" w:fill="2F5597"/>
            <w:tcMar>
              <w:top w:w="120" w:type="dxa"/>
              <w:left w:w="120" w:type="dxa"/>
              <w:bottom w:w="120" w:type="dxa"/>
              <w:right w:w="120" w:type="dxa"/>
            </w:tcMar>
          </w:tcPr>
          <w:p w14:paraId="1888B132" w14:textId="77777777" w:rsidR="00E91665" w:rsidRDefault="00000000">
            <w:pPr>
              <w:pBdr>
                <w:top w:val="nil"/>
                <w:left w:val="nil"/>
                <w:bottom w:val="nil"/>
                <w:right w:val="nil"/>
                <w:between w:val="nil"/>
              </w:pBdr>
              <w:spacing w:before="120" w:after="120" w:line="300" w:lineRule="auto"/>
              <w:rPr>
                <w:color w:val="FFFFFF"/>
                <w:sz w:val="20"/>
                <w:szCs w:val="20"/>
              </w:rPr>
            </w:pPr>
            <w:r>
              <w:rPr>
                <w:rFonts w:eastAsia="Arial"/>
                <w:color w:val="FFFFFF"/>
                <w:sz w:val="20"/>
                <w:szCs w:val="20"/>
              </w:rPr>
              <w:t>Visual Geometry</w:t>
            </w:r>
          </w:p>
        </w:tc>
        <w:tc>
          <w:tcPr>
            <w:tcW w:w="2340" w:type="dxa"/>
            <w:tcBorders>
              <w:top w:val="single" w:sz="6" w:space="0" w:color="CCCCCC"/>
              <w:left w:val="single" w:sz="6" w:space="0" w:color="CCCCCC"/>
              <w:bottom w:val="single" w:sz="6" w:space="0" w:color="CCCCCC"/>
              <w:right w:val="single" w:sz="6" w:space="0" w:color="CCCCCC"/>
            </w:tcBorders>
            <w:shd w:val="clear" w:color="auto" w:fill="2F5597"/>
            <w:tcMar>
              <w:top w:w="120" w:type="dxa"/>
              <w:left w:w="120" w:type="dxa"/>
              <w:bottom w:w="120" w:type="dxa"/>
              <w:right w:w="120" w:type="dxa"/>
            </w:tcMar>
          </w:tcPr>
          <w:p w14:paraId="4F028D2D" w14:textId="77777777" w:rsidR="00E91665" w:rsidRDefault="00000000">
            <w:pPr>
              <w:pBdr>
                <w:top w:val="nil"/>
                <w:left w:val="nil"/>
                <w:bottom w:val="nil"/>
                <w:right w:val="nil"/>
                <w:between w:val="nil"/>
              </w:pBdr>
              <w:spacing w:before="120" w:after="120" w:line="300" w:lineRule="auto"/>
              <w:rPr>
                <w:color w:val="FFFFFF"/>
                <w:sz w:val="20"/>
                <w:szCs w:val="20"/>
              </w:rPr>
            </w:pPr>
            <w:r>
              <w:rPr>
                <w:rFonts w:eastAsia="Arial"/>
                <w:color w:val="FFFFFF"/>
                <w:sz w:val="20"/>
                <w:szCs w:val="20"/>
              </w:rPr>
              <w:t>Fill / Border Palette</w:t>
            </w:r>
          </w:p>
        </w:tc>
        <w:tc>
          <w:tcPr>
            <w:tcW w:w="2340" w:type="dxa"/>
            <w:tcBorders>
              <w:top w:val="single" w:sz="6" w:space="0" w:color="CCCCCC"/>
              <w:left w:val="single" w:sz="6" w:space="0" w:color="CCCCCC"/>
              <w:bottom w:val="single" w:sz="6" w:space="0" w:color="CCCCCC"/>
              <w:right w:val="single" w:sz="6" w:space="0" w:color="CCCCCC"/>
            </w:tcBorders>
            <w:shd w:val="clear" w:color="auto" w:fill="2F5597"/>
            <w:tcMar>
              <w:top w:w="120" w:type="dxa"/>
              <w:left w:w="120" w:type="dxa"/>
              <w:bottom w:w="120" w:type="dxa"/>
              <w:right w:w="120" w:type="dxa"/>
            </w:tcMar>
          </w:tcPr>
          <w:p w14:paraId="2FEED229" w14:textId="77777777" w:rsidR="00E91665" w:rsidRDefault="00000000">
            <w:pPr>
              <w:pBdr>
                <w:top w:val="nil"/>
                <w:left w:val="nil"/>
                <w:bottom w:val="nil"/>
                <w:right w:val="nil"/>
                <w:between w:val="nil"/>
              </w:pBdr>
              <w:spacing w:before="120" w:after="120" w:line="300" w:lineRule="auto"/>
              <w:rPr>
                <w:color w:val="FFFFFF"/>
                <w:sz w:val="20"/>
                <w:szCs w:val="20"/>
              </w:rPr>
            </w:pPr>
            <w:r>
              <w:rPr>
                <w:rFonts w:eastAsia="Arial"/>
                <w:color w:val="FFFFFF"/>
                <w:sz w:val="20"/>
                <w:szCs w:val="20"/>
              </w:rPr>
              <w:t>Typical Application Usage</w:t>
            </w:r>
          </w:p>
          <w:p w14:paraId="78014E6D" w14:textId="77777777" w:rsidR="00E91665" w:rsidRDefault="00000000">
            <w:pPr>
              <w:pBdr>
                <w:top w:val="nil"/>
                <w:left w:val="nil"/>
                <w:bottom w:val="nil"/>
                <w:right w:val="nil"/>
                <w:between w:val="nil"/>
              </w:pBdr>
              <w:rPr>
                <w:sz w:val="20"/>
                <w:szCs w:val="20"/>
              </w:rPr>
            </w:pPr>
            <w:r>
              <w:rPr>
                <w:rFonts w:eastAsia="Arial"/>
                <w:sz w:val="20"/>
                <w:szCs w:val="20"/>
              </w:rPr>
              <w:t xml:space="preserve"> </w:t>
            </w:r>
          </w:p>
        </w:tc>
      </w:tr>
      <w:tr w:rsidR="00E91665" w14:paraId="20257CF4"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EB4E453" w14:textId="77777777" w:rsidR="00E91665" w:rsidRDefault="00000000">
            <w:pPr>
              <w:pBdr>
                <w:top w:val="nil"/>
                <w:left w:val="nil"/>
                <w:bottom w:val="nil"/>
                <w:right w:val="nil"/>
                <w:between w:val="nil"/>
              </w:pBdr>
              <w:spacing w:before="120" w:after="120" w:line="300" w:lineRule="auto"/>
              <w:rPr>
                <w:b/>
                <w:bCs/>
                <w:sz w:val="20"/>
                <w:szCs w:val="20"/>
              </w:rPr>
            </w:pPr>
            <w:r>
              <w:rPr>
                <w:rFonts w:eastAsia="Arial"/>
                <w:b/>
                <w:bCs/>
                <w:sz w:val="20"/>
                <w:szCs w:val="20"/>
              </w:rPr>
              <w:t>terminal</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CA8166C"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Rounded Pill (0.30 rounding)</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7711803"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#D6E4D2 / #4A7A3C (Soft Green)</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8B2D86D"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Start, Stop, Task Entry / Exit Points, Interrupt Entry</w:t>
            </w:r>
          </w:p>
        </w:tc>
      </w:tr>
      <w:tr w:rsidR="00E91665" w14:paraId="2AD007BE" w14:textId="77777777">
        <w:tc>
          <w:tcPr>
            <w:tcW w:w="234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59376EB0" w14:textId="77777777" w:rsidR="00E91665" w:rsidRDefault="00000000">
            <w:pPr>
              <w:pBdr>
                <w:top w:val="nil"/>
                <w:left w:val="nil"/>
                <w:bottom w:val="nil"/>
                <w:right w:val="nil"/>
                <w:between w:val="nil"/>
              </w:pBdr>
              <w:spacing w:before="120" w:after="120" w:line="300" w:lineRule="auto"/>
              <w:rPr>
                <w:b/>
                <w:bCs/>
                <w:sz w:val="20"/>
                <w:szCs w:val="20"/>
              </w:rPr>
            </w:pPr>
            <w:r>
              <w:rPr>
                <w:rFonts w:eastAsia="Arial"/>
                <w:b/>
                <w:bCs/>
                <w:sz w:val="20"/>
                <w:szCs w:val="20"/>
              </w:rPr>
              <w:t>box</w:t>
            </w:r>
          </w:p>
        </w:tc>
        <w:tc>
          <w:tcPr>
            <w:tcW w:w="234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3E9E2BCE"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Standard Rectangle (0.04 rounding)</w:t>
            </w:r>
          </w:p>
        </w:tc>
        <w:tc>
          <w:tcPr>
            <w:tcW w:w="234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55035DD1"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#E8EEF7 / #2F5597 (Ice Blue)</w:t>
            </w:r>
          </w:p>
        </w:tc>
        <w:tc>
          <w:tcPr>
            <w:tcW w:w="234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7D330EE9"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Standard Processing Task, System Action, Function Call</w:t>
            </w:r>
          </w:p>
        </w:tc>
      </w:tr>
      <w:tr w:rsidR="00E91665" w14:paraId="786AFCA8"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C5CAAF" w14:textId="77777777" w:rsidR="00E91665" w:rsidRDefault="00000000">
            <w:pPr>
              <w:pBdr>
                <w:top w:val="nil"/>
                <w:left w:val="nil"/>
                <w:bottom w:val="nil"/>
                <w:right w:val="nil"/>
                <w:between w:val="nil"/>
              </w:pBdr>
              <w:spacing w:before="120" w:after="120" w:line="300" w:lineRule="auto"/>
              <w:rPr>
                <w:b/>
                <w:bCs/>
                <w:sz w:val="20"/>
                <w:szCs w:val="20"/>
              </w:rPr>
            </w:pPr>
            <w:r>
              <w:rPr>
                <w:rFonts w:eastAsia="Arial"/>
                <w:b/>
                <w:bCs/>
                <w:sz w:val="20"/>
                <w:szCs w:val="20"/>
              </w:rPr>
              <w:t>decision</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3FD5A12"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Diamond Polygon</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9750463"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#FCF0D8 / #B8860B (Pale Gold)</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360503"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Conditional Branching, Status Flag Test, Threshold Check</w:t>
            </w:r>
          </w:p>
        </w:tc>
      </w:tr>
      <w:tr w:rsidR="00E91665" w14:paraId="3D82085D" w14:textId="77777777">
        <w:tc>
          <w:tcPr>
            <w:tcW w:w="234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3B6BBE8E" w14:textId="77777777" w:rsidR="00E91665" w:rsidRDefault="00000000">
            <w:pPr>
              <w:pBdr>
                <w:top w:val="nil"/>
                <w:left w:val="nil"/>
                <w:bottom w:val="nil"/>
                <w:right w:val="nil"/>
                <w:between w:val="nil"/>
              </w:pBdr>
              <w:spacing w:before="120" w:after="120" w:line="300" w:lineRule="auto"/>
              <w:rPr>
                <w:b/>
                <w:bCs/>
                <w:sz w:val="20"/>
                <w:szCs w:val="20"/>
              </w:rPr>
            </w:pPr>
            <w:r>
              <w:rPr>
                <w:rFonts w:eastAsia="Arial"/>
                <w:b/>
                <w:bCs/>
                <w:sz w:val="20"/>
                <w:szCs w:val="20"/>
              </w:rPr>
              <w:t>io</w:t>
            </w:r>
          </w:p>
        </w:tc>
        <w:tc>
          <w:tcPr>
            <w:tcW w:w="234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2F7A1B70"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Parallelogram (0.16 horizontal skew)</w:t>
            </w:r>
          </w:p>
        </w:tc>
        <w:tc>
          <w:tcPr>
            <w:tcW w:w="234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7A7B66F5"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#EDE4F3 / #6B4A8F (Soft Lavender)</w:t>
            </w:r>
          </w:p>
        </w:tc>
        <w:tc>
          <w:tcPr>
            <w:tcW w:w="234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6B29CBF3"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Data I/O Operations, Peripheral Communication, File Input</w:t>
            </w:r>
          </w:p>
        </w:tc>
      </w:tr>
      <w:tr w:rsidR="00E91665" w14:paraId="57FE02BF" w14:textId="77777777">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0879E98" w14:textId="77777777" w:rsidR="00E91665" w:rsidRDefault="00000000">
            <w:pPr>
              <w:pBdr>
                <w:top w:val="nil"/>
                <w:left w:val="nil"/>
                <w:bottom w:val="nil"/>
                <w:right w:val="nil"/>
                <w:between w:val="nil"/>
              </w:pBdr>
              <w:spacing w:before="120" w:after="120" w:line="300" w:lineRule="auto"/>
              <w:rPr>
                <w:b/>
                <w:bCs/>
                <w:sz w:val="20"/>
                <w:szCs w:val="20"/>
              </w:rPr>
            </w:pPr>
            <w:r>
              <w:rPr>
                <w:rFonts w:eastAsia="Arial"/>
                <w:b/>
                <w:bCs/>
                <w:sz w:val="20"/>
                <w:szCs w:val="20"/>
              </w:rPr>
              <w:lastRenderedPageBreak/>
              <w:t>note</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DDBF9A6"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Dashed Border Rectangle</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B051345"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#F5F5F5 / #888888 (Light Gray)</w:t>
            </w:r>
          </w:p>
        </w:tc>
        <w:tc>
          <w:tcPr>
            <w:tcW w:w="23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CC12039"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Annotations, Error Handling Steps, Explanatory Comments</w:t>
            </w:r>
          </w:p>
        </w:tc>
      </w:tr>
    </w:tbl>
    <w:p w14:paraId="46BC43A3" w14:textId="77777777" w:rsidR="00E91665" w:rsidRDefault="00000000">
      <w:pPr>
        <w:pStyle w:val="Heading3"/>
        <w:rPr>
          <w:color w:val="4A7A3C"/>
        </w:rPr>
      </w:pPr>
      <w:r>
        <w:rPr>
          <w:rFonts w:eastAsia="Arial"/>
          <w:color w:val="4A7A3C"/>
        </w:rPr>
        <w:t>2.2 Edge Definition &amp; Routing Format</w:t>
      </w:r>
    </w:p>
    <w:p w14:paraId="3F7B8D6C" w14:textId="77777777" w:rsidR="00E91665" w:rsidRDefault="00000000">
      <w:pPr>
        <w:pBdr>
          <w:top w:val="nil"/>
          <w:left w:val="nil"/>
          <w:bottom w:val="nil"/>
          <w:right w:val="nil"/>
          <w:between w:val="nil"/>
        </w:pBdr>
        <w:spacing w:line="300" w:lineRule="auto"/>
      </w:pPr>
      <w:r>
        <w:rPr>
          <w:rFonts w:eastAsia="Arial"/>
        </w:rPr>
        <w:t>Edges connect nodes using an array structure consisting of 2 to 4 fields:</w:t>
      </w:r>
    </w:p>
    <w:p w14:paraId="01ED2D79" w14:textId="77777777" w:rsidR="00E91665" w:rsidRDefault="00000000">
      <w:pPr>
        <w:pBdr>
          <w:top w:val="nil"/>
          <w:left w:val="nil"/>
          <w:bottom w:val="nil"/>
          <w:right w:val="nil"/>
          <w:between w:val="nil"/>
        </w:pBdr>
        <w:spacing w:line="300" w:lineRule="auto"/>
      </w:pPr>
      <w:r>
        <w:rPr>
          <w:rFonts w:eastAsia="Arial"/>
        </w:rPr>
        <w:t>["SOURCE_ID", "TARGET_ID", "LABEL", "ROUTE"]</w:t>
      </w:r>
    </w:p>
    <w:p w14:paraId="02F62825" w14:textId="77777777" w:rsidR="00E91665" w:rsidRDefault="00000000">
      <w:pPr>
        <w:numPr>
          <w:ilvl w:val="0"/>
          <w:numId w:val="3"/>
        </w:numPr>
        <w:pBdr>
          <w:top w:val="nil"/>
          <w:left w:val="nil"/>
          <w:bottom w:val="nil"/>
          <w:right w:val="nil"/>
          <w:between w:val="nil"/>
        </w:pBdr>
        <w:spacing w:line="300" w:lineRule="auto"/>
      </w:pPr>
      <w:r>
        <w:rPr>
          <w:rFonts w:eastAsia="Arial"/>
          <w:b/>
          <w:bCs/>
        </w:rPr>
        <w:t>Source ID (Field 1):</w:t>
      </w:r>
      <w:r>
        <w:rPr>
          <w:rFonts w:eastAsia="Arial"/>
        </w:rPr>
        <w:t xml:space="preserve"> Identifier string of origin node.</w:t>
      </w:r>
    </w:p>
    <w:p w14:paraId="386EB4DD" w14:textId="77777777" w:rsidR="00E91665" w:rsidRDefault="00000000">
      <w:pPr>
        <w:numPr>
          <w:ilvl w:val="0"/>
          <w:numId w:val="3"/>
        </w:numPr>
        <w:pBdr>
          <w:top w:val="nil"/>
          <w:left w:val="nil"/>
          <w:bottom w:val="nil"/>
          <w:right w:val="nil"/>
          <w:between w:val="nil"/>
        </w:pBdr>
        <w:spacing w:line="300" w:lineRule="auto"/>
      </w:pPr>
      <w:r>
        <w:rPr>
          <w:rFonts w:eastAsia="Arial"/>
          <w:b/>
          <w:bCs/>
        </w:rPr>
        <w:t>Target ID (Field 2):</w:t>
      </w:r>
      <w:r>
        <w:rPr>
          <w:rFonts w:eastAsia="Arial"/>
        </w:rPr>
        <w:t xml:space="preserve"> Identifier string of destination node.</w:t>
      </w:r>
    </w:p>
    <w:p w14:paraId="0A1D4D36" w14:textId="77777777" w:rsidR="00E91665" w:rsidRDefault="00000000">
      <w:pPr>
        <w:numPr>
          <w:ilvl w:val="0"/>
          <w:numId w:val="3"/>
        </w:numPr>
        <w:pBdr>
          <w:top w:val="nil"/>
          <w:left w:val="nil"/>
          <w:bottom w:val="nil"/>
          <w:right w:val="nil"/>
          <w:between w:val="nil"/>
        </w:pBdr>
        <w:spacing w:line="300" w:lineRule="auto"/>
      </w:pPr>
      <w:r>
        <w:rPr>
          <w:rFonts w:eastAsia="Arial"/>
          <w:b/>
          <w:bCs/>
        </w:rPr>
        <w:t>Label (Field 3, Optional):</w:t>
      </w:r>
      <w:r>
        <w:rPr>
          <w:rFonts w:eastAsia="Arial"/>
        </w:rPr>
        <w:t xml:space="preserve"> Text label displayed centered along the connection path.</w:t>
      </w:r>
    </w:p>
    <w:p w14:paraId="2127D507" w14:textId="77777777" w:rsidR="00E91665" w:rsidRDefault="00000000">
      <w:pPr>
        <w:numPr>
          <w:ilvl w:val="0"/>
          <w:numId w:val="3"/>
        </w:numPr>
        <w:pBdr>
          <w:top w:val="nil"/>
          <w:left w:val="nil"/>
          <w:bottom w:val="nil"/>
          <w:right w:val="nil"/>
          <w:between w:val="nil"/>
        </w:pBdr>
        <w:spacing w:line="300" w:lineRule="auto"/>
      </w:pPr>
      <w:r>
        <w:rPr>
          <w:rFonts w:eastAsia="Arial"/>
          <w:b/>
          <w:bCs/>
        </w:rPr>
        <w:t>Route (Field 4, Optional):</w:t>
      </w:r>
      <w:r>
        <w:rPr>
          <w:rFonts w:eastAsia="Arial"/>
        </w:rPr>
        <w:t xml:space="preserve"> Set to "left" or "right" to force side-rail loop routing around intermediate nodes.</w:t>
      </w:r>
    </w:p>
    <w:p w14:paraId="16380BA1" w14:textId="77777777" w:rsidR="005F1DD1" w:rsidRDefault="005F1DD1">
      <w:pPr>
        <w:rPr>
          <w:rFonts w:eastAsia="Arial"/>
          <w:b/>
          <w:bCs/>
          <w:color w:val="2F5597"/>
          <w:sz w:val="36"/>
          <w:szCs w:val="36"/>
        </w:rPr>
      </w:pPr>
      <w:r>
        <w:rPr>
          <w:rFonts w:eastAsia="Arial"/>
          <w:color w:val="2F5597"/>
        </w:rPr>
        <w:br w:type="page"/>
      </w:r>
    </w:p>
    <w:p w14:paraId="1024412B" w14:textId="0060A21E" w:rsidR="00E91665" w:rsidRDefault="00000000">
      <w:pPr>
        <w:pStyle w:val="Heading2"/>
        <w:rPr>
          <w:color w:val="2F5597"/>
        </w:rPr>
      </w:pPr>
      <w:r>
        <w:rPr>
          <w:rFonts w:eastAsia="Arial"/>
          <w:color w:val="2F5597"/>
        </w:rPr>
        <w:lastRenderedPageBreak/>
        <w:t>3. Flowchart Studio Desktop Application Guide</w:t>
      </w:r>
    </w:p>
    <w:p w14:paraId="59E4B702" w14:textId="77777777" w:rsidR="00E91665" w:rsidRDefault="00000000">
      <w:pPr>
        <w:pBdr>
          <w:top w:val="nil"/>
          <w:left w:val="nil"/>
          <w:bottom w:val="nil"/>
          <w:right w:val="nil"/>
          <w:between w:val="nil"/>
        </w:pBdr>
        <w:spacing w:after="240" w:line="300" w:lineRule="auto"/>
      </w:pPr>
      <w:r>
        <w:rPr>
          <w:rFonts w:eastAsia="Arial"/>
        </w:rPr>
        <w:t>Flowchart Studio (flowchart_studio.py) provides an interactive desktop editing environment built with Tkinter and Pillow. It features real-time preview rendering, eliminating the manual steps of executing document build scripts.</w:t>
      </w:r>
    </w:p>
    <w:p w14:paraId="364D9DE5" w14:textId="77777777" w:rsidR="00E91665" w:rsidRDefault="00000000">
      <w:pPr>
        <w:pStyle w:val="Heading3"/>
        <w:spacing w:before="0"/>
        <w:rPr>
          <w:color w:val="4A7A3C"/>
        </w:rPr>
      </w:pPr>
      <w:r>
        <w:rPr>
          <w:rFonts w:eastAsia="Arial"/>
          <w:color w:val="4A7A3C"/>
        </w:rPr>
        <w:t>3.1 Application Interface &amp; UI Layout</w:t>
      </w:r>
    </w:p>
    <w:p w14:paraId="5AAF2FAF" w14:textId="77777777" w:rsidR="00E91665" w:rsidRDefault="00000000">
      <w:pPr>
        <w:pBdr>
          <w:top w:val="nil"/>
          <w:left w:val="nil"/>
          <w:bottom w:val="nil"/>
          <w:right w:val="nil"/>
          <w:between w:val="nil"/>
        </w:pBdr>
        <w:spacing w:line="300" w:lineRule="auto"/>
        <w:rPr>
          <w:rFonts w:eastAsia="Arial"/>
        </w:rPr>
      </w:pPr>
      <w:r>
        <w:rPr>
          <w:rFonts w:eastAsia="Arial"/>
        </w:rPr>
        <w:t>Below is the structural visual layout of the Flowchart Studio desktop interface:</w:t>
      </w:r>
    </w:p>
    <w:p w14:paraId="2DF5D5E5" w14:textId="6188B57A" w:rsidR="003571FB" w:rsidRDefault="003571FB">
      <w:pPr>
        <w:pBdr>
          <w:top w:val="nil"/>
          <w:left w:val="nil"/>
          <w:bottom w:val="nil"/>
          <w:right w:val="nil"/>
          <w:between w:val="nil"/>
        </w:pBdr>
        <w:spacing w:line="300" w:lineRule="auto"/>
      </w:pPr>
      <w:r>
        <w:rPr>
          <w:noProof/>
        </w:rPr>
        <w:drawing>
          <wp:inline distT="0" distB="0" distL="0" distR="0" wp14:anchorId="55B1A408" wp14:editId="7D8D053C">
            <wp:extent cx="6762307" cy="4494478"/>
            <wp:effectExtent l="0" t="0" r="635" b="1905"/>
            <wp:docPr id="87727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73616" name=""/>
                    <pic:cNvPicPr/>
                  </pic:nvPicPr>
                  <pic:blipFill>
                    <a:blip r:embed="rId5"/>
                    <a:stretch>
                      <a:fillRect/>
                    </a:stretch>
                  </pic:blipFill>
                  <pic:spPr>
                    <a:xfrm>
                      <a:off x="0" y="0"/>
                      <a:ext cx="6769056" cy="4498964"/>
                    </a:xfrm>
                    <a:prstGeom prst="rect">
                      <a:avLst/>
                    </a:prstGeom>
                  </pic:spPr>
                </pic:pic>
              </a:graphicData>
            </a:graphic>
          </wp:inline>
        </w:drawing>
      </w:r>
    </w:p>
    <w:p w14:paraId="54A6F0F2" w14:textId="77777777" w:rsidR="003571FB" w:rsidRDefault="003571FB">
      <w:r>
        <w:br w:type="page"/>
      </w:r>
    </w:p>
    <w:p w14:paraId="0368AB85" w14:textId="77777777" w:rsidR="003571FB" w:rsidRPr="003571FB" w:rsidRDefault="003571FB">
      <w:pPr>
        <w:pBdr>
          <w:top w:val="nil"/>
          <w:left w:val="nil"/>
          <w:bottom w:val="nil"/>
          <w:right w:val="nil"/>
          <w:between w:val="nil"/>
        </w:pBdr>
        <w:spacing w:line="300" w:lineRule="auto"/>
        <w:rPr>
          <w:rFonts w:hint="eastAsia"/>
        </w:rPr>
      </w:pPr>
    </w:p>
    <w:p w14:paraId="60D2517F" w14:textId="77777777" w:rsidR="00E91665" w:rsidRDefault="00000000">
      <w:pPr>
        <w:pStyle w:val="Heading3"/>
        <w:spacing w:before="0"/>
        <w:rPr>
          <w:color w:val="4A7A3C"/>
        </w:rPr>
      </w:pPr>
      <w:r>
        <w:rPr>
          <w:rFonts w:eastAsia="Arial"/>
          <w:color w:val="4A7A3C"/>
        </w:rPr>
        <w:t>3.2 Key Application Capabilities</w:t>
      </w:r>
    </w:p>
    <w:p w14:paraId="7F8D53FE" w14:textId="77777777" w:rsidR="00E91665" w:rsidRDefault="00000000">
      <w:pPr>
        <w:numPr>
          <w:ilvl w:val="0"/>
          <w:numId w:val="4"/>
        </w:numPr>
        <w:pBdr>
          <w:top w:val="nil"/>
          <w:left w:val="nil"/>
          <w:bottom w:val="nil"/>
          <w:right w:val="nil"/>
          <w:between w:val="nil"/>
        </w:pBdr>
        <w:spacing w:line="300" w:lineRule="auto"/>
      </w:pPr>
      <w:r>
        <w:rPr>
          <w:rFonts w:eastAsia="Arial"/>
          <w:b/>
          <w:bCs/>
        </w:rPr>
        <w:t>Debounced Real-Time Auto-Render:</w:t>
      </w:r>
      <w:r>
        <w:rPr>
          <w:rFonts w:eastAsia="Arial"/>
        </w:rPr>
        <w:t xml:space="preserve"> Automatically re-renders the visual canvas 500ms after text modification in the JSON editor panel.</w:t>
      </w:r>
    </w:p>
    <w:p w14:paraId="6BDC35D3" w14:textId="77777777" w:rsidR="00E91665" w:rsidRDefault="00000000">
      <w:pPr>
        <w:numPr>
          <w:ilvl w:val="0"/>
          <w:numId w:val="4"/>
        </w:numPr>
        <w:pBdr>
          <w:top w:val="nil"/>
          <w:left w:val="nil"/>
          <w:bottom w:val="nil"/>
          <w:right w:val="nil"/>
          <w:between w:val="nil"/>
        </w:pBdr>
        <w:spacing w:line="300" w:lineRule="auto"/>
      </w:pPr>
      <w:r>
        <w:rPr>
          <w:rFonts w:eastAsia="Arial"/>
          <w:b/>
          <w:bCs/>
        </w:rPr>
        <w:t>Markdown Example Harvester:</w:t>
      </w:r>
      <w:r>
        <w:rPr>
          <w:rFonts w:eastAsia="Arial"/>
        </w:rPr>
        <w:t xml:space="preserve"> Automatically scans _src/*.md documentation files on startup, extracts all ```flow JSON code blocks, and populates the example selection dropdown.</w:t>
      </w:r>
    </w:p>
    <w:p w14:paraId="7A09D7E9" w14:textId="77777777" w:rsidR="00E91665" w:rsidRDefault="00000000">
      <w:pPr>
        <w:numPr>
          <w:ilvl w:val="0"/>
          <w:numId w:val="4"/>
        </w:numPr>
        <w:pBdr>
          <w:top w:val="nil"/>
          <w:left w:val="nil"/>
          <w:bottom w:val="nil"/>
          <w:right w:val="nil"/>
          <w:between w:val="nil"/>
        </w:pBdr>
        <w:spacing w:line="300" w:lineRule="auto"/>
      </w:pPr>
      <w:r>
        <w:rPr>
          <w:rFonts w:eastAsia="Arial"/>
          <w:b/>
          <w:bCs/>
        </w:rPr>
        <w:t>Native Clipboard Integration:</w:t>
      </w:r>
      <w:r>
        <w:rPr>
          <w:rFonts w:eastAsia="Arial"/>
        </w:rPr>
        <w:t xml:space="preserve"> Copies rendered images directly to the system clipboard in Device Independent Bitmap (CF_DIB) format using pywin32, permitting direct Ctrl+V pasting into Word, Teams, or Outlook.</w:t>
      </w:r>
    </w:p>
    <w:p w14:paraId="66ACF403" w14:textId="77777777" w:rsidR="00E91665" w:rsidRDefault="00000000">
      <w:pPr>
        <w:numPr>
          <w:ilvl w:val="0"/>
          <w:numId w:val="4"/>
        </w:numPr>
        <w:pBdr>
          <w:top w:val="nil"/>
          <w:left w:val="nil"/>
          <w:bottom w:val="nil"/>
          <w:right w:val="nil"/>
          <w:between w:val="nil"/>
        </w:pBdr>
        <w:spacing w:line="300" w:lineRule="auto"/>
      </w:pPr>
      <w:r>
        <w:rPr>
          <w:rFonts w:eastAsia="Arial"/>
          <w:b/>
          <w:bCs/>
        </w:rPr>
        <w:t>Background Launcher:</w:t>
      </w:r>
      <w:r>
        <w:rPr>
          <w:rFonts w:eastAsia="Arial"/>
        </w:rPr>
        <w:t xml:space="preserve"> Includes Flowchart Studio.bat utilizing pythonw to run silently in the background without spawning terminal windows.</w:t>
      </w:r>
    </w:p>
    <w:p w14:paraId="141A065D" w14:textId="77777777" w:rsidR="00E91665" w:rsidRDefault="00000000">
      <w:pPr>
        <w:pStyle w:val="Heading3"/>
        <w:rPr>
          <w:color w:val="4A7A3C"/>
        </w:rPr>
      </w:pPr>
      <w:r>
        <w:rPr>
          <w:rFonts w:eastAsia="Arial"/>
          <w:color w:val="4A7A3C"/>
        </w:rPr>
        <w:t>3.3 Keyboard Shortcuts &amp; Command Reference</w:t>
      </w:r>
    </w:p>
    <w:tbl>
      <w:tblPr>
        <w:tblStyle w:val="a0"/>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3120"/>
        <w:gridCol w:w="3120"/>
        <w:gridCol w:w="3120"/>
      </w:tblGrid>
      <w:tr w:rsidR="00E91665" w14:paraId="18518896" w14:textId="77777777">
        <w:trPr>
          <w:tblHeader/>
        </w:trPr>
        <w:tc>
          <w:tcPr>
            <w:tcW w:w="3120" w:type="dxa"/>
            <w:tcBorders>
              <w:top w:val="single" w:sz="6" w:space="0" w:color="CCCCCC"/>
              <w:left w:val="single" w:sz="6" w:space="0" w:color="CCCCCC"/>
              <w:bottom w:val="single" w:sz="6" w:space="0" w:color="CCCCCC"/>
              <w:right w:val="single" w:sz="6" w:space="0" w:color="CCCCCC"/>
            </w:tcBorders>
            <w:shd w:val="clear" w:color="auto" w:fill="2F5597"/>
            <w:tcMar>
              <w:top w:w="120" w:type="dxa"/>
              <w:left w:w="120" w:type="dxa"/>
              <w:bottom w:w="120" w:type="dxa"/>
              <w:right w:w="120" w:type="dxa"/>
            </w:tcMar>
          </w:tcPr>
          <w:p w14:paraId="4572C725" w14:textId="77777777" w:rsidR="00E91665" w:rsidRDefault="00000000">
            <w:pPr>
              <w:pBdr>
                <w:top w:val="nil"/>
                <w:left w:val="nil"/>
                <w:bottom w:val="nil"/>
                <w:right w:val="nil"/>
                <w:between w:val="nil"/>
              </w:pBdr>
              <w:spacing w:before="120" w:after="120" w:line="300" w:lineRule="auto"/>
              <w:rPr>
                <w:color w:val="FFFFFF"/>
                <w:sz w:val="20"/>
                <w:szCs w:val="20"/>
              </w:rPr>
            </w:pPr>
            <w:r>
              <w:rPr>
                <w:rFonts w:eastAsia="Arial"/>
                <w:color w:val="FFFFFF"/>
                <w:sz w:val="20"/>
                <w:szCs w:val="20"/>
              </w:rPr>
              <w:t>Shortcut</w:t>
            </w:r>
          </w:p>
        </w:tc>
        <w:tc>
          <w:tcPr>
            <w:tcW w:w="3120" w:type="dxa"/>
            <w:tcBorders>
              <w:top w:val="single" w:sz="6" w:space="0" w:color="CCCCCC"/>
              <w:left w:val="single" w:sz="6" w:space="0" w:color="CCCCCC"/>
              <w:bottom w:val="single" w:sz="6" w:space="0" w:color="CCCCCC"/>
              <w:right w:val="single" w:sz="6" w:space="0" w:color="CCCCCC"/>
            </w:tcBorders>
            <w:shd w:val="clear" w:color="auto" w:fill="2F5597"/>
            <w:tcMar>
              <w:top w:w="120" w:type="dxa"/>
              <w:left w:w="120" w:type="dxa"/>
              <w:bottom w:w="120" w:type="dxa"/>
              <w:right w:w="120" w:type="dxa"/>
            </w:tcMar>
          </w:tcPr>
          <w:p w14:paraId="5F4EBA78" w14:textId="77777777" w:rsidR="00E91665" w:rsidRDefault="00000000">
            <w:pPr>
              <w:pBdr>
                <w:top w:val="nil"/>
                <w:left w:val="nil"/>
                <w:bottom w:val="nil"/>
                <w:right w:val="nil"/>
                <w:between w:val="nil"/>
              </w:pBdr>
              <w:spacing w:before="120" w:after="120" w:line="300" w:lineRule="auto"/>
              <w:rPr>
                <w:color w:val="FFFFFF"/>
                <w:sz w:val="20"/>
                <w:szCs w:val="20"/>
              </w:rPr>
            </w:pPr>
            <w:r>
              <w:rPr>
                <w:rFonts w:eastAsia="Arial"/>
                <w:color w:val="FFFFFF"/>
                <w:sz w:val="20"/>
                <w:szCs w:val="20"/>
              </w:rPr>
              <w:t>Action</w:t>
            </w:r>
          </w:p>
        </w:tc>
        <w:tc>
          <w:tcPr>
            <w:tcW w:w="3120" w:type="dxa"/>
            <w:tcBorders>
              <w:top w:val="single" w:sz="6" w:space="0" w:color="CCCCCC"/>
              <w:left w:val="single" w:sz="6" w:space="0" w:color="CCCCCC"/>
              <w:bottom w:val="single" w:sz="6" w:space="0" w:color="CCCCCC"/>
              <w:right w:val="single" w:sz="6" w:space="0" w:color="CCCCCC"/>
            </w:tcBorders>
            <w:shd w:val="clear" w:color="auto" w:fill="2F5597"/>
            <w:tcMar>
              <w:top w:w="120" w:type="dxa"/>
              <w:left w:w="120" w:type="dxa"/>
              <w:bottom w:w="120" w:type="dxa"/>
              <w:right w:w="120" w:type="dxa"/>
            </w:tcMar>
          </w:tcPr>
          <w:p w14:paraId="6A547A3D" w14:textId="77777777" w:rsidR="00E91665" w:rsidRDefault="00000000">
            <w:pPr>
              <w:pBdr>
                <w:top w:val="nil"/>
                <w:left w:val="nil"/>
                <w:bottom w:val="nil"/>
                <w:right w:val="nil"/>
                <w:between w:val="nil"/>
              </w:pBdr>
              <w:spacing w:before="120" w:after="120" w:line="300" w:lineRule="auto"/>
              <w:rPr>
                <w:color w:val="FFFFFF"/>
                <w:sz w:val="20"/>
                <w:szCs w:val="20"/>
              </w:rPr>
            </w:pPr>
            <w:r>
              <w:rPr>
                <w:rFonts w:eastAsia="Arial"/>
                <w:color w:val="FFFFFF"/>
                <w:sz w:val="20"/>
                <w:szCs w:val="20"/>
              </w:rPr>
              <w:t>Description</w:t>
            </w:r>
          </w:p>
          <w:p w14:paraId="45E25E89" w14:textId="77777777" w:rsidR="00E91665" w:rsidRDefault="00000000">
            <w:pPr>
              <w:pBdr>
                <w:top w:val="nil"/>
                <w:left w:val="nil"/>
                <w:bottom w:val="nil"/>
                <w:right w:val="nil"/>
                <w:between w:val="nil"/>
              </w:pBdr>
              <w:rPr>
                <w:sz w:val="20"/>
                <w:szCs w:val="20"/>
              </w:rPr>
            </w:pPr>
            <w:r>
              <w:rPr>
                <w:rFonts w:eastAsia="Arial"/>
                <w:sz w:val="20"/>
                <w:szCs w:val="20"/>
              </w:rPr>
              <w:t xml:space="preserve"> </w:t>
            </w:r>
          </w:p>
        </w:tc>
      </w:tr>
      <w:tr w:rsidR="00E91665" w14:paraId="001EB8EF"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AF19BAB" w14:textId="77777777" w:rsidR="00E91665" w:rsidRDefault="00000000">
            <w:pPr>
              <w:pBdr>
                <w:top w:val="nil"/>
                <w:left w:val="nil"/>
                <w:bottom w:val="nil"/>
                <w:right w:val="nil"/>
                <w:between w:val="nil"/>
              </w:pBdr>
              <w:spacing w:before="120" w:after="120" w:line="300" w:lineRule="auto"/>
              <w:rPr>
                <w:b/>
                <w:bCs/>
                <w:color w:val="2F5597"/>
                <w:sz w:val="20"/>
                <w:szCs w:val="20"/>
              </w:rPr>
            </w:pPr>
            <w:r>
              <w:rPr>
                <w:rFonts w:eastAsia="Arial"/>
                <w:b/>
                <w:bCs/>
                <w:color w:val="2F5597"/>
                <w:sz w:val="20"/>
                <w:szCs w:val="20"/>
              </w:rPr>
              <w:t>F5 / Ctrl + Enter</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1ED92EF"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Render Now</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22AD448"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Forces immediate re-parsing of JSON spec and canvas re-draw.</w:t>
            </w:r>
          </w:p>
        </w:tc>
      </w:tr>
      <w:tr w:rsidR="00E91665" w14:paraId="52791771" w14:textId="77777777">
        <w:tc>
          <w:tcPr>
            <w:tcW w:w="312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35A95615" w14:textId="77777777" w:rsidR="00E91665" w:rsidRDefault="00000000">
            <w:pPr>
              <w:pBdr>
                <w:top w:val="nil"/>
                <w:left w:val="nil"/>
                <w:bottom w:val="nil"/>
                <w:right w:val="nil"/>
                <w:between w:val="nil"/>
              </w:pBdr>
              <w:spacing w:before="120" w:after="120" w:line="300" w:lineRule="auto"/>
              <w:rPr>
                <w:b/>
                <w:bCs/>
                <w:color w:val="2F5597"/>
                <w:sz w:val="20"/>
                <w:szCs w:val="20"/>
              </w:rPr>
            </w:pPr>
            <w:r>
              <w:rPr>
                <w:rFonts w:eastAsia="Arial"/>
                <w:b/>
                <w:bCs/>
                <w:color w:val="2F5597"/>
                <w:sz w:val="20"/>
                <w:szCs w:val="20"/>
              </w:rPr>
              <w:t>Ctrl + O</w:t>
            </w:r>
          </w:p>
        </w:tc>
        <w:tc>
          <w:tcPr>
            <w:tcW w:w="312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3C583261"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Open Spec</w:t>
            </w:r>
          </w:p>
        </w:tc>
        <w:tc>
          <w:tcPr>
            <w:tcW w:w="312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1E9197CB"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Opens standard file dialog to load an external .json flowchart specification.</w:t>
            </w:r>
          </w:p>
        </w:tc>
      </w:tr>
      <w:tr w:rsidR="00E91665" w14:paraId="766DA023"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A853BF2" w14:textId="77777777" w:rsidR="00E91665" w:rsidRDefault="00000000">
            <w:pPr>
              <w:pBdr>
                <w:top w:val="nil"/>
                <w:left w:val="nil"/>
                <w:bottom w:val="nil"/>
                <w:right w:val="nil"/>
                <w:between w:val="nil"/>
              </w:pBdr>
              <w:spacing w:before="120" w:after="120" w:line="300" w:lineRule="auto"/>
              <w:rPr>
                <w:b/>
                <w:bCs/>
                <w:color w:val="2F5597"/>
                <w:sz w:val="20"/>
                <w:szCs w:val="20"/>
              </w:rPr>
            </w:pPr>
            <w:r>
              <w:rPr>
                <w:rFonts w:eastAsia="Arial"/>
                <w:b/>
                <w:bCs/>
                <w:color w:val="2F5597"/>
                <w:sz w:val="20"/>
                <w:szCs w:val="20"/>
              </w:rPr>
              <w:t>Ctrl + S</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45969FD"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Save Spec</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543D5CA"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Saves active editor text contents to disk as a JSON file.</w:t>
            </w:r>
          </w:p>
        </w:tc>
      </w:tr>
      <w:tr w:rsidR="00E91665" w14:paraId="61974F93" w14:textId="77777777">
        <w:tc>
          <w:tcPr>
            <w:tcW w:w="312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66A56549" w14:textId="77777777" w:rsidR="00E91665" w:rsidRDefault="00000000">
            <w:pPr>
              <w:pBdr>
                <w:top w:val="nil"/>
                <w:left w:val="nil"/>
                <w:bottom w:val="nil"/>
                <w:right w:val="nil"/>
                <w:between w:val="nil"/>
              </w:pBdr>
              <w:spacing w:before="120" w:after="120" w:line="300" w:lineRule="auto"/>
              <w:rPr>
                <w:b/>
                <w:bCs/>
                <w:color w:val="2F5597"/>
                <w:sz w:val="20"/>
                <w:szCs w:val="20"/>
              </w:rPr>
            </w:pPr>
            <w:r>
              <w:rPr>
                <w:rFonts w:eastAsia="Arial"/>
                <w:b/>
                <w:bCs/>
                <w:color w:val="2F5597"/>
                <w:sz w:val="20"/>
                <w:szCs w:val="20"/>
              </w:rPr>
              <w:t>Ctrl + Shift + S</w:t>
            </w:r>
          </w:p>
        </w:tc>
        <w:tc>
          <w:tcPr>
            <w:tcW w:w="312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722B840C"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Export PNG</w:t>
            </w:r>
          </w:p>
        </w:tc>
        <w:tc>
          <w:tcPr>
            <w:tcW w:w="3120" w:type="dxa"/>
            <w:tcBorders>
              <w:top w:val="single" w:sz="6" w:space="0" w:color="CCCCCC"/>
              <w:left w:val="single" w:sz="6" w:space="0" w:color="CCCCCC"/>
              <w:bottom w:val="single" w:sz="6" w:space="0" w:color="CCCCCC"/>
              <w:right w:val="single" w:sz="6" w:space="0" w:color="CCCCCC"/>
            </w:tcBorders>
            <w:shd w:val="clear" w:color="auto" w:fill="F8FAFC"/>
            <w:tcMar>
              <w:top w:w="120" w:type="dxa"/>
              <w:left w:w="120" w:type="dxa"/>
              <w:bottom w:w="120" w:type="dxa"/>
              <w:right w:w="120" w:type="dxa"/>
            </w:tcMar>
          </w:tcPr>
          <w:p w14:paraId="0A75BB18"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Saves rendered high-resolution figure PNG to disk.</w:t>
            </w:r>
          </w:p>
        </w:tc>
      </w:tr>
      <w:tr w:rsidR="00E91665" w14:paraId="5FC194E2"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4D49BAA" w14:textId="77777777" w:rsidR="00E91665" w:rsidRDefault="00000000">
            <w:pPr>
              <w:pBdr>
                <w:top w:val="nil"/>
                <w:left w:val="nil"/>
                <w:bottom w:val="nil"/>
                <w:right w:val="nil"/>
                <w:between w:val="nil"/>
              </w:pBdr>
              <w:spacing w:before="120" w:after="120" w:line="300" w:lineRule="auto"/>
              <w:rPr>
                <w:b/>
                <w:bCs/>
                <w:color w:val="2F5597"/>
                <w:sz w:val="20"/>
                <w:szCs w:val="20"/>
              </w:rPr>
            </w:pPr>
            <w:r>
              <w:rPr>
                <w:rFonts w:eastAsia="Arial"/>
                <w:b/>
                <w:bCs/>
                <w:color w:val="2F5597"/>
                <w:sz w:val="20"/>
                <w:szCs w:val="20"/>
              </w:rPr>
              <w:t>Ctrl + C (Canvas Focused)</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B647364"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Copy Image</w:t>
            </w:r>
          </w:p>
        </w:tc>
        <w:tc>
          <w:tcPr>
            <w:tcW w:w="31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7ABAABC" w14:textId="77777777" w:rsidR="00E91665" w:rsidRDefault="00000000">
            <w:pPr>
              <w:pBdr>
                <w:top w:val="nil"/>
                <w:left w:val="nil"/>
                <w:bottom w:val="nil"/>
                <w:right w:val="nil"/>
                <w:between w:val="nil"/>
              </w:pBdr>
              <w:spacing w:before="120" w:after="120" w:line="300" w:lineRule="auto"/>
              <w:rPr>
                <w:sz w:val="20"/>
                <w:szCs w:val="20"/>
              </w:rPr>
            </w:pPr>
            <w:r>
              <w:rPr>
                <w:rFonts w:eastAsia="Arial"/>
                <w:sz w:val="20"/>
                <w:szCs w:val="20"/>
              </w:rPr>
              <w:t>Copies rendered diagram image directly to the system clipboard.</w:t>
            </w:r>
          </w:p>
        </w:tc>
      </w:tr>
    </w:tbl>
    <w:p w14:paraId="3FA1634F" w14:textId="77777777" w:rsidR="00F05FE8" w:rsidRDefault="00F05FE8">
      <w:pPr>
        <w:pStyle w:val="Heading2"/>
        <w:spacing w:after="240"/>
        <w:rPr>
          <w:rFonts w:eastAsia="Arial"/>
          <w:color w:val="2F5597"/>
        </w:rPr>
      </w:pPr>
    </w:p>
    <w:p w14:paraId="17B097AB" w14:textId="77777777" w:rsidR="00F05FE8" w:rsidRDefault="00F05FE8">
      <w:pPr>
        <w:rPr>
          <w:rFonts w:eastAsia="Arial"/>
          <w:b/>
          <w:bCs/>
          <w:color w:val="2F5597"/>
          <w:sz w:val="36"/>
          <w:szCs w:val="36"/>
        </w:rPr>
      </w:pPr>
      <w:r>
        <w:rPr>
          <w:rFonts w:eastAsia="Arial"/>
          <w:color w:val="2F5597"/>
        </w:rPr>
        <w:br w:type="page"/>
      </w:r>
    </w:p>
    <w:p w14:paraId="207990D9" w14:textId="2D6BB2A1" w:rsidR="00E91665" w:rsidRDefault="00000000">
      <w:pPr>
        <w:pStyle w:val="Heading2"/>
        <w:spacing w:after="240"/>
        <w:rPr>
          <w:color w:val="2F5597"/>
        </w:rPr>
      </w:pPr>
      <w:r>
        <w:rPr>
          <w:rFonts w:eastAsia="Arial"/>
          <w:color w:val="2F5597"/>
        </w:rPr>
        <w:lastRenderedPageBreak/>
        <w:t>4. Hands-On Specification Examples &amp; Rendered Flow Maps</w:t>
      </w:r>
    </w:p>
    <w:p w14:paraId="72B69A23" w14:textId="77777777" w:rsidR="00E91665" w:rsidRDefault="00000000">
      <w:pPr>
        <w:pStyle w:val="Heading3"/>
        <w:spacing w:before="0"/>
        <w:rPr>
          <w:color w:val="4A7A3C"/>
        </w:rPr>
      </w:pPr>
      <w:r>
        <w:rPr>
          <w:rFonts w:eastAsia="Arial"/>
          <w:color w:val="4A7A3C"/>
        </w:rPr>
        <w:t>4.1 Tutorial 1: General Process Flow with Side-Rail Retry Loop</w:t>
      </w:r>
    </w:p>
    <w:p w14:paraId="62443197" w14:textId="77777777" w:rsidR="00E91665" w:rsidRDefault="00000000">
      <w:pPr>
        <w:pBdr>
          <w:top w:val="nil"/>
          <w:left w:val="nil"/>
          <w:bottom w:val="nil"/>
          <w:right w:val="nil"/>
          <w:between w:val="nil"/>
        </w:pBdr>
        <w:spacing w:line="300" w:lineRule="auto"/>
      </w:pPr>
      <w:r>
        <w:rPr>
          <w:rFonts w:eastAsia="Arial"/>
        </w:rPr>
        <w:t>This example demonstrates a standard sequential process with conditional validation and a side-routed retry path.</w:t>
      </w:r>
    </w:p>
    <w:p w14:paraId="4C4B2D67" w14:textId="0541F2DA" w:rsidR="00E91665" w:rsidRDefault="00000000" w:rsidP="00F05FE8">
      <w:pPr>
        <w:pBdr>
          <w:top w:val="nil"/>
          <w:left w:val="nil"/>
          <w:bottom w:val="nil"/>
          <w:right w:val="nil"/>
          <w:between w:val="nil"/>
        </w:pBdr>
        <w:spacing w:before="180" w:after="180" w:line="288" w:lineRule="auto"/>
        <w:ind w:left="180" w:right="180"/>
        <w:rPr>
          <w:b/>
          <w:bCs/>
        </w:rPr>
      </w:pPr>
      <w:r>
        <w:rPr>
          <w:rFonts w:ascii="Consolas" w:eastAsia="Consolas" w:hAnsi="Consolas" w:cs="Consolas"/>
          <w:sz w:val="20"/>
          <w:szCs w:val="20"/>
          <w:shd w:val="clear" w:color="auto" w:fill="F8F9FA"/>
        </w:rPr>
        <w:t>{</w:t>
      </w:r>
      <w:r>
        <w:rPr>
          <w:rFonts w:ascii="Consolas" w:eastAsia="Consolas" w:hAnsi="Consolas" w:cs="Consolas"/>
          <w:sz w:val="20"/>
          <w:szCs w:val="20"/>
          <w:shd w:val="clear" w:color="auto" w:fill="F8F9FA"/>
        </w:rPr>
        <w:br/>
        <w:t xml:space="preserve">  "w": 5.0,</w:t>
      </w:r>
      <w:r>
        <w:rPr>
          <w:rFonts w:ascii="Consolas" w:eastAsia="Consolas" w:hAnsi="Consolas" w:cs="Consolas"/>
          <w:sz w:val="20"/>
          <w:szCs w:val="20"/>
          <w:shd w:val="clear" w:color="auto" w:fill="F8F9FA"/>
        </w:rPr>
        <w:br/>
        <w:t xml:space="preserve">  "nodes": [</w:t>
      </w:r>
      <w:r>
        <w:rPr>
          <w:rFonts w:ascii="Consolas" w:eastAsia="Consolas" w:hAnsi="Consolas" w:cs="Consolas"/>
          <w:sz w:val="20"/>
          <w:szCs w:val="20"/>
          <w:shd w:val="clear" w:color="auto" w:fill="F8F9FA"/>
        </w:rPr>
        <w:br/>
        <w:t xml:space="preserve">    {"id": "A", "col": 0, "row": 0, "text": "Start Process", "shape": "terminal"},</w:t>
      </w:r>
      <w:r>
        <w:rPr>
          <w:rFonts w:ascii="Consolas" w:eastAsia="Consolas" w:hAnsi="Consolas" w:cs="Consolas"/>
          <w:sz w:val="20"/>
          <w:szCs w:val="20"/>
          <w:shd w:val="clear" w:color="auto" w:fill="F8F9FA"/>
        </w:rPr>
        <w:br/>
        <w:t xml:space="preserve">    {"id": "B", "col": 0, "row": 1, "text": "Initialize Hardware", "shape": "box"},</w:t>
      </w:r>
      <w:r>
        <w:rPr>
          <w:rFonts w:ascii="Consolas" w:eastAsia="Consolas" w:hAnsi="Consolas" w:cs="Consolas"/>
          <w:sz w:val="20"/>
          <w:szCs w:val="20"/>
          <w:shd w:val="clear" w:color="auto" w:fill="F8F9FA"/>
        </w:rPr>
        <w:br/>
        <w:t xml:space="preserve">    {"id": "C", "col": 0, "row": 2, "text": "Read Sensor Data", "shape": "io"},</w:t>
      </w:r>
      <w:r>
        <w:rPr>
          <w:rFonts w:ascii="Consolas" w:eastAsia="Consolas" w:hAnsi="Consolas" w:cs="Consolas"/>
          <w:sz w:val="20"/>
          <w:szCs w:val="20"/>
          <w:shd w:val="clear" w:color="auto" w:fill="F8F9FA"/>
        </w:rPr>
        <w:br/>
        <w:t xml:space="preserve">    {"id": "D", "col": 0, "row": 3, "text": "Data Valid?", "shape": "decision"},</w:t>
      </w:r>
      <w:r>
        <w:rPr>
          <w:rFonts w:ascii="Consolas" w:eastAsia="Consolas" w:hAnsi="Consolas" w:cs="Consolas"/>
          <w:sz w:val="20"/>
          <w:szCs w:val="20"/>
          <w:shd w:val="clear" w:color="auto" w:fill="F8F9FA"/>
        </w:rPr>
        <w:br/>
        <w:t xml:space="preserve">    {"id": "E", "col": 1, "row": 3, "text": "Log Error &amp; Retry", "shape": "note"},</w:t>
      </w:r>
      <w:r>
        <w:rPr>
          <w:rFonts w:ascii="Consolas" w:eastAsia="Consolas" w:hAnsi="Consolas" w:cs="Consolas"/>
          <w:sz w:val="20"/>
          <w:szCs w:val="20"/>
          <w:shd w:val="clear" w:color="auto" w:fill="F8F9FA"/>
        </w:rPr>
        <w:br/>
        <w:t xml:space="preserve">    {"id": "F", "col": 0, "row": 4, "text": "End / Transmit", "shape": "terminal"}</w:t>
      </w:r>
      <w:r>
        <w:rPr>
          <w:rFonts w:ascii="Consolas" w:eastAsia="Consolas" w:hAnsi="Consolas" w:cs="Consolas"/>
          <w:sz w:val="20"/>
          <w:szCs w:val="20"/>
          <w:shd w:val="clear" w:color="auto" w:fill="F8F9FA"/>
        </w:rPr>
        <w:br/>
        <w:t xml:space="preserve">  ],</w:t>
      </w:r>
      <w:r>
        <w:rPr>
          <w:rFonts w:ascii="Consolas" w:eastAsia="Consolas" w:hAnsi="Consolas" w:cs="Consolas"/>
          <w:sz w:val="20"/>
          <w:szCs w:val="20"/>
          <w:shd w:val="clear" w:color="auto" w:fill="F8F9FA"/>
        </w:rPr>
        <w:br/>
        <w:t xml:space="preserve">  "edges": [</w:t>
      </w:r>
      <w:r>
        <w:rPr>
          <w:rFonts w:ascii="Consolas" w:eastAsia="Consolas" w:hAnsi="Consolas" w:cs="Consolas"/>
          <w:sz w:val="20"/>
          <w:szCs w:val="20"/>
          <w:shd w:val="clear" w:color="auto" w:fill="F8F9FA"/>
        </w:rPr>
        <w:br/>
        <w:t xml:space="preserve">    ["A", "B"],</w:t>
      </w:r>
      <w:r>
        <w:rPr>
          <w:rFonts w:ascii="Consolas" w:eastAsia="Consolas" w:hAnsi="Consolas" w:cs="Consolas"/>
          <w:sz w:val="20"/>
          <w:szCs w:val="20"/>
          <w:shd w:val="clear" w:color="auto" w:fill="F8F9FA"/>
        </w:rPr>
        <w:br/>
        <w:t xml:space="preserve">    ["B", "C"],</w:t>
      </w:r>
      <w:r>
        <w:rPr>
          <w:rFonts w:ascii="Consolas" w:eastAsia="Consolas" w:hAnsi="Consolas" w:cs="Consolas"/>
          <w:sz w:val="20"/>
          <w:szCs w:val="20"/>
          <w:shd w:val="clear" w:color="auto" w:fill="F8F9FA"/>
        </w:rPr>
        <w:br/>
        <w:t xml:space="preserve">    ["C", "D"],</w:t>
      </w:r>
      <w:r>
        <w:rPr>
          <w:rFonts w:ascii="Consolas" w:eastAsia="Consolas" w:hAnsi="Consolas" w:cs="Consolas"/>
          <w:sz w:val="20"/>
          <w:szCs w:val="20"/>
          <w:shd w:val="clear" w:color="auto" w:fill="F8F9FA"/>
        </w:rPr>
        <w:br/>
        <w:t xml:space="preserve">    ["D", "E", "no"],</w:t>
      </w:r>
      <w:r>
        <w:rPr>
          <w:rFonts w:ascii="Consolas" w:eastAsia="Consolas" w:hAnsi="Consolas" w:cs="Consolas"/>
          <w:sz w:val="20"/>
          <w:szCs w:val="20"/>
          <w:shd w:val="clear" w:color="auto" w:fill="F8F9FA"/>
        </w:rPr>
        <w:br/>
        <w:t xml:space="preserve">    ["E", "C", "retry", "right"],</w:t>
      </w:r>
      <w:r>
        <w:rPr>
          <w:rFonts w:ascii="Consolas" w:eastAsia="Consolas" w:hAnsi="Consolas" w:cs="Consolas"/>
          <w:sz w:val="20"/>
          <w:szCs w:val="20"/>
          <w:shd w:val="clear" w:color="auto" w:fill="F8F9FA"/>
        </w:rPr>
        <w:br/>
        <w:t xml:space="preserve">    ["D", "F", "yes"]</w:t>
      </w:r>
      <w:r>
        <w:rPr>
          <w:rFonts w:ascii="Consolas" w:eastAsia="Consolas" w:hAnsi="Consolas" w:cs="Consolas"/>
          <w:sz w:val="20"/>
          <w:szCs w:val="20"/>
          <w:shd w:val="clear" w:color="auto" w:fill="F8F9FA"/>
        </w:rPr>
        <w:br/>
        <w:t xml:space="preserve">  ]</w:t>
      </w:r>
      <w:r>
        <w:rPr>
          <w:rFonts w:ascii="Consolas" w:eastAsia="Consolas" w:hAnsi="Consolas" w:cs="Consolas"/>
          <w:sz w:val="20"/>
          <w:szCs w:val="20"/>
          <w:shd w:val="clear" w:color="auto" w:fill="F8F9FA"/>
        </w:rPr>
        <w:br/>
        <w:t>}</w:t>
      </w:r>
      <w:r>
        <w:rPr>
          <w:rFonts w:ascii="Consolas" w:eastAsia="Consolas" w:hAnsi="Consolas" w:cs="Consolas"/>
          <w:sz w:val="20"/>
          <w:szCs w:val="20"/>
          <w:shd w:val="clear" w:color="auto" w:fill="F8F9FA"/>
        </w:rPr>
        <w:br/>
      </w:r>
      <w:r>
        <w:rPr>
          <w:rFonts w:eastAsia="Arial"/>
          <w:b/>
          <w:bCs/>
        </w:rPr>
        <w:t>Rendered Flow Architecture Structure:</w:t>
      </w:r>
    </w:p>
    <w:p w14:paraId="7B199A29" w14:textId="28BA59D8" w:rsidR="00E91665" w:rsidRDefault="0089130E">
      <w:pPr>
        <w:pBdr>
          <w:top w:val="nil"/>
          <w:left w:val="nil"/>
          <w:bottom w:val="nil"/>
          <w:right w:val="nil"/>
          <w:between w:val="nil"/>
        </w:pBdr>
        <w:spacing w:before="180" w:after="420" w:line="288" w:lineRule="auto"/>
        <w:ind w:left="180" w:right="180"/>
        <w:rPr>
          <w:rFonts w:ascii="Consolas" w:eastAsia="Consolas" w:hAnsi="Consolas" w:cs="Consolas"/>
          <w:sz w:val="18"/>
          <w:szCs w:val="18"/>
          <w:shd w:val="clear" w:color="auto" w:fill="F0F4F8"/>
        </w:rPr>
      </w:pPr>
      <w:r>
        <w:rPr>
          <w:noProof/>
        </w:rPr>
        <w:drawing>
          <wp:inline distT="0" distB="0" distL="0" distR="0" wp14:anchorId="101570C3" wp14:editId="1359C1B6">
            <wp:extent cx="4869712" cy="3648122"/>
            <wp:effectExtent l="0" t="0" r="7620" b="0"/>
            <wp:docPr id="94869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3706" name=""/>
                    <pic:cNvPicPr/>
                  </pic:nvPicPr>
                  <pic:blipFill>
                    <a:blip r:embed="rId6"/>
                    <a:stretch>
                      <a:fillRect/>
                    </a:stretch>
                  </pic:blipFill>
                  <pic:spPr>
                    <a:xfrm>
                      <a:off x="0" y="0"/>
                      <a:ext cx="4883774" cy="3658656"/>
                    </a:xfrm>
                    <a:prstGeom prst="rect">
                      <a:avLst/>
                    </a:prstGeom>
                  </pic:spPr>
                </pic:pic>
              </a:graphicData>
            </a:graphic>
          </wp:inline>
        </w:drawing>
      </w:r>
      <w:r w:rsidR="00000000">
        <w:rPr>
          <w:rFonts w:ascii="Consolas" w:eastAsia="Consolas" w:hAnsi="Consolas" w:cs="Consolas"/>
          <w:sz w:val="18"/>
          <w:szCs w:val="18"/>
          <w:shd w:val="clear" w:color="auto" w:fill="F0F4F8"/>
        </w:rPr>
        <w:br/>
      </w:r>
    </w:p>
    <w:p w14:paraId="203C1D9E" w14:textId="75692919" w:rsidR="00E91665" w:rsidRDefault="00F05FE8" w:rsidP="00272BDE">
      <w:pPr>
        <w:rPr>
          <w:color w:val="4A7A3C"/>
        </w:rPr>
      </w:pPr>
      <w:r>
        <w:rPr>
          <w:rFonts w:eastAsia="Arial"/>
          <w:color w:val="4A7A3C"/>
        </w:rPr>
        <w:br w:type="page"/>
      </w:r>
      <w:r w:rsidR="00000000">
        <w:rPr>
          <w:rFonts w:eastAsia="Arial"/>
          <w:color w:val="4A7A3C"/>
        </w:rPr>
        <w:lastRenderedPageBreak/>
        <w:t>4.2 Tutorial 2: State Machine / Task Loop Workflow</w:t>
      </w:r>
    </w:p>
    <w:p w14:paraId="3D4900A7" w14:textId="77777777" w:rsidR="00E91665" w:rsidRDefault="00000000">
      <w:pPr>
        <w:pBdr>
          <w:top w:val="nil"/>
          <w:left w:val="nil"/>
          <w:bottom w:val="nil"/>
          <w:right w:val="nil"/>
          <w:between w:val="nil"/>
        </w:pBdr>
        <w:spacing w:line="300" w:lineRule="auto"/>
      </w:pPr>
      <w:r>
        <w:rPr>
          <w:rFonts w:eastAsia="Arial"/>
        </w:rPr>
        <w:t>This example illustrates a multi-stage task loop containing conditional alarm branching and a left-side feedback rail.</w:t>
      </w:r>
    </w:p>
    <w:p w14:paraId="34AAE0BC" w14:textId="77777777" w:rsidR="00E91665" w:rsidRDefault="00000000">
      <w:pPr>
        <w:pBdr>
          <w:top w:val="nil"/>
          <w:left w:val="nil"/>
          <w:bottom w:val="nil"/>
          <w:right w:val="nil"/>
          <w:between w:val="nil"/>
        </w:pBdr>
        <w:spacing w:before="180" w:after="180" w:line="288" w:lineRule="auto"/>
        <w:ind w:left="180" w:right="180"/>
        <w:rPr>
          <w:rFonts w:ascii="Consolas" w:eastAsia="Consolas" w:hAnsi="Consolas" w:cs="Consolas"/>
          <w:sz w:val="20"/>
          <w:szCs w:val="20"/>
          <w:shd w:val="clear" w:color="auto" w:fill="F8F9FA"/>
        </w:rPr>
      </w:pPr>
      <w:r>
        <w:rPr>
          <w:rFonts w:ascii="Consolas" w:eastAsia="Consolas" w:hAnsi="Consolas" w:cs="Consolas"/>
          <w:sz w:val="20"/>
          <w:szCs w:val="20"/>
          <w:shd w:val="clear" w:color="auto" w:fill="F8F9FA"/>
        </w:rPr>
        <w:t>{</w:t>
      </w:r>
      <w:r>
        <w:rPr>
          <w:rFonts w:ascii="Consolas" w:eastAsia="Consolas" w:hAnsi="Consolas" w:cs="Consolas"/>
          <w:sz w:val="20"/>
          <w:szCs w:val="20"/>
          <w:shd w:val="clear" w:color="auto" w:fill="F8F9FA"/>
        </w:rPr>
        <w:br/>
        <w:t xml:space="preserve">  "w": 7.0,</w:t>
      </w:r>
      <w:r>
        <w:rPr>
          <w:rFonts w:ascii="Consolas" w:eastAsia="Consolas" w:hAnsi="Consolas" w:cs="Consolas"/>
          <w:sz w:val="20"/>
          <w:szCs w:val="20"/>
          <w:shd w:val="clear" w:color="auto" w:fill="F8F9FA"/>
        </w:rPr>
        <w:br/>
        <w:t xml:space="preserve">  "nodes": [</w:t>
      </w:r>
      <w:r>
        <w:rPr>
          <w:rFonts w:ascii="Consolas" w:eastAsia="Consolas" w:hAnsi="Consolas" w:cs="Consolas"/>
          <w:sz w:val="20"/>
          <w:szCs w:val="20"/>
          <w:shd w:val="clear" w:color="auto" w:fill="F8F9FA"/>
        </w:rPr>
        <w:br/>
        <w:t xml:space="preserve">    {"id": "INIT", "col": 0, "row": 0, "text": "System Reset / Boot", "shape": "terminal"},</w:t>
      </w:r>
      <w:r>
        <w:rPr>
          <w:rFonts w:ascii="Consolas" w:eastAsia="Consolas" w:hAnsi="Consolas" w:cs="Consolas"/>
          <w:sz w:val="20"/>
          <w:szCs w:val="20"/>
          <w:shd w:val="clear" w:color="auto" w:fill="F8F9FA"/>
        </w:rPr>
        <w:br/>
        <w:t xml:space="preserve">    {"id": "ADC_CFG", "col": 0, "row": 1, "text": "Configure ADC &amp; DMA Buffers", "shape": "box"},</w:t>
      </w:r>
      <w:r>
        <w:rPr>
          <w:rFonts w:ascii="Consolas" w:eastAsia="Consolas" w:hAnsi="Consolas" w:cs="Consolas"/>
          <w:sz w:val="20"/>
          <w:szCs w:val="20"/>
          <w:shd w:val="clear" w:color="auto" w:fill="F8F9FA"/>
        </w:rPr>
        <w:br/>
        <w:t xml:space="preserve">    {"id": "WAIT_TRIG", "col": 0, "row": 2, "text": "Wait for Timer Trigger", "shape": "box"},</w:t>
      </w:r>
      <w:r>
        <w:rPr>
          <w:rFonts w:ascii="Consolas" w:eastAsia="Consolas" w:hAnsi="Consolas" w:cs="Consolas"/>
          <w:sz w:val="20"/>
          <w:szCs w:val="20"/>
          <w:shd w:val="clear" w:color="auto" w:fill="F8F9FA"/>
        </w:rPr>
        <w:br/>
        <w:t xml:space="preserve">    {"id": "READ_ADC", "col": 0, "row": 3, "text": "Read Sample Vector", "shape": "io"},</w:t>
      </w:r>
      <w:r>
        <w:rPr>
          <w:rFonts w:ascii="Consolas" w:eastAsia="Consolas" w:hAnsi="Consolas" w:cs="Consolas"/>
          <w:sz w:val="20"/>
          <w:szCs w:val="20"/>
          <w:shd w:val="clear" w:color="auto" w:fill="F8F9FA"/>
        </w:rPr>
        <w:br/>
        <w:t xml:space="preserve">    {"id": "CHK_THRES", "col": 0, "row": 4, "text": "Exceeds Threshold?", "shape": "decision"},</w:t>
      </w:r>
      <w:r>
        <w:rPr>
          <w:rFonts w:ascii="Consolas" w:eastAsia="Consolas" w:hAnsi="Consolas" w:cs="Consolas"/>
          <w:sz w:val="20"/>
          <w:szCs w:val="20"/>
          <w:shd w:val="clear" w:color="auto" w:fill="F8F9FA"/>
        </w:rPr>
        <w:br/>
        <w:t xml:space="preserve">    {"id": "ALARM", "col": 1, "row": 4, "text": "Raise Hardware Alarm Interrupt", "shape": "box"},</w:t>
      </w:r>
      <w:r>
        <w:rPr>
          <w:rFonts w:ascii="Consolas" w:eastAsia="Consolas" w:hAnsi="Consolas" w:cs="Consolas"/>
          <w:sz w:val="20"/>
          <w:szCs w:val="20"/>
          <w:shd w:val="clear" w:color="auto" w:fill="F8F9FA"/>
        </w:rPr>
        <w:br/>
        <w:t xml:space="preserve">    {"id": "LOG_DATA", "col": 0, "row": 5, "text": "Write to Ring Buffer", "shape": "box"},</w:t>
      </w:r>
      <w:r>
        <w:rPr>
          <w:rFonts w:ascii="Consolas" w:eastAsia="Consolas" w:hAnsi="Consolas" w:cs="Consolas"/>
          <w:sz w:val="20"/>
          <w:szCs w:val="20"/>
          <w:shd w:val="clear" w:color="auto" w:fill="F8F9FA"/>
        </w:rPr>
        <w:br/>
        <w:t xml:space="preserve">    {"id": "END", "col": 0, "row": 6, "text": "Task Sleep / Idle", "shape": "terminal"}</w:t>
      </w:r>
      <w:r>
        <w:rPr>
          <w:rFonts w:ascii="Consolas" w:eastAsia="Consolas" w:hAnsi="Consolas" w:cs="Consolas"/>
          <w:sz w:val="20"/>
          <w:szCs w:val="20"/>
          <w:shd w:val="clear" w:color="auto" w:fill="F8F9FA"/>
        </w:rPr>
        <w:br/>
        <w:t xml:space="preserve">  ],</w:t>
      </w:r>
      <w:r>
        <w:rPr>
          <w:rFonts w:ascii="Consolas" w:eastAsia="Consolas" w:hAnsi="Consolas" w:cs="Consolas"/>
          <w:sz w:val="20"/>
          <w:szCs w:val="20"/>
          <w:shd w:val="clear" w:color="auto" w:fill="F8F9FA"/>
        </w:rPr>
        <w:br/>
        <w:t xml:space="preserve">  "edges": [</w:t>
      </w:r>
      <w:r>
        <w:rPr>
          <w:rFonts w:ascii="Consolas" w:eastAsia="Consolas" w:hAnsi="Consolas" w:cs="Consolas"/>
          <w:sz w:val="20"/>
          <w:szCs w:val="20"/>
          <w:shd w:val="clear" w:color="auto" w:fill="F8F9FA"/>
        </w:rPr>
        <w:br/>
        <w:t xml:space="preserve">    ["INIT", "ADC_CFG"],</w:t>
      </w:r>
      <w:r>
        <w:rPr>
          <w:rFonts w:ascii="Consolas" w:eastAsia="Consolas" w:hAnsi="Consolas" w:cs="Consolas"/>
          <w:sz w:val="20"/>
          <w:szCs w:val="20"/>
          <w:shd w:val="clear" w:color="auto" w:fill="F8F9FA"/>
        </w:rPr>
        <w:br/>
        <w:t xml:space="preserve">    ["ADC_CFG", "WAIT_TRIG"],</w:t>
      </w:r>
      <w:r>
        <w:rPr>
          <w:rFonts w:ascii="Consolas" w:eastAsia="Consolas" w:hAnsi="Consolas" w:cs="Consolas"/>
          <w:sz w:val="20"/>
          <w:szCs w:val="20"/>
          <w:shd w:val="clear" w:color="auto" w:fill="F8F9FA"/>
        </w:rPr>
        <w:br/>
        <w:t xml:space="preserve">    ["WAIT_TRIG", "READ_ADC"],</w:t>
      </w:r>
      <w:r>
        <w:rPr>
          <w:rFonts w:ascii="Consolas" w:eastAsia="Consolas" w:hAnsi="Consolas" w:cs="Consolas"/>
          <w:sz w:val="20"/>
          <w:szCs w:val="20"/>
          <w:shd w:val="clear" w:color="auto" w:fill="F8F9FA"/>
        </w:rPr>
        <w:br/>
        <w:t xml:space="preserve">    ["READ_ADC", "CHK_THRES"],</w:t>
      </w:r>
      <w:r>
        <w:rPr>
          <w:rFonts w:ascii="Consolas" w:eastAsia="Consolas" w:hAnsi="Consolas" w:cs="Consolas"/>
          <w:sz w:val="20"/>
          <w:szCs w:val="20"/>
          <w:shd w:val="clear" w:color="auto" w:fill="F8F9FA"/>
        </w:rPr>
        <w:br/>
        <w:t xml:space="preserve">    ["CHK_THRES", "ALARM", "yes"],</w:t>
      </w:r>
      <w:r>
        <w:rPr>
          <w:rFonts w:ascii="Consolas" w:eastAsia="Consolas" w:hAnsi="Consolas" w:cs="Consolas"/>
          <w:sz w:val="20"/>
          <w:szCs w:val="20"/>
          <w:shd w:val="clear" w:color="auto" w:fill="F8F9FA"/>
        </w:rPr>
        <w:br/>
        <w:t xml:space="preserve">    ["CHK_THRES", "LOG_DATA", "no"],</w:t>
      </w:r>
      <w:r>
        <w:rPr>
          <w:rFonts w:ascii="Consolas" w:eastAsia="Consolas" w:hAnsi="Consolas" w:cs="Consolas"/>
          <w:sz w:val="20"/>
          <w:szCs w:val="20"/>
          <w:shd w:val="clear" w:color="auto" w:fill="F8F9FA"/>
        </w:rPr>
        <w:br/>
        <w:t xml:space="preserve">    ["ALARM", "LOG_DATA"],</w:t>
      </w:r>
      <w:r>
        <w:rPr>
          <w:rFonts w:ascii="Consolas" w:eastAsia="Consolas" w:hAnsi="Consolas" w:cs="Consolas"/>
          <w:sz w:val="20"/>
          <w:szCs w:val="20"/>
          <w:shd w:val="clear" w:color="auto" w:fill="F8F9FA"/>
        </w:rPr>
        <w:br/>
        <w:t xml:space="preserve">    ["LOG_DATA", "END"],</w:t>
      </w:r>
      <w:r>
        <w:rPr>
          <w:rFonts w:ascii="Consolas" w:eastAsia="Consolas" w:hAnsi="Consolas" w:cs="Consolas"/>
          <w:sz w:val="20"/>
          <w:szCs w:val="20"/>
          <w:shd w:val="clear" w:color="auto" w:fill="F8F9FA"/>
        </w:rPr>
        <w:br/>
        <w:t xml:space="preserve">    ["END", "WAIT_TRIG", "loop", "left"]</w:t>
      </w:r>
      <w:r>
        <w:rPr>
          <w:rFonts w:ascii="Consolas" w:eastAsia="Consolas" w:hAnsi="Consolas" w:cs="Consolas"/>
          <w:sz w:val="20"/>
          <w:szCs w:val="20"/>
          <w:shd w:val="clear" w:color="auto" w:fill="F8F9FA"/>
        </w:rPr>
        <w:br/>
        <w:t xml:space="preserve">  ]</w:t>
      </w:r>
      <w:r>
        <w:rPr>
          <w:rFonts w:ascii="Consolas" w:eastAsia="Consolas" w:hAnsi="Consolas" w:cs="Consolas"/>
          <w:sz w:val="20"/>
          <w:szCs w:val="20"/>
          <w:shd w:val="clear" w:color="auto" w:fill="F8F9FA"/>
        </w:rPr>
        <w:br/>
        <w:t>}</w:t>
      </w:r>
      <w:r>
        <w:rPr>
          <w:rFonts w:ascii="Consolas" w:eastAsia="Consolas" w:hAnsi="Consolas" w:cs="Consolas"/>
          <w:sz w:val="20"/>
          <w:szCs w:val="20"/>
          <w:shd w:val="clear" w:color="auto" w:fill="F8F9FA"/>
        </w:rPr>
        <w:br/>
      </w:r>
    </w:p>
    <w:p w14:paraId="279F2BB9" w14:textId="77777777" w:rsidR="00AD7CAB" w:rsidRDefault="00AD7CAB">
      <w:pPr>
        <w:rPr>
          <w:rFonts w:eastAsia="Arial"/>
          <w:b/>
          <w:bCs/>
        </w:rPr>
      </w:pPr>
      <w:r>
        <w:rPr>
          <w:rFonts w:eastAsia="Arial"/>
          <w:b/>
          <w:bCs/>
        </w:rPr>
        <w:br w:type="page"/>
      </w:r>
    </w:p>
    <w:p w14:paraId="4D34BABC" w14:textId="51F16915" w:rsidR="00AD7CAB" w:rsidRDefault="00000000" w:rsidP="009613B0">
      <w:pPr>
        <w:pBdr>
          <w:top w:val="nil"/>
          <w:left w:val="nil"/>
          <w:bottom w:val="nil"/>
          <w:right w:val="nil"/>
          <w:between w:val="nil"/>
        </w:pBdr>
        <w:spacing w:line="300" w:lineRule="auto"/>
        <w:rPr>
          <w:color w:val="2F5597"/>
        </w:rPr>
      </w:pPr>
      <w:r>
        <w:rPr>
          <w:rFonts w:eastAsia="Arial"/>
          <w:b/>
          <w:bCs/>
        </w:rPr>
        <w:lastRenderedPageBreak/>
        <w:t>Rendered State Machine Architecture Structure:</w:t>
      </w:r>
      <w:r w:rsidR="00AD7CAB">
        <w:rPr>
          <w:noProof/>
        </w:rPr>
        <w:drawing>
          <wp:inline distT="0" distB="0" distL="0" distR="0" wp14:anchorId="28904FEB" wp14:editId="052B88F2">
            <wp:extent cx="6191852" cy="6528391"/>
            <wp:effectExtent l="0" t="0" r="0" b="6350"/>
            <wp:docPr id="29258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86440" name=""/>
                    <pic:cNvPicPr/>
                  </pic:nvPicPr>
                  <pic:blipFill>
                    <a:blip r:embed="rId7"/>
                    <a:stretch>
                      <a:fillRect/>
                    </a:stretch>
                  </pic:blipFill>
                  <pic:spPr>
                    <a:xfrm>
                      <a:off x="0" y="0"/>
                      <a:ext cx="6192674" cy="6529258"/>
                    </a:xfrm>
                    <a:prstGeom prst="rect">
                      <a:avLst/>
                    </a:prstGeom>
                  </pic:spPr>
                </pic:pic>
              </a:graphicData>
            </a:graphic>
          </wp:inline>
        </w:drawing>
      </w:r>
    </w:p>
    <w:p w14:paraId="6B33B05A" w14:textId="77777777" w:rsidR="00604FBF" w:rsidRPr="00604FBF" w:rsidRDefault="00604FBF">
      <w:pPr>
        <w:rPr>
          <w:rFonts w:hint="eastAsia"/>
          <w:b/>
          <w:bCs/>
          <w:color w:val="2F5597"/>
          <w:sz w:val="36"/>
          <w:szCs w:val="36"/>
        </w:rPr>
      </w:pPr>
    </w:p>
    <w:p w14:paraId="0396A984" w14:textId="77777777" w:rsidR="00604FBF" w:rsidRDefault="00604FBF">
      <w:pPr>
        <w:rPr>
          <w:rFonts w:eastAsia="Arial"/>
          <w:b/>
          <w:bCs/>
          <w:color w:val="2F5597"/>
          <w:sz w:val="36"/>
          <w:szCs w:val="36"/>
        </w:rPr>
      </w:pPr>
      <w:r>
        <w:rPr>
          <w:rFonts w:eastAsia="Arial"/>
          <w:color w:val="2F5597"/>
        </w:rPr>
        <w:br w:type="page"/>
      </w:r>
    </w:p>
    <w:p w14:paraId="09F41EC0" w14:textId="390157EB" w:rsidR="00E91665" w:rsidRDefault="00000000">
      <w:pPr>
        <w:pStyle w:val="Heading2"/>
        <w:spacing w:before="0" w:after="240"/>
        <w:rPr>
          <w:color w:val="2F5597"/>
        </w:rPr>
      </w:pPr>
      <w:r>
        <w:rPr>
          <w:rFonts w:eastAsia="Arial"/>
          <w:color w:val="2F5597"/>
        </w:rPr>
        <w:lastRenderedPageBreak/>
        <w:t>5. Best Practices &amp; Customization Guide</w:t>
      </w:r>
    </w:p>
    <w:p w14:paraId="754C6CEF" w14:textId="77777777" w:rsidR="00E91665" w:rsidRDefault="00000000">
      <w:pPr>
        <w:pStyle w:val="Heading3"/>
        <w:spacing w:before="0"/>
        <w:rPr>
          <w:color w:val="4A7A3C"/>
        </w:rPr>
      </w:pPr>
      <w:r>
        <w:rPr>
          <w:rFonts w:eastAsia="Arial"/>
          <w:color w:val="4A7A3C"/>
        </w:rPr>
        <w:t>5.1 Layout Rules &amp; Edge Avoidance Strategies</w:t>
      </w:r>
    </w:p>
    <w:p w14:paraId="0FFC0E14" w14:textId="77777777" w:rsidR="00E91665" w:rsidRDefault="00000000">
      <w:pPr>
        <w:numPr>
          <w:ilvl w:val="0"/>
          <w:numId w:val="5"/>
        </w:numPr>
        <w:pBdr>
          <w:top w:val="nil"/>
          <w:left w:val="nil"/>
          <w:bottom w:val="nil"/>
          <w:right w:val="nil"/>
          <w:between w:val="nil"/>
        </w:pBdr>
        <w:spacing w:line="300" w:lineRule="auto"/>
      </w:pPr>
      <w:r>
        <w:rPr>
          <w:rFonts w:eastAsia="Arial"/>
          <w:b/>
          <w:bCs/>
        </w:rPr>
        <w:t>Grid Alignment &amp; Edge Overlaps:</w:t>
      </w:r>
      <w:r>
        <w:rPr>
          <w:rFonts w:eastAsia="Arial"/>
        </w:rPr>
        <w:t xml:space="preserve"> Standard vertical connector arrows skip directly from source to target row. If another node sits on an intermediate row in the same column, the connector will draw across that node. Solution: Shift target nodes onto an adjacent vacant column or route connectors around using route="left" or route="right".</w:t>
      </w:r>
    </w:p>
    <w:p w14:paraId="53B4D57A" w14:textId="77777777" w:rsidR="00E91665" w:rsidRDefault="00000000">
      <w:pPr>
        <w:numPr>
          <w:ilvl w:val="0"/>
          <w:numId w:val="5"/>
        </w:numPr>
        <w:pBdr>
          <w:top w:val="nil"/>
          <w:left w:val="nil"/>
          <w:bottom w:val="nil"/>
          <w:right w:val="nil"/>
          <w:between w:val="nil"/>
        </w:pBdr>
        <w:spacing w:line="300" w:lineRule="auto"/>
      </w:pPr>
      <w:r>
        <w:rPr>
          <w:rFonts w:eastAsia="Arial"/>
          <w:b/>
          <w:bCs/>
        </w:rPr>
        <w:t>Disambiguating Dual Parallel Feedback Rails:</w:t>
      </w:r>
      <w:r>
        <w:rPr>
          <w:rFonts w:eastAsia="Arial"/>
        </w:rPr>
        <w:t xml:space="preserve"> When two retry or feedback paths exit from the same state machine block, assign one path route="left" and the other path route="right" to prevent rail overlapping.</w:t>
      </w:r>
    </w:p>
    <w:p w14:paraId="5B6E9CB5" w14:textId="77777777" w:rsidR="00E91665" w:rsidRDefault="00000000">
      <w:pPr>
        <w:numPr>
          <w:ilvl w:val="0"/>
          <w:numId w:val="5"/>
        </w:numPr>
        <w:pBdr>
          <w:top w:val="nil"/>
          <w:left w:val="nil"/>
          <w:bottom w:val="nil"/>
          <w:right w:val="nil"/>
          <w:between w:val="nil"/>
        </w:pBdr>
        <w:spacing w:line="300" w:lineRule="auto"/>
      </w:pPr>
      <w:r>
        <w:rPr>
          <w:rFonts w:eastAsia="Arial"/>
          <w:b/>
          <w:bCs/>
        </w:rPr>
        <w:t>Manual Line Wrapping:</w:t>
      </w:r>
      <w:r>
        <w:rPr>
          <w:rFonts w:eastAsia="Arial"/>
        </w:rPr>
        <w:t xml:space="preserve"> Use explicit \n line breaks inside JSON text strings when precise control over box aspect ratios is required.</w:t>
      </w:r>
    </w:p>
    <w:p w14:paraId="3D7EC177" w14:textId="77777777" w:rsidR="00E91665" w:rsidRDefault="00000000">
      <w:pPr>
        <w:pStyle w:val="Heading3"/>
        <w:rPr>
          <w:color w:val="4A7A3C"/>
        </w:rPr>
      </w:pPr>
      <w:r>
        <w:rPr>
          <w:rFonts w:eastAsia="Arial"/>
          <w:color w:val="4A7A3C"/>
        </w:rPr>
        <w:t>5.2 Customizing Color Palettes</w:t>
      </w:r>
    </w:p>
    <w:p w14:paraId="42D0D9C8" w14:textId="77777777" w:rsidR="00E91665" w:rsidRDefault="00000000">
      <w:pPr>
        <w:pBdr>
          <w:top w:val="nil"/>
          <w:left w:val="nil"/>
          <w:bottom w:val="nil"/>
          <w:right w:val="nil"/>
          <w:between w:val="nil"/>
        </w:pBdr>
        <w:spacing w:line="300" w:lineRule="auto"/>
      </w:pPr>
      <w:r>
        <w:rPr>
          <w:rFonts w:eastAsia="Arial"/>
        </w:rPr>
        <w:t>To adjust default fill and edge styling, modify the STYLE dictionary definition at the top of flowchart.py:</w:t>
      </w:r>
    </w:p>
    <w:p w14:paraId="613FA88B" w14:textId="77777777" w:rsidR="00E91665" w:rsidRDefault="00000000">
      <w:pPr>
        <w:pBdr>
          <w:top w:val="nil"/>
          <w:left w:val="nil"/>
          <w:bottom w:val="nil"/>
          <w:right w:val="nil"/>
          <w:between w:val="nil"/>
        </w:pBdr>
        <w:spacing w:before="180" w:after="180" w:line="288" w:lineRule="auto"/>
        <w:ind w:left="180" w:right="180"/>
        <w:rPr>
          <w:rFonts w:ascii="Consolas" w:eastAsia="Consolas" w:hAnsi="Consolas" w:cs="Consolas"/>
          <w:sz w:val="20"/>
          <w:szCs w:val="20"/>
          <w:shd w:val="clear" w:color="auto" w:fill="F8F9FA"/>
        </w:rPr>
      </w:pPr>
      <w:r>
        <w:rPr>
          <w:rFonts w:ascii="Consolas" w:eastAsia="Consolas" w:hAnsi="Consolas" w:cs="Consolas"/>
          <w:sz w:val="20"/>
          <w:szCs w:val="20"/>
          <w:shd w:val="clear" w:color="auto" w:fill="F8F9FA"/>
        </w:rPr>
        <w:t>STYLE = {</w:t>
      </w:r>
      <w:r>
        <w:rPr>
          <w:rFonts w:ascii="Consolas" w:eastAsia="Consolas" w:hAnsi="Consolas" w:cs="Consolas"/>
          <w:sz w:val="20"/>
          <w:szCs w:val="20"/>
          <w:shd w:val="clear" w:color="auto" w:fill="F8F9FA"/>
        </w:rPr>
        <w:br/>
        <w:t xml:space="preserve">    "box":      {"fc": "#E8EEF7", "ec": "#2F5597", "lw": 1.4},</w:t>
      </w:r>
      <w:r>
        <w:rPr>
          <w:rFonts w:ascii="Consolas" w:eastAsia="Consolas" w:hAnsi="Consolas" w:cs="Consolas"/>
          <w:sz w:val="20"/>
          <w:szCs w:val="20"/>
          <w:shd w:val="clear" w:color="auto" w:fill="F8F9FA"/>
        </w:rPr>
        <w:br/>
        <w:t xml:space="preserve">    "terminal": {"fc": "#D6E4D2", "ec": "#4A7A3C", "lw": 1.4},</w:t>
      </w:r>
      <w:r>
        <w:rPr>
          <w:rFonts w:ascii="Consolas" w:eastAsia="Consolas" w:hAnsi="Consolas" w:cs="Consolas"/>
          <w:sz w:val="20"/>
          <w:szCs w:val="20"/>
          <w:shd w:val="clear" w:color="auto" w:fill="F8F9FA"/>
        </w:rPr>
        <w:br/>
        <w:t xml:space="preserve">    "decision": {"fc": "#FCF0D8", "ec": "#B8860B", "lw": 1.4},</w:t>
      </w:r>
      <w:r>
        <w:rPr>
          <w:rFonts w:ascii="Consolas" w:eastAsia="Consolas" w:hAnsi="Consolas" w:cs="Consolas"/>
          <w:sz w:val="20"/>
          <w:szCs w:val="20"/>
          <w:shd w:val="clear" w:color="auto" w:fill="F8F9FA"/>
        </w:rPr>
        <w:br/>
        <w:t xml:space="preserve">    "io":       {"fc": "#EDE4F3", "ec": "#6B4A8F", "lw": 1.4},</w:t>
      </w:r>
      <w:r>
        <w:rPr>
          <w:rFonts w:ascii="Consolas" w:eastAsia="Consolas" w:hAnsi="Consolas" w:cs="Consolas"/>
          <w:sz w:val="20"/>
          <w:szCs w:val="20"/>
          <w:shd w:val="clear" w:color="auto" w:fill="F8F9FA"/>
        </w:rPr>
        <w:br/>
        <w:t xml:space="preserve">    "note":     {"fc": "#F5F5F5", "ec": "#888888", "lw": 1.0},</w:t>
      </w:r>
      <w:r>
        <w:rPr>
          <w:rFonts w:ascii="Consolas" w:eastAsia="Consolas" w:hAnsi="Consolas" w:cs="Consolas"/>
          <w:sz w:val="20"/>
          <w:szCs w:val="20"/>
          <w:shd w:val="clear" w:color="auto" w:fill="F8F9FA"/>
        </w:rPr>
        <w:br/>
        <w:t>}</w:t>
      </w:r>
      <w:r>
        <w:rPr>
          <w:rFonts w:ascii="Consolas" w:eastAsia="Consolas" w:hAnsi="Consolas" w:cs="Consolas"/>
          <w:sz w:val="20"/>
          <w:szCs w:val="20"/>
          <w:shd w:val="clear" w:color="auto" w:fill="F8F9FA"/>
        </w:rPr>
        <w:br/>
      </w:r>
    </w:p>
    <w:sectPr w:rsidR="00E91665" w:rsidSect="00F05FE8">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16E7113-57A3-435F-9D0C-9AC033012280}"/>
  </w:font>
  <w:font w:name="Consolas">
    <w:panose1 w:val="020B0609020204030204"/>
    <w:charset w:val="00"/>
    <w:family w:val="modern"/>
    <w:pitch w:val="fixed"/>
    <w:sig w:usb0="E00006FF" w:usb1="0000FCFF" w:usb2="00000001" w:usb3="00000000" w:csb0="0000019F" w:csb1="00000000"/>
    <w:embedRegular r:id="rId2" w:fontKey="{AB4D9C29-0921-4D36-9025-A3F0B1D891D3}"/>
  </w:font>
  <w:font w:name="Calibri">
    <w:panose1 w:val="020F0502020204030204"/>
    <w:charset w:val="00"/>
    <w:family w:val="swiss"/>
    <w:pitch w:val="variable"/>
    <w:sig w:usb0="E4002EFF" w:usb1="C200247B" w:usb2="00000009" w:usb3="00000000" w:csb0="000001FF" w:csb1="00000000"/>
    <w:embedRegular r:id="rId3" w:fontKey="{CB94CAA0-5F18-4AD9-9DE9-7BF2DDB6385C}"/>
  </w:font>
  <w:font w:name="Cambria">
    <w:panose1 w:val="02040503050406030204"/>
    <w:charset w:val="00"/>
    <w:family w:val="roman"/>
    <w:pitch w:val="variable"/>
    <w:sig w:usb0="E00006FF" w:usb1="420024FF" w:usb2="02000000" w:usb3="00000000" w:csb0="0000019F" w:csb1="00000000"/>
    <w:embedRegular r:id="rId4" w:fontKey="{B8A5BA4E-0522-4D91-8C6A-1FB9AAA83E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5676"/>
    <w:multiLevelType w:val="multilevel"/>
    <w:tmpl w:val="10F25A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CFF1516"/>
    <w:multiLevelType w:val="multilevel"/>
    <w:tmpl w:val="33F0CEB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D681251"/>
    <w:multiLevelType w:val="multilevel"/>
    <w:tmpl w:val="B96262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DBE3B9B"/>
    <w:multiLevelType w:val="multilevel"/>
    <w:tmpl w:val="D21035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299230E"/>
    <w:multiLevelType w:val="multilevel"/>
    <w:tmpl w:val="08920C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80245286">
    <w:abstractNumId w:val="0"/>
  </w:num>
  <w:num w:numId="2" w16cid:durableId="358244128">
    <w:abstractNumId w:val="3"/>
  </w:num>
  <w:num w:numId="3" w16cid:durableId="1465778348">
    <w:abstractNumId w:val="4"/>
  </w:num>
  <w:num w:numId="4" w16cid:durableId="1469515217">
    <w:abstractNumId w:val="2"/>
  </w:num>
  <w:num w:numId="5" w16cid:durableId="2039162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665"/>
    <w:rsid w:val="00272BDE"/>
    <w:rsid w:val="003571FB"/>
    <w:rsid w:val="004E05CE"/>
    <w:rsid w:val="005F1DD1"/>
    <w:rsid w:val="00604FBF"/>
    <w:rsid w:val="0089130E"/>
    <w:rsid w:val="009613B0"/>
    <w:rsid w:val="00993F17"/>
    <w:rsid w:val="00AD7CAB"/>
    <w:rsid w:val="00E91665"/>
    <w:rsid w:val="00F05FE8"/>
    <w:rsid w:val="00F844F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ED8D"/>
  <w15:docId w15:val="{D9C83F1A-AE78-4937-A79D-4F909B8A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1615</Words>
  <Characters>9212</Characters>
  <Application>Microsoft Office Word</Application>
  <DocSecurity>0</DocSecurity>
  <Lines>76</Lines>
  <Paragraphs>21</Paragraphs>
  <ScaleCrop>false</ScaleCrop>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Patrick Lee</cp:lastModifiedBy>
  <cp:revision>11</cp:revision>
  <dcterms:created xsi:type="dcterms:W3CDTF">2026-08-03T09:11:00Z</dcterms:created>
  <dcterms:modified xsi:type="dcterms:W3CDTF">2026-08-03T09:15:00Z</dcterms:modified>
</cp:coreProperties>
</file>