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8.00000000000006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DECLARAÇÃO DO REMETENTE PARA REMESSA DE MATERIAL BIOLÓGICO</w:t>
      </w:r>
    </w:p>
    <w:p w:rsidR="00000000" w:rsidDel="00000000" w:rsidP="00000000" w:rsidRDefault="00000000" w:rsidRPr="00000000" w14:paraId="00000002">
      <w:pPr>
        <w:spacing w:after="0" w:line="278.00000000000006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8.00000000000006" w:lineRule="auto"/>
        <w:ind w:left="708" w:firstLine="708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q1bbehjejmzg" w:id="0"/>
      <w:bookmarkEnd w:id="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Eu, </w:t>
      </w: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[Nome do Remetente]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portador(a) do CPF nº </w:t>
      </w: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[XXX.XXX.XXX-XX]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vinculado(a) a(o) </w:t>
      </w: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[Nome da Instituição]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na qualidade de responsável pela expedição da remessa abaixo descrita, declaro para os devidos fins que:</w:t>
      </w:r>
    </w:p>
    <w:p w:rsidR="00000000" w:rsidDel="00000000" w:rsidP="00000000" w:rsidRDefault="00000000" w:rsidRPr="00000000" w14:paraId="00000004">
      <w:pPr>
        <w:spacing w:after="0" w:line="278.0000000000000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20" w:line="278.00000000000006" w:lineRule="auto"/>
        <w:ind w:left="714" w:hanging="35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Identificação da Remessa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line="278.00000000000006" w:lineRule="auto"/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Tipo de material: (   ) bactéria        (   ) bacteriófago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line="278.00000000000006" w:lineRule="auto"/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Classificação de risco: </w:t>
      </w:r>
    </w:p>
    <w:p w:rsidR="00000000" w:rsidDel="00000000" w:rsidP="00000000" w:rsidRDefault="00000000" w:rsidRPr="00000000" w14:paraId="00000008">
      <w:pPr>
        <w:spacing w:after="0" w:line="278.00000000000006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Classe de risco 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   ) Classe de risco 2: Material biológico – Categoria B (UN 3373)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line="278.00000000000006" w:lineRule="auto"/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Organismo Geneticamente Modificado (OGM): (   ) Sim (   ) Não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="278.00000000000006" w:lineRule="auto"/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Descrição adicional: </w:t>
      </w: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[detalhar, se necessário]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8.00000000000006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20" w:line="278.00000000000006" w:lineRule="auto"/>
        <w:ind w:left="714" w:hanging="357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Conformidade com Normas Vigentes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78.00000000000006" w:lineRule="auto"/>
        <w:ind w:left="714" w:firstLine="702.000000000000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presente remessa está em total conformidade com: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line="278.00000000000006" w:lineRule="auto"/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Resolução ANTT nº 5.998/2022, que regulamenta o transporte terrestre de produtos perigosos, quando aplicável;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line="278.00000000000006" w:lineRule="auto"/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Resolução Normativa nº 26/2020 da CTNBio, no que se refere ao transporte de Organismos Geneticamente Modificados (OGMs), quando aplicável;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line="278.00000000000006" w:lineRule="auto"/>
        <w:ind w:left="1434" w:hanging="35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Demais normas nacionais e internacionais pertinentes ao transporte de material biológico.</w:t>
      </w:r>
    </w:p>
    <w:p w:rsidR="00000000" w:rsidDel="00000000" w:rsidP="00000000" w:rsidRDefault="00000000" w:rsidRPr="00000000" w14:paraId="00000012">
      <w:pPr>
        <w:spacing w:after="0" w:line="278.00000000000006" w:lineRule="auto"/>
        <w:ind w:left="1435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20" w:line="278.00000000000006" w:lineRule="auto"/>
        <w:ind w:left="714" w:hanging="35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Acondicionamento e Embalagem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8.00000000000006" w:lineRule="auto"/>
        <w:ind w:left="720" w:firstLine="69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Declaro que o material foi devidamente acondicionado utilizando o sistema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embalagem tripla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conforme exigido para substâncias biológicas categoria B, incluindo: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line="278.00000000000006" w:lineRule="auto"/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Recipiente primário estanque e devidamente vedado;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line="278.00000000000006" w:lineRule="auto"/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Embalagem secundária resistente, estanque e com material absorvente suficiente;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line="278.00000000000006" w:lineRule="auto"/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Embalagem externa rígida, adequada ao transporte.</w:t>
      </w:r>
    </w:p>
    <w:p w:rsidR="00000000" w:rsidDel="00000000" w:rsidP="00000000" w:rsidRDefault="00000000" w:rsidRPr="00000000" w14:paraId="00000018">
      <w:pPr>
        <w:spacing w:after="0" w:line="278.00000000000006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20" w:line="278.00000000000006" w:lineRule="auto"/>
        <w:ind w:left="714" w:hanging="35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Rotulagem 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8.00000000000006" w:lineRule="auto"/>
        <w:ind w:left="709" w:firstLine="709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remessa encontra-se corretamente rotulada e identificada, incluindo: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Marcação “UN 3373” (quando se tratar de material categoria B de transporte);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Identificação do remetente e do destinatário;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Indicação de “Frágil”;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Sinalização universal para risco biológico;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Documentação de acompanhamento devidamente preenchida.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20" w:line="278.00000000000006" w:lineRule="auto"/>
        <w:ind w:left="714" w:hanging="357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Condições de Transporte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8.00000000000006" w:lineRule="auto"/>
        <w:ind w:left="714" w:firstLine="70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Foram adotadas as condições apropriadas de conservação e transporte (ex.: temperatura controlada, uso de gelo seco, etc.), garantindo a integridade do material e a segurança durante todo o percurso.</w:t>
      </w:r>
    </w:p>
    <w:p w:rsidR="00000000" w:rsidDel="00000000" w:rsidP="00000000" w:rsidRDefault="00000000" w:rsidRPr="00000000" w14:paraId="00000022">
      <w:pPr>
        <w:spacing w:after="0" w:line="278.00000000000006" w:lineRule="auto"/>
        <w:ind w:left="714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120" w:line="278.00000000000006" w:lineRule="auto"/>
        <w:ind w:left="714" w:hanging="35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Responsabilidade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8.00000000000006" w:lineRule="auto"/>
        <w:ind w:left="720" w:firstLine="69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Declaro estar ciente de que o não cumprimento das normas vigentes pode implicar sanções administrativas, civis e penais, assumindo integral responsabilidade pelas informações aqui prestadas.</w:t>
      </w:r>
    </w:p>
    <w:p w:rsidR="00000000" w:rsidDel="00000000" w:rsidP="00000000" w:rsidRDefault="00000000" w:rsidRPr="00000000" w14:paraId="00000025">
      <w:pPr>
        <w:spacing w:after="0" w:line="278.00000000000006" w:lineRule="auto"/>
        <w:ind w:left="720" w:firstLine="69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8.0000000000000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Por ser verdade, firmo a presente declaração.</w:t>
      </w:r>
    </w:p>
    <w:p w:rsidR="00000000" w:rsidDel="00000000" w:rsidP="00000000" w:rsidRDefault="00000000" w:rsidRPr="00000000" w14:paraId="00000027">
      <w:pPr>
        <w:spacing w:after="0" w:line="278.0000000000000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8.0000000000000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8.00000000000006" w:lineRule="auto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[Local], [Data]</w:t>
      </w:r>
    </w:p>
    <w:p w:rsidR="00000000" w:rsidDel="00000000" w:rsidP="00000000" w:rsidRDefault="00000000" w:rsidRPr="00000000" w14:paraId="0000002A">
      <w:pPr>
        <w:spacing w:after="0" w:line="278.0000000000000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8.00000000000006" w:lineRule="auto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[Nome do Expedidor]</w:t>
        <w:br w:type="textWrapping"/>
        <w:t xml:space="preserve">[Cargo / Função]</w:t>
        <w:br w:type="textWrapping"/>
        <w:t xml:space="preserve">[Instituição]</w:t>
        <w:br w:type="textWrapping"/>
        <w:t xml:space="preserve">[Telefone / E-mail para contato]</w:t>
      </w:r>
    </w:p>
    <w:p w:rsidR="00000000" w:rsidDel="00000000" w:rsidP="00000000" w:rsidRDefault="00000000" w:rsidRPr="00000000" w14:paraId="0000002C">
      <w:pPr>
        <w:spacing w:after="0" w:line="278.0000000000000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819591" cy="548505"/>
          <wp:effectExtent b="0" l="0" r="0" t="0"/>
          <wp:docPr descr="C:\Users\Usuario\AppData\Local\Microsoft\Windows\INetCache\Content.MSO\2646D74D.tmp" id="1" name="image1.png"/>
          <a:graphic>
            <a:graphicData uri="http://schemas.openxmlformats.org/drawingml/2006/picture">
              <pic:pic>
                <pic:nvPicPr>
                  <pic:cNvPr descr="C:\Users\Usuario\AppData\Local\Microsoft\Windows\INetCache\Content.MSO\2646D74D.tmp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9591" cy="5485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o"/>
      <w:lvlJc w:val="left"/>
      <w:pPr>
        <w:ind w:left="2138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85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57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29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1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3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5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17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89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1T67mLfDO8iEtB3TZD2XqmuIHw==">CgMxLjAyDmgucTFiYmVoamVqbXpnOAByITFBSWk2YWpzeXVNTDV3dFNzakJrT1o5eXRKMEgwZ3MySw==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