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iknvfkciz7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이용약관 (Terms of Service)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74w2y1cqdfz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조항</w:t>
      </w:r>
    </w:p>
    <w:tbl>
      <w:tblPr>
        <w:tblStyle w:val="Table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155"/>
        <w:gridCol w:w="5835"/>
        <w:gridCol w:w="2640"/>
        <w:tblGridChange w:id="0">
          <w:tblGrid>
            <w:gridCol w:w="1155"/>
            <w:gridCol w:w="5835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조항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제1조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제2조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용어의 정의 (서비스, 회원, AI 상담 등)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제3조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약관의 게시와 개정 (7일 전 공지)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제5조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이용계약 체결 (14세 미만 법정대리인 동의)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제7조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제공 (AI 상담, 병원 예약, 커뮤니티)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제11조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회원의 의무 (금지 행위)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제14조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면책조항 (AI 상담 한계 명시)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ab1vxfinqit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면책 조항 (제14조 제6항)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상담 서비스는 정보 제공 목적으로만 제공되며,</w:t>
        <w:br w:type="textWrapping"/>
        <w:t xml:space="preserve">실제 수의학적 진단이나 치료를 대체할 수 없습니다.</w:t>
        <w:br w:type="textWrapping"/>
        <w:t xml:space="preserve">회원은 AI 상담 결과를 참고용으로만 활용해야 하며,</w:t>
        <w:br w:type="textWrapping"/>
        <w:t xml:space="preserve">반려동물의 건강에 이상이 있을 경우 반드시 수의사의 진료를 받아야 합니다.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yj1fpxz9d8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개인정보처리방침 (Privacy Policy)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gl6j0m9yk5s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수집하는 개인정보 항목</w:t>
      </w:r>
    </w:p>
    <w:tbl>
      <w:tblPr>
        <w:tblStyle w:val="Table2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650"/>
        <w:gridCol w:w="6480"/>
        <w:gridCol w:w="1380"/>
        <w:tblGridChange w:id="0">
          <w:tblGrid>
            <w:gridCol w:w="1650"/>
            <w:gridCol w:w="6480"/>
            <w:gridCol w:w="13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필수/선택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닉네임, 이메일, 전화번호, 생년월일, 주소, 성별, 비밀번호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반려동물 정보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종류, 품종, 생년월일, 성별, 중성화 여부, 특이사항, 건강정보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수집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이용기록, 로그, 쿠키, IP, 결제기록, 기기정보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xu7yodglnjp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보유 기간</w:t>
      </w:r>
    </w:p>
    <w:tbl>
      <w:tblPr>
        <w:tblStyle w:val="Table3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880"/>
        <w:gridCol w:w="7110"/>
        <w:tblGridChange w:id="0">
          <w:tblGrid>
            <w:gridCol w:w="2880"/>
            <w:gridCol w:w="71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기간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탈퇴 시까지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전자상거래 기록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소비자 불만/분쟁 처리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 기록, 로그, IP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3개월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i31em9z227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제3자 제공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제공받는 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제휴 동물병원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병원 예약 서비스 제공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항목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이름, 전화번호, 반려동물 정보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보유 기간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예약 서비스 종료 후 즉시 파기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6lg18d3wyk5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개인정보보호 담당자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▶ 개인정보보호책임자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성명: 이대섭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직책: 대표이사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연락처: 041-562-1118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이메일: support@inervet.com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▶ 개인정보보호 담당부서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부서명: 개인정보보호팀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담당자: 이선영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연락처: 041-562-1118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이메일: support@inervet.com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ut909wasoy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마케팅 정보 수신 동의서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xnu8sv2nekn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수신 방법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푸시 알림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(E-mail)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문자 메시지 (SMS/MMS)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내 알림 메시지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a5g9mmemir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발송 시간 제한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평일/주말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오전 8시 ~ 오후 9시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야간 시간대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오후 9시 ~ 다음날 오전 8시 (제한)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긴급/중요 정보, 또는 별도 야간 동의 시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g0zu1hh809x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철회 방법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내: 마이페이지 &gt; 설정 &gt; 알림 설정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이메일/문자: '수신거부' 링크 클릭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고객센터: 전화(1234-5678) 또는 이메일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xznokxp62w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위치정보 이용약관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razoxg93ykt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내용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동물병원 검색 및 정보 제공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 기반 가까운 동물병원 추천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동물병원까지 경로 안내 (지도 연동)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기반 커뮤니티 서비스 (단지펫톡)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기반 맞춤형 이벤트/프로모션 제공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ejb1i9jhgq2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개인위치정보 보유 기간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보유 기간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위치정보 수집 시점으로부터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3개월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파기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영구 삭제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qxcgstfbc0d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 권리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언제든지 동의 철회 가능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및 제공 현황 확인 가능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14세 미만 아동: 법정대리인 동의 필요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color w:val="000000"/>
          <w:sz w:val="32"/>
          <w:szCs w:val="32"/>
        </w:rPr>
      </w:pPr>
      <w:bookmarkStart w:colFirst="0" w:colLast="0" w:name="_qash8xpko2e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5. 유료 서비스 및 상품 구매</w:t>
      </w:r>
    </w:p>
    <w:p w:rsidR="00000000" w:rsidDel="00000000" w:rsidP="00000000" w:rsidRDefault="00000000" w:rsidRPr="00000000" w14:paraId="0000006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2z8rcq47don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제1조 (유료 서비스의 정의 및 결제)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회사가 제공하는 유료 서비스는 다음과 같습니다.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구독형 서비스: 월 정기 결제를 통해 AI 상담 무제한, 상세 리포트 등을 이용하는 멤버십 서비스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구매: 소변진단키트 등 실물 배송 상품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회사가 제공하는 결제 수단(신용카드, 간편결제 등)을 통해 유료 서비스를 이용할 수 있습니다.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결제는 회원이 등록한 결제 수단으로 매월 정해진 날짜에 자동으로 결제됩니다.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제2조 (구독형 서비스의 해지 및 환불)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청약 철회 (서비스 미사용 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회원은 유료 멤버십 결제 후 7일 이내에 서비스(AI 상담, 리포트 열람 등)를 전혀 이용하지 않은 경우, 청약 철회를 요청할 수 있으며 이 경우 전액 환불됩니다.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중도 해지 (서비스 이용 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회원은 언제든지 정기 결제 해지(구독 취소)를 신청할 수 있습니다.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결제된 기간에 대해서는 환불이 이루어지지 않으며, 서비스 이용 권한은 해당 결제 주기의 마지막 날까지 유지됩니다.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결제 해지 시, 다음 결제일부터는 자동으로 결제가 이루어지지 않습니다. (예: 1월 1일 결제 후 1월 15일 해지 신청 시 → 환불 없음, 1월 31일까지 프리미엄 등급 유지, 2월 1일부터 무료 등급 전환)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제3조 (실물 상품의 반품 및 교환)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단순 변심에 의한 반품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회원은 상품 수령일로부터 7일 이내에 반품 및 교환을 요청할 수 있습니다.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단순 변심에 의한 반품은 제품 포장(밀봉 스티커, 비닐 등)을 개봉하지 않고, 전혀 사용하지 않은 상태여야만 가능합니다.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변심으로 인한 반품 및 교환 시 발생하는 왕복 배송비는 회원이 부담합니다.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반품/교환이 불가능한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회원의 책임 있는 사유로 상품이 멸실되거나 훼손된 경우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회원의 사용 또는 일부 소비로 상품의 가치가 현저히 감소한 경우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소변진단키트의 포장을 개봉하였거나 검사를 진행한 경우 (위생 및 재판매 불가 사유)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시간이 지나 재판매가 곤란할 정도로 상품의 가치가 현저히 감소한 경우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제4조 (상품의 하자 및 오배송)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상품의 내용이 표시·광고 내용과 다르거나 계약 내용과 다르게 이행된 경우(상품 불량, 오배송 등)에는 상품을 수령한 날부터 3개월 이내, 그 사실을 안 날 또는 알 수 있었던 날부터 30일 이내에 청약철회 등을 할 수 있습니다.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하자가 확인될 경우, 회사는 배송비를 포함한 전액을 환불하거나 새 제품으로 교환해 드립니다. 이 경우 반품 및 교환에 소요되는 일체의 비용은 회사가 부담합니다.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제5조 (환불 절차)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회사는 반품된 재화가 도착하고 반품 사유 및 상태가 확인되면 3영업일 이내에 환불 절차를 진행합니다.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신용카드나 간편결제로 결제한 경우, 결제 대행사를 통해 결제 승인을 취소하며, 결제 취소가 불가능한 경우(체크카드 등)에는 회원이 지정한 계좌로 환불 금액을 입금합니다.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90eny6cao07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민감정보(건강정보) 처리 동의서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hbgvzwmeqe5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처리하는 민감정보 항목</w:t>
      </w:r>
    </w:p>
    <w:tbl>
      <w:tblPr>
        <w:tblStyle w:val="Table4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040"/>
        <w:gridCol w:w="7950"/>
        <w:tblGridChange w:id="0">
          <w:tblGrid>
            <w:gridCol w:w="2040"/>
            <w:gridCol w:w="79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 항목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정보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종류, 품종, 나이, 성별, 중성화 여부, 체중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건강 정보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질병 이력, 현재 질환, 투약 정보, 알레르기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진료 기록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진료 날짜, 병원, 진단명, 처방, 검사 결과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예방접종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백신명, 접종일, 다음 접종 예정일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상담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 설명, 사진, AI 답변 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특이사항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특성, 식이 제한, 주의사항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5ufxgs6volw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제3자 제공 (병원 예약 시)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제공받는 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제휴 동물병원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병원 예약 및 진료 서비스 제공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항목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반려동물 이름, 종류, 나이, 건강 특이사항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보유 기간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진료 완료 후 즉시 파기 (병원은 의료법에 따라 별도 보관)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sbv5e8r6hl3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학습 데이터 활용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개선을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익명화된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건강정보를 AI 학습에 활용 가능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식별 불가능하도록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비식별화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데이터 활용 거부 가능 (별도 설정)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n4jm7ii9p79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거부 시 제한 서비스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펫닥터 상담 서비스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영양사 상담 서비스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건강 기록 관리 서비스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 예약 서비스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맞춤형 건강 정보 제공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2fvmbqhi0hn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FAQ 구성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u5lv2d64mv5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구조</w:t>
      </w:r>
    </w:p>
    <w:tbl>
      <w:tblPr>
        <w:tblStyle w:val="Table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 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서비스 이용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AI 상담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펫 프로필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영양 관리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커뮤니티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계정 및 보안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병원 예약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결제 및 구독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 건강 기록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총계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30개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dhl3cmq21t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 상세 내용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8lmylzmu3dl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서비스 이용 (3개 질문)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펫닥터는 어떤 서비스인가요?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기술 활용 건강 상태 분석, 맞춤형 건강 관리 솔루션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24시간 AI 수의사 상담, 영양 분석, 병원 추천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상담은 얼마나 정확한가요?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수많은 임상 데이터와 수의학 정보 학습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참고용으로만 활용, 정확한 진단은 수의사 진료 필요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이용 요금은 어떻게 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스탠다드 라이트 3,900원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스탠다드            9,900원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           15,900원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&gt; 구독 관리에서 자세한 요금 확인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vw4z9eitbbi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 상담 (3개 질문)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상담은 어떻게 이용하나요?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화면 &gt; AI 펫닥터/영양사 선택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증상/궁금한 점 입력, 사진 첨부 가능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상담 내역은 어디서 확인하나요?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 &gt; 상담 내역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날짜별, 상담 유형별 정렬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긴급 상황에서도 AI 상담 이용해도 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응급 상황: 즉시 동물병원 방문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상담은 응급 처치 대체 불가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yoffxarxzqz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펫 프로필 (3개 질문)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여러 마리 등록 가능한가요?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가능, + 버튼으로 여러 반려동물 등록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 개별 건강 정보 관리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펫 프로필 정보는 왜 중요한가요?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정확한 AI 건강 분석 및 개인화 기반 맞춤 상담 제공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나이, 품종, 체중, 병력 등 정확히 입력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프로필 사진 변경 방법은?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펫 프로필 &gt; 카메라 아이콘 탭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갤러리 선택 또는 직접 촬영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aa7k5wqwywo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영양 관리 (3개 질문)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사료 분석은 어떻게 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영양 키트 &gt; 식품 분석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사료 패키지 성분표 촬영 → AI 자동 분석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적합성 평가 및 개선점 제안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맞춤 영양 궁합은?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펫 개인화 데이터 기반 건강 분석 결과로 제품 과하거나 부족 영양소 정보 제공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영양제 추천 (수의사 상담 후 구매 권장)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급여량 계산은 정확한가요?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나이, 체중, 활동량, 비만도 등 고려하여 사료 표기사항을 기준으로 계산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자체 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oufzyrd0o8b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계정 및 보안 (3개 질문)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비밀번호를 잊어버렸어요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화면 &gt; "비밀번호 찾기"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시 전화번호로 인증 → 재설정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회원 탈퇴 방법은?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 &gt; 설정 &gt; 계정 관리 &gt; 회원 탈퇴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데이터 삭제, 복구 불가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개인정보는 안전한가요?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암호화 안전 보관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법규 철저 관리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j54s84kcb1l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병원 예약 (3개 질문)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병원 예약은 어떻게 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화면 &gt; 병원 예약 또는 AI 상담 후 추천 병원에서 바로 예약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날짜/시간 선택, 반려동물 정보 입력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예약 취소/변경 가능한가요?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 &gt; 예약 내역에서 가능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시간 2시간 전까지만 변경 가능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 병원이 아닌 곳도 추천받나요?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기반 모든 동물병원 추천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병원: 앱 내 바로 예약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비제휴 병원: 연락처/위치 정보 제공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mnfcldfixm7x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결제 및 구독 (3개 질문)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스탠다드 라이트와 스탠다드 차이는?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스탠다드 라이트 : AI수의사와 월 40~50회 상담 제공, 병원 검색, 예약 기록 제공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프리미엄: 무제한 AI수의사 및 AI 영양사 무제한 상담, 영양 궁합 월 50회 제공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구독 취소하면 환불되나요?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7일 이내 미이용: 전액 환불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이용한 경우: 결제한 달의 구독 유지, 다음달부터 자동 구독 해지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 &gt; 설정 &gt; 구독 관리에서 신청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방법은?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신용/체크카드, 간편결제(카카오/네이버/페이코), 휴대폰 소액결제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결제 설정 가능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oqu7bsh6yu4s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건강 기록 (3개 질문)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건강 기록 관리 방법은?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 &gt; 건강 관리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상담 내역, 진료 기록, 예방접종, 투약 정보 자동 저장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수동 추가 가능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예방접종 일정 추가 방법은?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펫 프로필 &gt; 건강 정보 &gt; 예방접종 기록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백신명, 접종일, 다음 접종 예정일 입력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접종일 알림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진료 기록 수동 입력 가능한가요?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건강 관리 &gt; 진료 기록 &gt; + 버튼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병원명, 진료일, 진단명, 처방약, 특이사항 입력</w:t>
      </w:r>
    </w:p>
    <w:p w:rsidR="00000000" w:rsidDel="00000000" w:rsidP="00000000" w:rsidRDefault="00000000" w:rsidRPr="00000000" w14:paraId="0000012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사진/문서 첨부 가능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cnbanem27j4m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법적 준수 사항 체크리스트</w:t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wkrta6z9tr83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개인정보보호법 준수</w:t>
      </w:r>
    </w:p>
    <w:tbl>
      <w:tblPr>
        <w:tblStyle w:val="Table6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015"/>
        <w:gridCol w:w="3225"/>
        <w:gridCol w:w="3225"/>
        <w:tblGridChange w:id="0">
          <w:tblGrid>
            <w:gridCol w:w="3015"/>
            <w:gridCol w:w="3225"/>
            <w:gridCol w:w="32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처리 목적 명시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제1조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 항목 명시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제3조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기간 명시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제2조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제3자 제공 동의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제4조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정보주체 권리 고지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제7조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개인정보보호책임자 지정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제10조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안전성 확보 조치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제8조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14세 미만 법정대리인 동의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제5조 제2항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처리 별도 동의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동의서</w:t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e2mg6gbqpot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정보통신망법 준수</w:t>
      </w:r>
    </w:p>
    <w:tbl>
      <w:tblPr>
        <w:tblStyle w:val="Table7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060"/>
        <w:gridCol w:w="3210"/>
        <w:gridCol w:w="3165"/>
        <w:tblGridChange w:id="0">
          <w:tblGrid>
            <w:gridCol w:w="3060"/>
            <w:gridCol w:w="3210"/>
            <w:gridCol w:w="31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이용약관 게시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개인정보처리방침 게시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정보 수신 동의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동의서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야간 광고 전송 제한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동의서 제3항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전자금융거래법 관련 약관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 기능 구현 시 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5hvpyb21hdm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위치정보법 준수</w:t>
      </w:r>
    </w:p>
    <w:tbl>
      <w:tblPr>
        <w:tblStyle w:val="Table8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120"/>
        <w:gridCol w:w="3180"/>
        <w:gridCol w:w="3195"/>
        <w:tblGridChange w:id="0">
          <w:tblGrid>
            <w:gridCol w:w="3120"/>
            <w:gridCol w:w="3180"/>
            <w:gridCol w:w="31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위치기반서비스 이용약관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약관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개인위치정보 수집 동의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제4조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기간 명시 (3개월)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제5조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제3자 제공 고지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제4조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8세 이하 아동 보호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제9조</w:t>
            </w:r>
          </w:p>
        </w:tc>
      </w:tr>
    </w:tbl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7u35vacsh5g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수의사법 관련</w:t>
      </w:r>
    </w:p>
    <w:tbl>
      <w:tblPr>
        <w:tblStyle w:val="Table9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255"/>
        <w:gridCol w:w="3135"/>
        <w:gridCol w:w="3300"/>
        <w:tblGridChange w:id="0">
          <w:tblGrid>
            <w:gridCol w:w="3255"/>
            <w:gridCol w:w="3135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AI는 진단/처방 불가 명시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이용약관 제14조 제6항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수의사 진료 권장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FAQ, 약관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응급 상황 대응 안내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면책 조항 명시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이용약관 제14조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