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6570" w14:textId="77777777" w:rsidR="00F061E9" w:rsidRPr="00FB26B8" w:rsidRDefault="00F061E9" w:rsidP="00F061E9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>Лабораторная работа №1</w:t>
      </w:r>
      <w:r w:rsidRPr="00FB26B8">
        <w:rPr>
          <w:rFonts w:ascii="Cambria" w:eastAsia="Times New Roman" w:hAnsi="Cambria" w:cs="Times New Roman"/>
          <w:b/>
          <w:bCs/>
          <w:kern w:val="28"/>
          <w:sz w:val="36"/>
          <w:szCs w:val="36"/>
          <w:lang w:eastAsia="ar-SA"/>
        </w:rPr>
        <w:t xml:space="preserve"> </w:t>
      </w:r>
    </w:p>
    <w:p w14:paraId="2473770B" w14:textId="77777777" w:rsidR="00F061E9" w:rsidRPr="00FB26B8" w:rsidRDefault="00F061E9" w:rsidP="00F061E9">
      <w:pPr>
        <w:spacing w:before="240" w:after="60" w:line="240" w:lineRule="auto"/>
        <w:ind w:left="1418" w:right="849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</w:pP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«</w:t>
      </w:r>
      <w:bookmarkStart w:id="0" w:name="_Hlk165398355"/>
      <w:r w:rsidRPr="004E2D1B">
        <w:rPr>
          <w:rFonts w:ascii="Cambria" w:hAnsi="Cambria"/>
          <w:b/>
          <w:bCs/>
          <w:sz w:val="28"/>
          <w:szCs w:val="28"/>
        </w:rPr>
        <w:t xml:space="preserve">Технологии промышленной разработки программного обеспечения. </w:t>
      </w:r>
      <w:bookmarkEnd w:id="0"/>
      <w:r>
        <w:rPr>
          <w:rFonts w:ascii="Cambria" w:hAnsi="Cambria"/>
          <w:b/>
          <w:bCs/>
          <w:sz w:val="28"/>
          <w:szCs w:val="28"/>
        </w:rPr>
        <w:t>Сертификация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» 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br/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(</w:t>
      </w:r>
      <w:r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>3</w:t>
      </w:r>
      <w:r w:rsidRPr="00FB26B8">
        <w:rPr>
          <w:rFonts w:ascii="Cambria" w:eastAsia="Times New Roman" w:hAnsi="Cambria" w:cs="Times New Roman"/>
          <w:b/>
          <w:bCs/>
          <w:kern w:val="28"/>
          <w:sz w:val="28"/>
          <w:szCs w:val="28"/>
          <w:lang w:eastAsia="ar-SA"/>
        </w:rPr>
        <w:t xml:space="preserve"> семестр)</w:t>
      </w:r>
    </w:p>
    <w:p w14:paraId="7CAAB67C" w14:textId="77777777" w:rsidR="00F061E9" w:rsidRPr="00FB26B8" w:rsidRDefault="00F061E9" w:rsidP="00F061E9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</w:pPr>
      <w:r>
        <w:rPr>
          <w:rFonts w:ascii="Cambria" w:eastAsia="Times New Roman" w:hAnsi="Cambria" w:cs="Times New Roman"/>
          <w:b/>
          <w:bCs/>
          <w:kern w:val="28"/>
          <w:sz w:val="32"/>
          <w:szCs w:val="32"/>
          <w:lang w:eastAsia="ar-SA"/>
        </w:rPr>
        <w:t>Варианты заданий</w:t>
      </w:r>
    </w:p>
    <w:p w14:paraId="3C27BCEA" w14:textId="77777777" w:rsidR="00F061E9" w:rsidRDefault="00F061E9" w:rsidP="00F061E9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Постановка задачи</w:t>
      </w:r>
    </w:p>
    <w:p w14:paraId="5B873F3D" w14:textId="77777777" w:rsidR="00F061E9" w:rsidRDefault="00F061E9" w:rsidP="00F061E9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Подготовить и провести учебную имитацию процедур сертификации и государственной регистрации программного продукта – </w:t>
      </w:r>
      <w:r w:rsidRPr="0067075C">
        <w:rPr>
          <w:rFonts w:eastAsia="Times New Roman" w:cs="Times New Roman"/>
          <w:szCs w:val="24"/>
          <w:lang w:eastAsia="ru-RU"/>
        </w:rPr>
        <w:t>М-Регистратор</w:t>
      </w:r>
      <w:r>
        <w:rPr>
          <w:rFonts w:eastAsia="Times New Roman" w:cs="Times New Roman"/>
          <w:szCs w:val="24"/>
          <w:lang w:eastAsia="ru-RU"/>
        </w:rPr>
        <w:t>а</w:t>
      </w:r>
      <w:r w:rsidRPr="0067075C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(</w:t>
      </w:r>
      <w:r w:rsidRPr="0067075C">
        <w:rPr>
          <w:rFonts w:eastAsia="Times New Roman" w:cs="Times New Roman"/>
          <w:szCs w:val="24"/>
          <w:lang w:eastAsia="ru-RU"/>
        </w:rPr>
        <w:t>Модифицированн</w:t>
      </w:r>
      <w:r>
        <w:rPr>
          <w:rFonts w:eastAsia="Times New Roman" w:cs="Times New Roman"/>
          <w:szCs w:val="24"/>
          <w:lang w:eastAsia="ru-RU"/>
        </w:rPr>
        <w:t>ого</w:t>
      </w:r>
      <w:r w:rsidRPr="0067075C">
        <w:rPr>
          <w:rFonts w:eastAsia="Times New Roman" w:cs="Times New Roman"/>
          <w:szCs w:val="24"/>
          <w:lang w:eastAsia="ru-RU"/>
        </w:rPr>
        <w:t xml:space="preserve"> регистратор</w:t>
      </w:r>
      <w:r>
        <w:rPr>
          <w:rFonts w:eastAsia="Times New Roman" w:cs="Times New Roman"/>
          <w:szCs w:val="24"/>
          <w:lang w:eastAsia="ru-RU"/>
        </w:rPr>
        <w:t>а), из разработанных студентами в предшествующем семестре в порядке выполнения лабораторной работы по курсу «</w:t>
      </w:r>
      <w:r w:rsidRPr="00481BB5">
        <w:rPr>
          <w:rFonts w:eastAsia="Times New Roman" w:cs="Times New Roman"/>
          <w:szCs w:val="24"/>
          <w:lang w:eastAsia="ru-RU"/>
        </w:rPr>
        <w:t>Технологии промышленной разработки программного обеспечения</w:t>
      </w:r>
      <w:r>
        <w:rPr>
          <w:rFonts w:eastAsia="Times New Roman" w:cs="Times New Roman"/>
          <w:szCs w:val="24"/>
          <w:lang w:eastAsia="ru-RU"/>
        </w:rPr>
        <w:t>. Требования»</w:t>
      </w:r>
      <w:r w:rsidRPr="00481BB5">
        <w:rPr>
          <w:rFonts w:eastAsia="Times New Roman" w:cs="Times New Roman"/>
          <w:szCs w:val="24"/>
          <w:lang w:eastAsia="ru-RU"/>
        </w:rPr>
        <w:t>.</w:t>
      </w:r>
    </w:p>
    <w:p w14:paraId="6E91E604" w14:textId="77777777" w:rsidR="00F061E9" w:rsidRDefault="00F061E9" w:rsidP="00F061E9">
      <w:pPr>
        <w:spacing w:after="12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рамках имитации процедуры сертификации студент исполняет две роли: предъявителя продукта и эксперта, проводящего в соответствии с имеющейся у него лицензией проверки соответствия продукта установленным требованиям.</w:t>
      </w:r>
    </w:p>
    <w:p w14:paraId="6E322601" w14:textId="77777777" w:rsidR="00F061E9" w:rsidRDefault="00F061E9" w:rsidP="00F061E9">
      <w:pPr>
        <w:rPr>
          <w:rFonts w:eastAsia="Calibri" w:cs="Times New Roman"/>
          <w:szCs w:val="28"/>
        </w:rPr>
      </w:pPr>
      <w:bookmarkStart w:id="1" w:name="_Hlk165460546"/>
      <w:r w:rsidRPr="00311155">
        <w:rPr>
          <w:rFonts w:eastAsia="Calibri" w:cs="Times New Roman"/>
          <w:b/>
          <w:szCs w:val="28"/>
        </w:rPr>
        <w:t>Минимальные требования</w:t>
      </w:r>
      <w:r>
        <w:rPr>
          <w:rFonts w:eastAsia="Calibri" w:cs="Times New Roman"/>
          <w:b/>
          <w:szCs w:val="28"/>
        </w:rPr>
        <w:t xml:space="preserve"> к выполнению заданий</w:t>
      </w:r>
    </w:p>
    <w:bookmarkEnd w:id="1"/>
    <w:p w14:paraId="14E8ECA0" w14:textId="77777777" w:rsidR="00F061E9" w:rsidRPr="00492CDE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 w:rsidRPr="00492CDE">
        <w:rPr>
          <w:rFonts w:asciiTheme="minorHAnsi" w:eastAsia="Calibri" w:hAnsiTheme="minorHAnsi" w:cstheme="minorHAnsi"/>
          <w:szCs w:val="28"/>
        </w:rPr>
        <w:t xml:space="preserve">1) </w:t>
      </w:r>
      <w:r>
        <w:rPr>
          <w:rFonts w:asciiTheme="minorHAnsi" w:eastAsia="Calibri" w:hAnsiTheme="minorHAnsi" w:cstheme="minorHAnsi"/>
          <w:szCs w:val="28"/>
        </w:rPr>
        <w:t xml:space="preserve">Как инициатор сертификации и предъявитель продукта студент </w:t>
      </w:r>
      <w:bookmarkStart w:id="2" w:name="_Hlk165405088"/>
      <w:r>
        <w:rPr>
          <w:rFonts w:asciiTheme="minorHAnsi" w:eastAsia="Calibri" w:hAnsiTheme="minorHAnsi" w:cstheme="minorHAnsi"/>
          <w:szCs w:val="28"/>
        </w:rPr>
        <w:t xml:space="preserve">должен ознакомиться </w:t>
      </w:r>
      <w:bookmarkEnd w:id="2"/>
      <w:r>
        <w:rPr>
          <w:rFonts w:asciiTheme="minorHAnsi" w:eastAsia="Calibri" w:hAnsiTheme="minorHAnsi" w:cstheme="minorHAnsi"/>
          <w:szCs w:val="28"/>
        </w:rPr>
        <w:t xml:space="preserve">с правилами добровольной сертификации программного обеспечения ГОСТ Р </w:t>
      </w:r>
      <w:hyperlink r:id="rId5" w:history="1">
        <w:r w:rsidRPr="00443B17">
          <w:rPr>
            <w:rStyle w:val="a4"/>
            <w:rFonts w:asciiTheme="minorHAnsi" w:eastAsia="Calibri" w:hAnsiTheme="minorHAnsi" w:cstheme="minorHAnsi"/>
            <w:szCs w:val="28"/>
          </w:rPr>
          <w:t>https://rosstandart.info/sertifikaty/programm.html</w:t>
        </w:r>
      </w:hyperlink>
      <w:r>
        <w:rPr>
          <w:rFonts w:asciiTheme="minorHAnsi" w:eastAsia="Calibri" w:hAnsiTheme="minorHAnsi" w:cstheme="minorHAnsi"/>
          <w:szCs w:val="28"/>
        </w:rPr>
        <w:t xml:space="preserve"> </w:t>
      </w:r>
    </w:p>
    <w:p w14:paraId="46CA7E22" w14:textId="77777777" w:rsidR="00F061E9" w:rsidRPr="00492CDE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 w:rsidRPr="00492CDE">
        <w:rPr>
          <w:rFonts w:asciiTheme="minorHAnsi" w:eastAsia="Calibri" w:hAnsiTheme="minorHAnsi" w:cstheme="minorHAnsi"/>
          <w:szCs w:val="28"/>
        </w:rPr>
        <w:t xml:space="preserve">2) </w:t>
      </w:r>
      <w:r>
        <w:rPr>
          <w:rFonts w:asciiTheme="minorHAnsi" w:eastAsia="Calibri" w:hAnsiTheme="minorHAnsi" w:cstheme="minorHAnsi"/>
          <w:szCs w:val="28"/>
        </w:rPr>
        <w:t>Как эксперт студент должен установить и фиксировать в виде запроса номенклатуру сведений, которую предъявитель продукта должен представить для оценки соответствия сертифицируемого продукта требованиям сертификации. Эти сведения должны быть подготовлены студентом-предъявителем продукта и включены в отчёт по лабораторной работе.</w:t>
      </w:r>
    </w:p>
    <w:p w14:paraId="6155A72E" w14:textId="77777777" w:rsidR="00F061E9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 w:rsidRPr="00492CDE">
        <w:rPr>
          <w:rFonts w:asciiTheme="minorHAnsi" w:eastAsia="Calibri" w:hAnsiTheme="minorHAnsi" w:cstheme="minorHAnsi"/>
          <w:szCs w:val="28"/>
        </w:rPr>
        <w:t xml:space="preserve">3) </w:t>
      </w:r>
      <w:bookmarkStart w:id="3" w:name="_Hlk165489338"/>
      <w:r>
        <w:rPr>
          <w:rFonts w:asciiTheme="minorHAnsi" w:eastAsia="Calibri" w:hAnsiTheme="minorHAnsi" w:cstheme="minorHAnsi"/>
          <w:szCs w:val="28"/>
        </w:rPr>
        <w:t>Как эксперт студент должен составить мотивированное заключение – оценку соответствия предъявленного продукта требованиям сертификации. Заключение включается в отчёт по лабораторной работе.</w:t>
      </w:r>
    </w:p>
    <w:bookmarkEnd w:id="3"/>
    <w:p w14:paraId="2DFB7ED5" w14:textId="77777777" w:rsidR="00F061E9" w:rsidRPr="00D92DCC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>4</w:t>
      </w:r>
      <w:r w:rsidRPr="00D92DCC">
        <w:rPr>
          <w:rFonts w:asciiTheme="minorHAnsi" w:eastAsia="Calibri" w:hAnsiTheme="minorHAnsi" w:cstheme="minorHAnsi"/>
          <w:szCs w:val="28"/>
        </w:rPr>
        <w:t xml:space="preserve">) </w:t>
      </w:r>
      <w:r>
        <w:rPr>
          <w:rFonts w:asciiTheme="minorHAnsi" w:eastAsia="Calibri" w:hAnsiTheme="minorHAnsi" w:cstheme="minorHAnsi"/>
          <w:szCs w:val="28"/>
        </w:rPr>
        <w:t>Сведения,</w:t>
      </w:r>
      <w:r w:rsidRPr="00D92DCC">
        <w:rPr>
          <w:rFonts w:asciiTheme="minorHAnsi" w:eastAsia="Calibri" w:hAnsiTheme="minorHAnsi" w:cstheme="minorHAnsi"/>
          <w:szCs w:val="28"/>
        </w:rPr>
        <w:t xml:space="preserve"> </w:t>
      </w:r>
      <w:r>
        <w:rPr>
          <w:rFonts w:asciiTheme="minorHAnsi" w:eastAsia="Calibri" w:hAnsiTheme="minorHAnsi" w:cstheme="minorHAnsi"/>
          <w:szCs w:val="28"/>
        </w:rPr>
        <w:t>представляемые для оценки продукта, должны содержать протоколы тестирования, включаемые по инициативе предъявителя и/или по требованию эксперта.</w:t>
      </w:r>
    </w:p>
    <w:p w14:paraId="243D732B" w14:textId="77777777" w:rsidR="00F061E9" w:rsidRPr="00F11A9C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5) Как инициатор государственной регистрации программы и её предъявитель </w:t>
      </w:r>
      <w:r w:rsidRPr="00F11A9C">
        <w:rPr>
          <w:rFonts w:asciiTheme="minorHAnsi" w:eastAsia="Calibri" w:hAnsiTheme="minorHAnsi" w:cstheme="minorHAnsi"/>
          <w:szCs w:val="28"/>
        </w:rPr>
        <w:t xml:space="preserve">должен ознакомиться </w:t>
      </w:r>
      <w:r>
        <w:rPr>
          <w:rFonts w:asciiTheme="minorHAnsi" w:eastAsia="Calibri" w:hAnsiTheme="minorHAnsi" w:cstheme="minorHAnsi"/>
          <w:szCs w:val="28"/>
        </w:rPr>
        <w:t xml:space="preserve">с правилами </w:t>
      </w:r>
      <w:r w:rsidRPr="00C7197F">
        <w:rPr>
          <w:rFonts w:asciiTheme="minorHAnsi" w:eastAsia="Calibri" w:hAnsiTheme="minorHAnsi" w:cstheme="minorHAnsi"/>
          <w:szCs w:val="28"/>
        </w:rPr>
        <w:t>Государственн</w:t>
      </w:r>
      <w:r>
        <w:rPr>
          <w:rFonts w:asciiTheme="minorHAnsi" w:eastAsia="Calibri" w:hAnsiTheme="minorHAnsi" w:cstheme="minorHAnsi"/>
          <w:szCs w:val="28"/>
        </w:rPr>
        <w:t>ой</w:t>
      </w:r>
      <w:r w:rsidRPr="00C7197F">
        <w:rPr>
          <w:rFonts w:asciiTheme="minorHAnsi" w:eastAsia="Calibri" w:hAnsiTheme="minorHAnsi" w:cstheme="minorHAnsi"/>
          <w:szCs w:val="28"/>
        </w:rPr>
        <w:t xml:space="preserve"> регистраци</w:t>
      </w:r>
      <w:r>
        <w:rPr>
          <w:rFonts w:asciiTheme="minorHAnsi" w:eastAsia="Calibri" w:hAnsiTheme="minorHAnsi" w:cstheme="minorHAnsi"/>
          <w:szCs w:val="28"/>
        </w:rPr>
        <w:t>ей</w:t>
      </w:r>
      <w:r w:rsidRPr="00C7197F">
        <w:rPr>
          <w:rFonts w:asciiTheme="minorHAnsi" w:eastAsia="Calibri" w:hAnsiTheme="minorHAnsi" w:cstheme="minorHAnsi"/>
          <w:szCs w:val="28"/>
        </w:rPr>
        <w:t xml:space="preserve"> программы для электронных вычислительных машин или базы данных</w:t>
      </w:r>
      <w:r>
        <w:rPr>
          <w:rFonts w:asciiTheme="minorHAnsi" w:eastAsia="Calibri" w:hAnsiTheme="minorHAnsi" w:cstheme="minorHAnsi"/>
          <w:szCs w:val="28"/>
        </w:rPr>
        <w:t xml:space="preserve"> </w:t>
      </w:r>
      <w:hyperlink r:id="rId6" w:history="1">
        <w:r w:rsidRPr="00443B17">
          <w:rPr>
            <w:rStyle w:val="a4"/>
            <w:rFonts w:asciiTheme="minorHAnsi" w:eastAsia="Calibri" w:hAnsiTheme="minorHAnsi" w:cstheme="minorHAnsi"/>
            <w:szCs w:val="28"/>
          </w:rPr>
          <w:t>https://rospatent.gov.ru/ru/stateservices/gosudarstvennaya-registraciya-programmy-dlya-elektronnyh-vychislitelnyh-mashin-ili-bazy-dannyh-i-vydacha-svidetelstv-o-gosudarstvennoy-registracii-programmy-dlya-elektronnyh-vychislitelnyh-mashin-ili-bazy-dannyh-ih-dublikatov</w:t>
        </w:r>
      </w:hyperlink>
      <w:r>
        <w:rPr>
          <w:rFonts w:asciiTheme="minorHAnsi" w:eastAsia="Calibri" w:hAnsiTheme="minorHAnsi" w:cstheme="minorHAnsi"/>
          <w:szCs w:val="28"/>
        </w:rPr>
        <w:t xml:space="preserve"> </w:t>
      </w:r>
    </w:p>
    <w:p w14:paraId="6477FE87" w14:textId="77777777" w:rsidR="00F061E9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 w:rsidRPr="00F11A9C">
        <w:rPr>
          <w:rFonts w:asciiTheme="minorHAnsi" w:eastAsia="Calibri" w:hAnsiTheme="minorHAnsi" w:cstheme="minorHAnsi"/>
          <w:szCs w:val="28"/>
        </w:rPr>
        <w:t>Роспатент</w:t>
      </w:r>
      <w:r>
        <w:rPr>
          <w:rFonts w:asciiTheme="minorHAnsi" w:eastAsia="Calibri" w:hAnsiTheme="minorHAnsi" w:cstheme="minorHAnsi"/>
          <w:szCs w:val="28"/>
        </w:rPr>
        <w:t xml:space="preserve">а – </w:t>
      </w:r>
      <w:r w:rsidRPr="00F11A9C">
        <w:rPr>
          <w:rFonts w:asciiTheme="minorHAnsi" w:eastAsia="Calibri" w:hAnsiTheme="minorHAnsi" w:cstheme="minorHAnsi"/>
          <w:szCs w:val="28"/>
        </w:rPr>
        <w:t>Федеральн</w:t>
      </w:r>
      <w:r>
        <w:rPr>
          <w:rFonts w:asciiTheme="minorHAnsi" w:eastAsia="Calibri" w:hAnsiTheme="minorHAnsi" w:cstheme="minorHAnsi"/>
          <w:szCs w:val="28"/>
        </w:rPr>
        <w:t>ой</w:t>
      </w:r>
      <w:r w:rsidRPr="00F11A9C">
        <w:rPr>
          <w:rFonts w:asciiTheme="minorHAnsi" w:eastAsia="Calibri" w:hAnsiTheme="minorHAnsi" w:cstheme="minorHAnsi"/>
          <w:szCs w:val="28"/>
        </w:rPr>
        <w:t xml:space="preserve"> служб</w:t>
      </w:r>
      <w:r>
        <w:rPr>
          <w:rFonts w:asciiTheme="minorHAnsi" w:eastAsia="Calibri" w:hAnsiTheme="minorHAnsi" w:cstheme="minorHAnsi"/>
          <w:szCs w:val="28"/>
        </w:rPr>
        <w:t xml:space="preserve">ы </w:t>
      </w:r>
      <w:r w:rsidRPr="00F11A9C">
        <w:rPr>
          <w:rFonts w:asciiTheme="minorHAnsi" w:eastAsia="Calibri" w:hAnsiTheme="minorHAnsi" w:cstheme="minorHAnsi"/>
          <w:szCs w:val="28"/>
        </w:rPr>
        <w:t>по интеллектуальной собственности</w:t>
      </w:r>
      <w:r>
        <w:rPr>
          <w:rFonts w:asciiTheme="minorHAnsi" w:eastAsia="Calibri" w:hAnsiTheme="minorHAnsi" w:cstheme="minorHAnsi"/>
          <w:szCs w:val="28"/>
        </w:rPr>
        <w:t>.</w:t>
      </w:r>
    </w:p>
    <w:p w14:paraId="6A6C6CF0" w14:textId="77777777" w:rsidR="00F061E9" w:rsidRDefault="00F061E9" w:rsidP="00F061E9">
      <w:pPr>
        <w:spacing w:after="0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 xml:space="preserve">6) Студент должен заполнить </w:t>
      </w:r>
      <w:r w:rsidRPr="00F11A9C">
        <w:rPr>
          <w:rFonts w:asciiTheme="minorHAnsi" w:eastAsia="Calibri" w:hAnsiTheme="minorHAnsi" w:cstheme="minorHAnsi"/>
          <w:szCs w:val="28"/>
        </w:rPr>
        <w:t>Заявление о государственной регистрации программы для ЭВМ</w:t>
      </w:r>
      <w:r>
        <w:rPr>
          <w:rFonts w:asciiTheme="minorHAnsi" w:eastAsia="Calibri" w:hAnsiTheme="minorHAnsi" w:cstheme="minorHAnsi"/>
          <w:szCs w:val="28"/>
        </w:rPr>
        <w:t xml:space="preserve"> (с обеих его сторон) и составить реферат. Эти документы включаются в отчёт</w:t>
      </w:r>
      <w:r w:rsidRPr="00F11A9C">
        <w:rPr>
          <w:rFonts w:asciiTheme="minorHAnsi" w:eastAsia="Calibri" w:hAnsiTheme="minorHAnsi" w:cstheme="minorHAnsi"/>
          <w:szCs w:val="28"/>
        </w:rPr>
        <w:t xml:space="preserve"> </w:t>
      </w:r>
      <w:r>
        <w:rPr>
          <w:rFonts w:asciiTheme="minorHAnsi" w:eastAsia="Calibri" w:hAnsiTheme="minorHAnsi" w:cstheme="minorHAnsi"/>
          <w:szCs w:val="28"/>
        </w:rPr>
        <w:t>по лабораторной работе.</w:t>
      </w:r>
    </w:p>
    <w:p w14:paraId="7233B554" w14:textId="77777777" w:rsidR="008E79A5" w:rsidRDefault="008E79A5" w:rsidP="00F061E9">
      <w:pPr>
        <w:spacing w:before="120" w:after="120"/>
        <w:rPr>
          <w:rFonts w:eastAsia="Calibri" w:cs="Times New Roman"/>
          <w:b/>
          <w:szCs w:val="28"/>
        </w:rPr>
      </w:pPr>
      <w:bookmarkStart w:id="4" w:name="_Hlk165489630"/>
    </w:p>
    <w:p w14:paraId="5C9C229B" w14:textId="079820EC" w:rsidR="00F061E9" w:rsidRPr="001B0E2C" w:rsidRDefault="00F061E9" w:rsidP="00F061E9">
      <w:pPr>
        <w:spacing w:before="120" w:after="120"/>
        <w:rPr>
          <w:rFonts w:eastAsia="Calibri" w:cs="Times New Roman"/>
          <w:szCs w:val="28"/>
        </w:rPr>
      </w:pPr>
      <w:r w:rsidRPr="00726A89">
        <w:rPr>
          <w:rFonts w:eastAsia="Calibri" w:cs="Times New Roman"/>
          <w:b/>
          <w:szCs w:val="28"/>
        </w:rPr>
        <w:lastRenderedPageBreak/>
        <w:t>Методическ</w:t>
      </w:r>
      <w:r>
        <w:rPr>
          <w:rFonts w:eastAsia="Calibri" w:cs="Times New Roman"/>
          <w:b/>
          <w:szCs w:val="28"/>
        </w:rPr>
        <w:t>ие</w:t>
      </w:r>
      <w:r w:rsidRPr="00726A89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Cs w:val="28"/>
        </w:rPr>
        <w:t>указания</w:t>
      </w:r>
    </w:p>
    <w:p w14:paraId="6CE871F7" w14:textId="77777777" w:rsidR="00F061E9" w:rsidRDefault="00F061E9" w:rsidP="00F061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Допускается выбор студентом продукта, разработанного в предшествующем семестре им самим (из приведённого списка).</w:t>
      </w:r>
    </w:p>
    <w:p w14:paraId="2C6912E2" w14:textId="77777777" w:rsidR="00F061E9" w:rsidRDefault="00F061E9" w:rsidP="00F061E9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Поощряется парное выполнение работы: два студента, имитируя сертификацию, исполняют альтернативные роли в работе над выбранными продуктами. </w:t>
      </w:r>
    </w:p>
    <w:p w14:paraId="56062F35" w14:textId="77777777" w:rsidR="00F061E9" w:rsidRDefault="00F061E9" w:rsidP="00F061E9">
      <w:pPr>
        <w:spacing w:after="0"/>
        <w:rPr>
          <w:rFonts w:asciiTheme="minorHAnsi" w:hAnsiTheme="minorHAnsi" w:cstheme="minorHAnsi"/>
        </w:rPr>
      </w:pPr>
      <w:bookmarkStart w:id="5" w:name="_Hlk165488988"/>
      <w:bookmarkEnd w:id="4"/>
      <w:r>
        <w:rPr>
          <w:rFonts w:asciiTheme="minorHAnsi" w:hAnsiTheme="minorHAnsi" w:cstheme="minorHAnsi"/>
        </w:rPr>
        <w:t>Ориентировочный состав требований для оценки продукта при сертификации приведён в лекциях по курсу, включая:</w:t>
      </w:r>
    </w:p>
    <w:p w14:paraId="464DEC8E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спецификацию требований (техническое задание) на сертифицируемый продукт,</w:t>
      </w:r>
    </w:p>
    <w:p w14:paraId="3678D76E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план тестирования с приложенными тестами (тест-кейсами),</w:t>
      </w:r>
    </w:p>
    <w:p w14:paraId="54ED7A9D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Акт тестирования с приложенными протоколами тестирования,</w:t>
      </w:r>
    </w:p>
    <w:p w14:paraId="3585C934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адекватности среды целям проведённого тестирования,</w:t>
      </w:r>
    </w:p>
    <w:p w14:paraId="6884A681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полноты плана тестирования по составу тестов,</w:t>
      </w:r>
    </w:p>
    <w:p w14:paraId="43F4A22B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полноты плана тестирования по продолжительности тестирования,</w:t>
      </w:r>
    </w:p>
    <w:p w14:paraId="1AFE1667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качества документирования тестов и их воспроизводимости,</w:t>
      </w:r>
    </w:p>
    <w:p w14:paraId="20AE2B89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соответствия среды тестирования условиям эксплуатации,</w:t>
      </w:r>
    </w:p>
    <w:p w14:paraId="54C8F07F" w14:textId="77777777" w:rsidR="00F061E9" w:rsidRDefault="00F061E9" w:rsidP="00F061E9">
      <w:pPr>
        <w:spacing w:after="0"/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оценка достаточности применённой автоматизации тестирования.</w:t>
      </w:r>
    </w:p>
    <w:bookmarkEnd w:id="5"/>
    <w:p w14:paraId="3BBF2E26" w14:textId="77777777" w:rsidR="00F061E9" w:rsidRDefault="00F061E9" w:rsidP="00F061E9">
      <w:pPr>
        <w:spacing w:after="0"/>
        <w:rPr>
          <w:rFonts w:eastAsia="Times New Roman" w:cs="Times New Roman"/>
          <w:b/>
          <w:bCs/>
          <w:iCs/>
          <w:sz w:val="28"/>
          <w:szCs w:val="28"/>
        </w:rPr>
      </w:pPr>
    </w:p>
    <w:p w14:paraId="305A44DE" w14:textId="77777777" w:rsidR="00F061E9" w:rsidRPr="0071202E" w:rsidRDefault="00F061E9" w:rsidP="00F061E9">
      <w:pPr>
        <w:rPr>
          <w:rFonts w:eastAsia="Calibri" w:cs="Times New Roman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>Выбор объекта тестирования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472"/>
        <w:gridCol w:w="2222"/>
        <w:gridCol w:w="5670"/>
        <w:gridCol w:w="1181"/>
      </w:tblGrid>
      <w:tr w:rsidR="00F061E9" w:rsidRPr="00BE1CB9" w14:paraId="157323BD" w14:textId="77777777" w:rsidTr="00276AC6">
        <w:tc>
          <w:tcPr>
            <w:tcW w:w="472" w:type="dxa"/>
          </w:tcPr>
          <w:p w14:paraId="1210C30E" w14:textId="77777777" w:rsidR="00F061E9" w:rsidRPr="004D1042" w:rsidRDefault="00F061E9" w:rsidP="00276AC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222" w:type="dxa"/>
          </w:tcPr>
          <w:p w14:paraId="2817B1BA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Тестируемый продукт</w:t>
            </w:r>
          </w:p>
        </w:tc>
        <w:tc>
          <w:tcPr>
            <w:tcW w:w="5670" w:type="dxa"/>
          </w:tcPr>
          <w:p w14:paraId="3009E48B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Характеристика продукта</w:t>
            </w:r>
          </w:p>
        </w:tc>
        <w:tc>
          <w:tcPr>
            <w:tcW w:w="1181" w:type="dxa"/>
          </w:tcPr>
          <w:p w14:paraId="06917647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Балл</w:t>
            </w:r>
          </w:p>
        </w:tc>
      </w:tr>
      <w:tr w:rsidR="00F061E9" w:rsidRPr="00BE1CB9" w14:paraId="4ED633AB" w14:textId="77777777" w:rsidTr="00276AC6">
        <w:tc>
          <w:tcPr>
            <w:tcW w:w="472" w:type="dxa"/>
          </w:tcPr>
          <w:p w14:paraId="7D2EC7FF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 w:rsidRPr="00BE1CB9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222" w:type="dxa"/>
          </w:tcPr>
          <w:p w14:paraId="06BB86A3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BE1CB9">
              <w:rPr>
                <w:rFonts w:cs="Times New Roman"/>
                <w:sz w:val="20"/>
                <w:szCs w:val="20"/>
              </w:rPr>
              <w:t xml:space="preserve">Диверсификация </w:t>
            </w:r>
            <w:r>
              <w:rPr>
                <w:rFonts w:cs="Times New Roman"/>
                <w:sz w:val="20"/>
                <w:szCs w:val="20"/>
              </w:rPr>
              <w:t>ёмкости</w:t>
            </w:r>
            <w:r w:rsidRPr="00BE1CB9">
              <w:rPr>
                <w:rFonts w:cs="Times New Roman"/>
                <w:sz w:val="20"/>
                <w:szCs w:val="20"/>
              </w:rPr>
              <w:t xml:space="preserve"> ресурса</w:t>
            </w:r>
            <w:r>
              <w:rPr>
                <w:rFonts w:cs="Times New Roman"/>
                <w:sz w:val="20"/>
                <w:szCs w:val="20"/>
              </w:rPr>
              <w:t xml:space="preserve"> и размера запроса при неделимости запроса</w:t>
            </w:r>
          </w:p>
        </w:tc>
        <w:tc>
          <w:tcPr>
            <w:tcW w:w="5670" w:type="dxa"/>
          </w:tcPr>
          <w:p w14:paraId="6328DE93" w14:textId="77777777" w:rsidR="00F061E9" w:rsidRPr="00C75452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Ресурсы и запросы разные,</w:t>
            </w:r>
            <w:r w:rsidRPr="00C93DAC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но для использования размер запроса не должен быть больше ёмкости ресурса</w:t>
            </w:r>
            <w:r w:rsidRPr="00587D16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 xml:space="preserve"> Запрос </w:t>
            </w:r>
            <w:r w:rsidRPr="000E3B23">
              <w:rPr>
                <w:rFonts w:cs="Times New Roman"/>
                <w:sz w:val="20"/>
                <w:szCs w:val="20"/>
                <w:u w:val="single"/>
              </w:rPr>
              <w:t>не может</w:t>
            </w:r>
            <w:r>
              <w:rPr>
                <w:rFonts w:cs="Times New Roman"/>
                <w:sz w:val="20"/>
                <w:szCs w:val="20"/>
              </w:rPr>
              <w:t xml:space="preserve"> быть разделён, чтобы пользоваться несколькими ресурсами.</w:t>
            </w:r>
          </w:p>
        </w:tc>
        <w:tc>
          <w:tcPr>
            <w:tcW w:w="1181" w:type="dxa"/>
          </w:tcPr>
          <w:p w14:paraId="31EF928F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061E9" w:rsidRPr="00BE1CB9" w14:paraId="6E8CF49F" w14:textId="77777777" w:rsidTr="00276AC6">
        <w:tc>
          <w:tcPr>
            <w:tcW w:w="472" w:type="dxa"/>
          </w:tcPr>
          <w:p w14:paraId="0A88F80C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222" w:type="dxa"/>
          </w:tcPr>
          <w:p w14:paraId="43A09E6E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0E3B23">
              <w:rPr>
                <w:rFonts w:cs="Times New Roman"/>
                <w:sz w:val="20"/>
                <w:szCs w:val="20"/>
              </w:rPr>
              <w:t xml:space="preserve">Диверсификация </w:t>
            </w:r>
            <w:r w:rsidRPr="00C93DAC">
              <w:rPr>
                <w:rFonts w:cs="Times New Roman"/>
                <w:sz w:val="20"/>
                <w:szCs w:val="20"/>
              </w:rPr>
              <w:t>ёмкости ресурса и размера запроса</w:t>
            </w:r>
            <w:r>
              <w:rPr>
                <w:rFonts w:cs="Times New Roman"/>
                <w:sz w:val="20"/>
                <w:szCs w:val="20"/>
              </w:rPr>
              <w:t xml:space="preserve"> при </w:t>
            </w:r>
            <w:r w:rsidRPr="000E3B23">
              <w:rPr>
                <w:rFonts w:cs="Times New Roman"/>
                <w:sz w:val="20"/>
                <w:szCs w:val="20"/>
              </w:rPr>
              <w:t>делимости запроса</w:t>
            </w:r>
            <w:r>
              <w:rPr>
                <w:rFonts w:cs="Times New Roman"/>
                <w:sz w:val="20"/>
                <w:szCs w:val="20"/>
              </w:rPr>
              <w:t xml:space="preserve"> без ожидания</w:t>
            </w:r>
          </w:p>
        </w:tc>
        <w:tc>
          <w:tcPr>
            <w:tcW w:w="5670" w:type="dxa"/>
          </w:tcPr>
          <w:p w14:paraId="03EAB30A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Р</w:t>
            </w:r>
            <w:r w:rsidRPr="001E029E">
              <w:rPr>
                <w:rFonts w:cs="Times New Roman"/>
                <w:sz w:val="20"/>
                <w:szCs w:val="20"/>
              </w:rPr>
              <w:t xml:space="preserve">есурсы и запросы разные, но для использования </w:t>
            </w:r>
            <w:r>
              <w:rPr>
                <w:rFonts w:cs="Times New Roman"/>
                <w:sz w:val="20"/>
                <w:szCs w:val="20"/>
              </w:rPr>
              <w:t xml:space="preserve">размер запроса не должен быть больше ёмкости </w:t>
            </w:r>
            <w:proofErr w:type="spellStart"/>
            <w:r>
              <w:rPr>
                <w:rFonts w:cs="Times New Roman"/>
                <w:sz w:val="20"/>
                <w:szCs w:val="20"/>
              </w:rPr>
              <w:t>ресурса.Запрос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0E3B23">
              <w:rPr>
                <w:rFonts w:cs="Times New Roman"/>
                <w:sz w:val="20"/>
                <w:szCs w:val="20"/>
                <w:u w:val="single"/>
              </w:rPr>
              <w:t>может</w:t>
            </w:r>
            <w:r>
              <w:rPr>
                <w:rFonts w:cs="Times New Roman"/>
                <w:sz w:val="20"/>
                <w:szCs w:val="20"/>
              </w:rPr>
              <w:t xml:space="preserve"> быть разделён, чтобы пользоваться несколькими ресурсами, но отдельный ресурс обслуживает только один запрос (или его часть). </w:t>
            </w:r>
          </w:p>
        </w:tc>
        <w:tc>
          <w:tcPr>
            <w:tcW w:w="1181" w:type="dxa"/>
          </w:tcPr>
          <w:p w14:paraId="5DE32846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061E9" w:rsidRPr="00BE1CB9" w14:paraId="0CC82080" w14:textId="77777777" w:rsidTr="00276AC6">
        <w:tc>
          <w:tcPr>
            <w:tcW w:w="472" w:type="dxa"/>
          </w:tcPr>
          <w:p w14:paraId="309166E2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222" w:type="dxa"/>
          </w:tcPr>
          <w:p w14:paraId="5524ADF6" w14:textId="77777777" w:rsidR="00F061E9" w:rsidRPr="000E3B23" w:rsidRDefault="00F061E9" w:rsidP="00276AC6">
            <w:pPr>
              <w:rPr>
                <w:rFonts w:cs="Times New Roman"/>
                <w:sz w:val="20"/>
                <w:szCs w:val="20"/>
              </w:rPr>
            </w:pPr>
            <w:r w:rsidRPr="000E3B23">
              <w:rPr>
                <w:rFonts w:cs="Times New Roman"/>
                <w:sz w:val="20"/>
                <w:szCs w:val="20"/>
              </w:rPr>
              <w:t xml:space="preserve">Диверсификация </w:t>
            </w:r>
            <w:r w:rsidRPr="00C93DAC">
              <w:rPr>
                <w:rFonts w:cs="Times New Roman"/>
                <w:sz w:val="20"/>
                <w:szCs w:val="20"/>
              </w:rPr>
              <w:t>ёмкости ресурса и размера запроса</w:t>
            </w:r>
            <w:r>
              <w:rPr>
                <w:rFonts w:cs="Times New Roman"/>
                <w:sz w:val="20"/>
                <w:szCs w:val="20"/>
              </w:rPr>
              <w:t xml:space="preserve"> при </w:t>
            </w:r>
            <w:r w:rsidRPr="000E3B23">
              <w:rPr>
                <w:rFonts w:cs="Times New Roman"/>
                <w:sz w:val="20"/>
                <w:szCs w:val="20"/>
              </w:rPr>
              <w:t>делимости запроса</w:t>
            </w:r>
            <w:r>
              <w:rPr>
                <w:rFonts w:cs="Times New Roman"/>
                <w:sz w:val="20"/>
                <w:szCs w:val="20"/>
              </w:rPr>
              <w:t xml:space="preserve"> с ожиданием</w:t>
            </w:r>
          </w:p>
        </w:tc>
        <w:tc>
          <w:tcPr>
            <w:tcW w:w="5670" w:type="dxa"/>
          </w:tcPr>
          <w:p w14:paraId="7B32A99B" w14:textId="77777777" w:rsidR="00F061E9" w:rsidRPr="001E029E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</w:t>
            </w:r>
            <w:r w:rsidRPr="001E029E">
              <w:rPr>
                <w:rFonts w:cs="Times New Roman"/>
                <w:sz w:val="20"/>
                <w:szCs w:val="20"/>
              </w:rPr>
              <w:t xml:space="preserve">есурсы и запросы разные, но для использования </w:t>
            </w:r>
            <w:r>
              <w:rPr>
                <w:rFonts w:cs="Times New Roman"/>
                <w:sz w:val="20"/>
                <w:szCs w:val="20"/>
              </w:rPr>
              <w:t>размер запроса не должен быть больше ёмкости ресурса.</w:t>
            </w:r>
            <w:r w:rsidRPr="001E029E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 xml:space="preserve">Запрос </w:t>
            </w:r>
            <w:r w:rsidRPr="000E3B23">
              <w:rPr>
                <w:rFonts w:cs="Times New Roman"/>
                <w:sz w:val="20"/>
                <w:szCs w:val="20"/>
                <w:u w:val="single"/>
              </w:rPr>
              <w:t>может</w:t>
            </w:r>
            <w:r>
              <w:rPr>
                <w:rFonts w:cs="Times New Roman"/>
                <w:sz w:val="20"/>
                <w:szCs w:val="20"/>
              </w:rPr>
              <w:t xml:space="preserve"> быть разделён, чтобы пользоваться несколькими ресурсами, но отдельный ресурс обслуживает только один запрос (или его часть).</w:t>
            </w:r>
          </w:p>
        </w:tc>
        <w:tc>
          <w:tcPr>
            <w:tcW w:w="1181" w:type="dxa"/>
          </w:tcPr>
          <w:p w14:paraId="61A18715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061E9" w:rsidRPr="00BE1CB9" w14:paraId="4385067C" w14:textId="77777777" w:rsidTr="00276AC6">
        <w:tc>
          <w:tcPr>
            <w:tcW w:w="472" w:type="dxa"/>
          </w:tcPr>
          <w:p w14:paraId="7493893E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222" w:type="dxa"/>
          </w:tcPr>
          <w:p w14:paraId="5B04F8F2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сроку предоставления ресурса</w:t>
            </w:r>
            <w:r w:rsidRPr="00213A4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со снятием</w:t>
            </w:r>
          </w:p>
        </w:tc>
        <w:tc>
          <w:tcPr>
            <w:tcW w:w="5670" w:type="dxa"/>
          </w:tcPr>
          <w:p w14:paraId="68CF4BA1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имеет срок</w:t>
            </w:r>
            <w:r w:rsidRPr="001F4D2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 xml:space="preserve">, не позднее которого он должен быть удовлетворён, то есть, владеет ресурсом не менее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tu</w:t>
            </w:r>
            <w:proofErr w:type="spellEnd"/>
            <w:r>
              <w:rPr>
                <w:rFonts w:cs="Times New Roman"/>
                <w:sz w:val="20"/>
                <w:szCs w:val="20"/>
              </w:rPr>
              <w:t>, иначе он снимается.</w:t>
            </w:r>
          </w:p>
        </w:tc>
        <w:tc>
          <w:tcPr>
            <w:tcW w:w="1181" w:type="dxa"/>
          </w:tcPr>
          <w:p w14:paraId="73955905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52883A27" w14:textId="77777777" w:rsidTr="00276AC6">
        <w:tc>
          <w:tcPr>
            <w:tcW w:w="472" w:type="dxa"/>
          </w:tcPr>
          <w:p w14:paraId="61568BA7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222" w:type="dxa"/>
          </w:tcPr>
          <w:p w14:paraId="50385FE2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13A44">
              <w:rPr>
                <w:rFonts w:cs="Times New Roman"/>
                <w:sz w:val="20"/>
                <w:szCs w:val="20"/>
              </w:rPr>
              <w:t>Диверсификация запросов по сроку предоставления ресурса</w:t>
            </w:r>
            <w:r>
              <w:rPr>
                <w:rFonts w:cs="Times New Roman"/>
                <w:sz w:val="20"/>
                <w:szCs w:val="20"/>
              </w:rPr>
              <w:t xml:space="preserve"> с уведомлением</w:t>
            </w:r>
          </w:p>
        </w:tc>
        <w:tc>
          <w:tcPr>
            <w:tcW w:w="5670" w:type="dxa"/>
          </w:tcPr>
          <w:p w14:paraId="1DC32F41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13A44">
              <w:rPr>
                <w:rFonts w:cs="Times New Roman"/>
                <w:sz w:val="20"/>
                <w:szCs w:val="20"/>
              </w:rPr>
              <w:t>Запрос имеет срок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213A44">
              <w:rPr>
                <w:rFonts w:cs="Times New Roman"/>
                <w:sz w:val="20"/>
                <w:szCs w:val="20"/>
              </w:rPr>
              <w:t xml:space="preserve">, </w:t>
            </w:r>
            <w:r w:rsidRPr="009E5708">
              <w:rPr>
                <w:rFonts w:cs="Times New Roman"/>
                <w:sz w:val="20"/>
                <w:szCs w:val="20"/>
              </w:rPr>
              <w:t>не позднее которого он должен быть удовлетворён</w:t>
            </w:r>
            <w:r w:rsidRPr="00213A44">
              <w:rPr>
                <w:rFonts w:cs="Times New Roman"/>
                <w:sz w:val="20"/>
                <w:szCs w:val="20"/>
              </w:rPr>
              <w:t xml:space="preserve">, </w:t>
            </w:r>
            <w:r w:rsidRPr="007C6D47">
              <w:rPr>
                <w:rFonts w:cs="Times New Roman"/>
                <w:sz w:val="20"/>
                <w:szCs w:val="20"/>
              </w:rPr>
              <w:t xml:space="preserve">то есть, владеет ресурсом не менее </w:t>
            </w:r>
            <w:proofErr w:type="spellStart"/>
            <w:r w:rsidRPr="007C6D47">
              <w:rPr>
                <w:rFonts w:cs="Times New Roman"/>
                <w:sz w:val="20"/>
                <w:szCs w:val="20"/>
              </w:rPr>
              <w:t>tu</w:t>
            </w:r>
            <w:proofErr w:type="spellEnd"/>
            <w:r>
              <w:rPr>
                <w:rFonts w:cs="Times New Roman"/>
                <w:sz w:val="20"/>
                <w:szCs w:val="20"/>
              </w:rPr>
              <w:t>,</w:t>
            </w:r>
            <w:r w:rsidRPr="007C6D47">
              <w:rPr>
                <w:rFonts w:cs="Times New Roman"/>
                <w:sz w:val="20"/>
                <w:szCs w:val="20"/>
              </w:rPr>
              <w:t xml:space="preserve"> </w:t>
            </w:r>
            <w:r w:rsidRPr="00213A44">
              <w:rPr>
                <w:rFonts w:cs="Times New Roman"/>
                <w:sz w:val="20"/>
                <w:szCs w:val="20"/>
              </w:rPr>
              <w:t xml:space="preserve">иначе </w:t>
            </w:r>
            <w:r>
              <w:rPr>
                <w:rFonts w:cs="Times New Roman"/>
                <w:sz w:val="20"/>
                <w:szCs w:val="20"/>
              </w:rPr>
              <w:t>уведомляется заказчик, который может продлить ожидание</w:t>
            </w:r>
            <w:r w:rsidRPr="00213A44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81" w:type="dxa"/>
          </w:tcPr>
          <w:p w14:paraId="63F89565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5E17023F" w14:textId="77777777" w:rsidTr="00276AC6">
        <w:tc>
          <w:tcPr>
            <w:tcW w:w="472" w:type="dxa"/>
          </w:tcPr>
          <w:p w14:paraId="4F2BCAAD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2222" w:type="dxa"/>
          </w:tcPr>
          <w:p w14:paraId="5E0B26E3" w14:textId="77777777" w:rsidR="00F061E9" w:rsidRPr="00213A44" w:rsidRDefault="00F061E9" w:rsidP="00276AC6">
            <w:pPr>
              <w:rPr>
                <w:rFonts w:cs="Times New Roman"/>
                <w:sz w:val="20"/>
                <w:szCs w:val="20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ёмкости ресурса и сроку предоставления ресурса</w:t>
            </w:r>
            <w:r w:rsidRPr="00213A4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со снятием</w:t>
            </w:r>
          </w:p>
        </w:tc>
        <w:tc>
          <w:tcPr>
            <w:tcW w:w="5670" w:type="dxa"/>
          </w:tcPr>
          <w:p w14:paraId="6CDFBCB6" w14:textId="77777777" w:rsidR="00F061E9" w:rsidRPr="00213A44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Запрос имеет срок</w:t>
            </w:r>
            <w:r w:rsidRPr="00E0649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>, не позднее которого он должен быть удовлетворён</w:t>
            </w:r>
            <w:r w:rsidRPr="00E06498">
              <w:rPr>
                <w:rFonts w:cs="Times New Roman"/>
                <w:sz w:val="20"/>
                <w:szCs w:val="20"/>
              </w:rPr>
              <w:t>,</w:t>
            </w:r>
            <w:r w:rsidRPr="007C6D47">
              <w:rPr>
                <w:rFonts w:cs="Times New Roman"/>
                <w:sz w:val="20"/>
                <w:szCs w:val="20"/>
              </w:rPr>
              <w:t xml:space="preserve"> то есть, владеет ресурсом не менее </w:t>
            </w:r>
            <w:proofErr w:type="spellStart"/>
            <w:r w:rsidRPr="007C6D47">
              <w:rPr>
                <w:rFonts w:cs="Times New Roman"/>
                <w:sz w:val="20"/>
                <w:szCs w:val="20"/>
              </w:rPr>
              <w:t>tu</w:t>
            </w:r>
            <w:proofErr w:type="spellEnd"/>
            <w:r>
              <w:rPr>
                <w:rFonts w:cs="Times New Roman"/>
                <w:sz w:val="20"/>
                <w:szCs w:val="20"/>
              </w:rPr>
              <w:t>, иначе он снимается.</w:t>
            </w:r>
          </w:p>
        </w:tc>
        <w:tc>
          <w:tcPr>
            <w:tcW w:w="1181" w:type="dxa"/>
          </w:tcPr>
          <w:p w14:paraId="5E5781AF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724492DE" w14:textId="77777777" w:rsidTr="00276AC6">
        <w:tc>
          <w:tcPr>
            <w:tcW w:w="472" w:type="dxa"/>
          </w:tcPr>
          <w:p w14:paraId="33BE0567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222" w:type="dxa"/>
          </w:tcPr>
          <w:p w14:paraId="1BE20415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важности с вытеснением</w:t>
            </w:r>
          </w:p>
        </w:tc>
        <w:tc>
          <w:tcPr>
            <w:tcW w:w="5670" w:type="dxa"/>
          </w:tcPr>
          <w:p w14:paraId="48C34DEE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может отнять ресурс у менее важного запроса, вытесненный запрос переходит в очередь ожидания</w:t>
            </w:r>
          </w:p>
        </w:tc>
        <w:tc>
          <w:tcPr>
            <w:tcW w:w="1181" w:type="dxa"/>
          </w:tcPr>
          <w:p w14:paraId="07917510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343993FB" w14:textId="77777777" w:rsidTr="00276AC6">
        <w:tc>
          <w:tcPr>
            <w:tcW w:w="472" w:type="dxa"/>
          </w:tcPr>
          <w:p w14:paraId="4BC3475C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222" w:type="dxa"/>
          </w:tcPr>
          <w:p w14:paraId="1D955FE1" w14:textId="47535C0E" w:rsidR="00F061E9" w:rsidRPr="00714220" w:rsidRDefault="00F061E9" w:rsidP="00276AC6">
            <w:pPr>
              <w:rPr>
                <w:sz w:val="18"/>
                <w:szCs w:val="18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важности</w:t>
            </w:r>
            <w:r w:rsidR="008B556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без вытеснения</w:t>
            </w:r>
          </w:p>
        </w:tc>
        <w:tc>
          <w:tcPr>
            <w:tcW w:w="5670" w:type="dxa"/>
          </w:tcPr>
          <w:p w14:paraId="068BEAD9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может «обогнать» менее важный запрос в очереди ожидания</w:t>
            </w:r>
          </w:p>
        </w:tc>
        <w:tc>
          <w:tcPr>
            <w:tcW w:w="1181" w:type="dxa"/>
          </w:tcPr>
          <w:p w14:paraId="40BD2B79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4AAC4B61" w14:textId="77777777" w:rsidTr="00276AC6">
        <w:tc>
          <w:tcPr>
            <w:tcW w:w="472" w:type="dxa"/>
          </w:tcPr>
          <w:p w14:paraId="1FEEC18D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222" w:type="dxa"/>
          </w:tcPr>
          <w:p w14:paraId="25840EFF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Пользование ресурсом оплачивается по факту</w:t>
            </w:r>
          </w:p>
        </w:tc>
        <w:tc>
          <w:tcPr>
            <w:tcW w:w="5670" w:type="dxa"/>
          </w:tcPr>
          <w:p w14:paraId="56401F22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Плата рассчитывается при освобождении ресурса</w:t>
            </w:r>
          </w:p>
        </w:tc>
        <w:tc>
          <w:tcPr>
            <w:tcW w:w="1181" w:type="dxa"/>
          </w:tcPr>
          <w:p w14:paraId="74F734AA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F061E9" w:rsidRPr="00BE1CB9" w14:paraId="4AB3A051" w14:textId="77777777" w:rsidTr="00276AC6">
        <w:tc>
          <w:tcPr>
            <w:tcW w:w="472" w:type="dxa"/>
          </w:tcPr>
          <w:p w14:paraId="4ED49830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222" w:type="dxa"/>
          </w:tcPr>
          <w:p w14:paraId="4CDF3C02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Пользование ресурсом оплачивается со скидкой </w:t>
            </w:r>
          </w:p>
        </w:tc>
        <w:tc>
          <w:tcPr>
            <w:tcW w:w="5670" w:type="dxa"/>
          </w:tcPr>
          <w:p w14:paraId="2B0DF903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 w:rsidRPr="006A404F">
              <w:rPr>
                <w:rFonts w:cs="Times New Roman"/>
                <w:sz w:val="20"/>
                <w:szCs w:val="20"/>
              </w:rPr>
              <w:t>Запрос имеет срок</w:t>
            </w:r>
            <w:r w:rsidRPr="00292785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6A404F">
              <w:rPr>
                <w:rFonts w:cs="Times New Roman"/>
                <w:sz w:val="20"/>
                <w:szCs w:val="20"/>
              </w:rPr>
              <w:t>, не позднее которого он должен быть удовлетворён</w:t>
            </w:r>
            <w:proofErr w:type="gramStart"/>
            <w:r w:rsidRPr="00292785">
              <w:rPr>
                <w:rFonts w:cs="Times New Roman"/>
                <w:sz w:val="20"/>
                <w:szCs w:val="20"/>
              </w:rPr>
              <w:t>.</w:t>
            </w:r>
            <w:proofErr w:type="gramEnd"/>
            <w:r>
              <w:t xml:space="preserve"> </w:t>
            </w:r>
            <w:r w:rsidRPr="00292785">
              <w:rPr>
                <w:rFonts w:cs="Times New Roman"/>
                <w:sz w:val="20"/>
                <w:szCs w:val="20"/>
              </w:rPr>
              <w:t xml:space="preserve">то есть, владеет ресурсом не менее </w:t>
            </w:r>
            <w:proofErr w:type="spellStart"/>
            <w:r w:rsidRPr="00292785">
              <w:rPr>
                <w:rFonts w:cs="Times New Roman"/>
                <w:sz w:val="20"/>
                <w:szCs w:val="20"/>
              </w:rPr>
              <w:t>tu</w:t>
            </w:r>
            <w:proofErr w:type="spellEnd"/>
            <w:r w:rsidRPr="006A404F">
              <w:rPr>
                <w:rFonts w:cs="Times New Roman"/>
                <w:sz w:val="20"/>
                <w:szCs w:val="20"/>
              </w:rPr>
              <w:t>, иначе он снимается</w:t>
            </w:r>
            <w:r>
              <w:rPr>
                <w:rFonts w:cs="Times New Roman"/>
                <w:sz w:val="20"/>
                <w:szCs w:val="20"/>
              </w:rPr>
              <w:t xml:space="preserve">. Скидка определяется величиной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rb</w:t>
            </w:r>
            <w:proofErr w:type="spellEnd"/>
            <w:r w:rsidRPr="006A404F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  <w:lang w:val="en-US"/>
              </w:rPr>
              <w:t>const</w:t>
            </w:r>
            <w:r w:rsidRPr="006A404F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за единицу времени нахождения в очереди</w:t>
            </w:r>
            <w:r w:rsidRPr="006A404F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81" w:type="dxa"/>
          </w:tcPr>
          <w:p w14:paraId="5216AB3A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</w:tr>
      <w:tr w:rsidR="00F061E9" w:rsidRPr="00BE1CB9" w14:paraId="591BBC19" w14:textId="77777777" w:rsidTr="00276AC6">
        <w:tc>
          <w:tcPr>
            <w:tcW w:w="472" w:type="dxa"/>
          </w:tcPr>
          <w:p w14:paraId="681A31DE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2222" w:type="dxa"/>
          </w:tcPr>
          <w:p w14:paraId="4FF807CF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Пользование ресурсом оплачивается по факту</w:t>
            </w:r>
          </w:p>
          <w:p w14:paraId="79507B32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 предпочтением более дешевого ресурса</w:t>
            </w:r>
          </w:p>
        </w:tc>
        <w:tc>
          <w:tcPr>
            <w:tcW w:w="5670" w:type="dxa"/>
          </w:tcPr>
          <w:p w14:paraId="1F9315B1" w14:textId="77777777" w:rsidR="00F061E9" w:rsidRPr="006A404F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При возможности выбора запросу назначается более дешёвый ресурс. Плата рассчитывается при освобождении ресурса</w:t>
            </w:r>
          </w:p>
        </w:tc>
        <w:tc>
          <w:tcPr>
            <w:tcW w:w="1181" w:type="dxa"/>
          </w:tcPr>
          <w:p w14:paraId="68B3E9C3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6CBE3491" w14:textId="77777777" w:rsidTr="00276AC6">
        <w:tc>
          <w:tcPr>
            <w:tcW w:w="472" w:type="dxa"/>
          </w:tcPr>
          <w:p w14:paraId="180BF841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2222" w:type="dxa"/>
          </w:tcPr>
          <w:p w14:paraId="1E3FA20B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Отказы и восстановление ресурсов во время пользования</w:t>
            </w:r>
          </w:p>
        </w:tc>
        <w:tc>
          <w:tcPr>
            <w:tcW w:w="5670" w:type="dxa"/>
          </w:tcPr>
          <w:p w14:paraId="0A383DF7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отменяется с уведомлением заказчика.</w:t>
            </w:r>
          </w:p>
        </w:tc>
        <w:tc>
          <w:tcPr>
            <w:tcW w:w="1181" w:type="dxa"/>
          </w:tcPr>
          <w:p w14:paraId="2AADE886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32814E91" w14:textId="77777777" w:rsidTr="00276AC6">
        <w:trPr>
          <w:trHeight w:val="1609"/>
        </w:trPr>
        <w:tc>
          <w:tcPr>
            <w:tcW w:w="472" w:type="dxa"/>
          </w:tcPr>
          <w:p w14:paraId="57F3A159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2222" w:type="dxa"/>
          </w:tcPr>
          <w:p w14:paraId="3881CB25" w14:textId="77777777" w:rsidR="00F061E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Отказы и восстановление ресурсов во время </w:t>
            </w:r>
            <w:proofErr w:type="spellStart"/>
            <w:r>
              <w:rPr>
                <w:rFonts w:cs="Times New Roman"/>
                <w:sz w:val="20"/>
                <w:szCs w:val="20"/>
              </w:rPr>
              <w:t>пользованияс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переводом запроса в очередь</w:t>
            </w:r>
          </w:p>
        </w:tc>
        <w:tc>
          <w:tcPr>
            <w:tcW w:w="5670" w:type="dxa"/>
          </w:tcPr>
          <w:p w14:paraId="665B0EED" w14:textId="77777777" w:rsidR="00F061E9" w:rsidRPr="006A404F" w:rsidRDefault="00F061E9" w:rsidP="00276AC6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Запрос переводится в очередь.</w:t>
            </w:r>
          </w:p>
        </w:tc>
        <w:tc>
          <w:tcPr>
            <w:tcW w:w="1181" w:type="dxa"/>
          </w:tcPr>
          <w:p w14:paraId="4E5874AF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7B28DC39" w14:textId="77777777" w:rsidTr="00276AC6">
        <w:tc>
          <w:tcPr>
            <w:tcW w:w="472" w:type="dxa"/>
          </w:tcPr>
          <w:p w14:paraId="25AFE738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2222" w:type="dxa"/>
          </w:tcPr>
          <w:p w14:paraId="68462150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Мультизапросы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с одновременным использованием ресурсов</w:t>
            </w:r>
          </w:p>
        </w:tc>
        <w:tc>
          <w:tcPr>
            <w:tcW w:w="5670" w:type="dxa"/>
          </w:tcPr>
          <w:p w14:paraId="6578EF53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Ресурсы одинаковые, но запрос выполняется только при предоставлении всех нужных ему </w:t>
            </w:r>
            <w:r>
              <w:rPr>
                <w:rFonts w:cs="Times New Roman"/>
                <w:sz w:val="20"/>
                <w:szCs w:val="20"/>
                <w:lang w:val="en-US"/>
              </w:rPr>
              <w:t>k</w:t>
            </w:r>
            <w:r w:rsidRPr="002F5D33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ресурсов.</w:t>
            </w:r>
          </w:p>
        </w:tc>
        <w:tc>
          <w:tcPr>
            <w:tcW w:w="1181" w:type="dxa"/>
          </w:tcPr>
          <w:p w14:paraId="6B822741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061E9" w:rsidRPr="00BE1CB9" w14:paraId="431439C8" w14:textId="77777777" w:rsidTr="00276AC6">
        <w:tc>
          <w:tcPr>
            <w:tcW w:w="472" w:type="dxa"/>
          </w:tcPr>
          <w:p w14:paraId="69958166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2222" w:type="dxa"/>
          </w:tcPr>
          <w:p w14:paraId="2792084A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Мультизапросы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с последовательным использованием ресурсов</w:t>
            </w:r>
          </w:p>
        </w:tc>
        <w:tc>
          <w:tcPr>
            <w:tcW w:w="5670" w:type="dxa"/>
          </w:tcPr>
          <w:p w14:paraId="2854B761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 w:rsidRPr="00AF22FE">
              <w:rPr>
                <w:rFonts w:cs="Times New Roman"/>
                <w:sz w:val="20"/>
                <w:szCs w:val="20"/>
              </w:rPr>
              <w:t xml:space="preserve">Ресурсы делятся на </w:t>
            </w:r>
            <w:proofErr w:type="spellStart"/>
            <w:r w:rsidRPr="00AF22FE">
              <w:rPr>
                <w:rFonts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AF22FE">
              <w:rPr>
                <w:rFonts w:cs="Times New Roman"/>
                <w:sz w:val="20"/>
                <w:szCs w:val="20"/>
              </w:rPr>
              <w:t xml:space="preserve"> групп по </w:t>
            </w:r>
            <w:r w:rsidRPr="00AF22FE">
              <w:rPr>
                <w:rFonts w:cs="Times New Roman"/>
                <w:sz w:val="20"/>
                <w:szCs w:val="20"/>
                <w:lang w:val="en-US"/>
              </w:rPr>
              <w:t>j</w:t>
            </w:r>
            <w:r w:rsidRPr="00AF22FE">
              <w:rPr>
                <w:rFonts w:cs="Times New Roman"/>
                <w:sz w:val="20"/>
                <w:szCs w:val="20"/>
              </w:rPr>
              <w:t xml:space="preserve"> специализированных ресурсов</w:t>
            </w:r>
            <w:r>
              <w:rPr>
                <w:rFonts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cs="Times New Roman"/>
                <w:sz w:val="20"/>
                <w:szCs w:val="20"/>
              </w:rPr>
              <w:t>Мультизапрос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находится в очереди или в состоянии выполнения, пока все его запросы не будут удовлетворены.</w:t>
            </w:r>
            <w:r w:rsidRPr="00AF22FE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81" w:type="dxa"/>
          </w:tcPr>
          <w:p w14:paraId="550BDC6E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37972887" w14:textId="77777777" w:rsidTr="00276AC6">
        <w:tc>
          <w:tcPr>
            <w:tcW w:w="472" w:type="dxa"/>
          </w:tcPr>
          <w:p w14:paraId="79F994FB" w14:textId="77777777" w:rsidR="00F061E9" w:rsidRPr="00BE1CB9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2222" w:type="dxa"/>
          </w:tcPr>
          <w:p w14:paraId="76D54D87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Распределение  ресурсов с учётом истории их использования </w:t>
            </w:r>
          </w:p>
        </w:tc>
        <w:tc>
          <w:tcPr>
            <w:tcW w:w="5670" w:type="dxa"/>
          </w:tcPr>
          <w:p w14:paraId="700C270E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Например, назначается свободный ресурс с наименьшим временем использования за сеанс.</w:t>
            </w:r>
          </w:p>
        </w:tc>
        <w:tc>
          <w:tcPr>
            <w:tcW w:w="1181" w:type="dxa"/>
          </w:tcPr>
          <w:p w14:paraId="1D433D66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</w:p>
        </w:tc>
      </w:tr>
      <w:tr w:rsidR="00F061E9" w:rsidRPr="00BE1CB9" w14:paraId="2E44082B" w14:textId="77777777" w:rsidTr="00276AC6">
        <w:tc>
          <w:tcPr>
            <w:tcW w:w="472" w:type="dxa"/>
          </w:tcPr>
          <w:p w14:paraId="3CFA9EE8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222" w:type="dxa"/>
          </w:tcPr>
          <w:p w14:paraId="75AEF847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Отказы и восстановление </w:t>
            </w:r>
            <w:r>
              <w:rPr>
                <w:rFonts w:cs="Times New Roman"/>
                <w:sz w:val="20"/>
                <w:szCs w:val="20"/>
              </w:rPr>
              <w:lastRenderedPageBreak/>
              <w:t>ресурсов во время пользования</w:t>
            </w:r>
          </w:p>
        </w:tc>
        <w:tc>
          <w:tcPr>
            <w:tcW w:w="5670" w:type="dxa"/>
          </w:tcPr>
          <w:p w14:paraId="5477BF5E" w14:textId="77777777" w:rsidR="00F061E9" w:rsidRPr="00714220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Запрос переводится в «голову» очереди ожидания</w:t>
            </w:r>
          </w:p>
        </w:tc>
        <w:tc>
          <w:tcPr>
            <w:tcW w:w="1181" w:type="dxa"/>
          </w:tcPr>
          <w:p w14:paraId="10F5517E" w14:textId="77777777" w:rsidR="00F061E9" w:rsidRPr="00166FE7" w:rsidRDefault="00F061E9" w:rsidP="00276AC6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F061E9" w:rsidRPr="00BE1CB9" w14:paraId="467A2829" w14:textId="77777777" w:rsidTr="00276AC6">
        <w:tc>
          <w:tcPr>
            <w:tcW w:w="472" w:type="dxa"/>
          </w:tcPr>
          <w:p w14:paraId="02FA38B6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222" w:type="dxa"/>
          </w:tcPr>
          <w:p w14:paraId="545E3E7C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Отказы и восстановление ресурсов во время пользования</w:t>
            </w:r>
          </w:p>
        </w:tc>
        <w:tc>
          <w:tcPr>
            <w:tcW w:w="5670" w:type="dxa"/>
          </w:tcPr>
          <w:p w14:paraId="3E9006DF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Отказавший ресурс должен быть заменён из резерва. Количество резервных ресурсов определяется целочисленной константой </w:t>
            </w:r>
            <w:r>
              <w:rPr>
                <w:rFonts w:cs="Times New Roman"/>
                <w:sz w:val="20"/>
                <w:szCs w:val="20"/>
                <w:lang w:val="en-US"/>
              </w:rPr>
              <w:t>k</w:t>
            </w:r>
            <w:r>
              <w:rPr>
                <w:rFonts w:cs="Times New Roman"/>
                <w:sz w:val="20"/>
                <w:szCs w:val="20"/>
              </w:rPr>
              <w:t>. При исчерпании резерва запрос отменяется.</w:t>
            </w:r>
          </w:p>
        </w:tc>
        <w:tc>
          <w:tcPr>
            <w:tcW w:w="1181" w:type="dxa"/>
          </w:tcPr>
          <w:p w14:paraId="3664721A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2D65DDFE" w14:textId="77777777" w:rsidTr="00276AC6">
        <w:tc>
          <w:tcPr>
            <w:tcW w:w="472" w:type="dxa"/>
          </w:tcPr>
          <w:p w14:paraId="57638921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222" w:type="dxa"/>
          </w:tcPr>
          <w:p w14:paraId="2090A7D5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Бронирование ресурсов</w:t>
            </w:r>
          </w:p>
        </w:tc>
        <w:tc>
          <w:tcPr>
            <w:tcW w:w="5670" w:type="dxa"/>
          </w:tcPr>
          <w:p w14:paraId="68835EFB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B66B23">
              <w:rPr>
                <w:rFonts w:cs="Times New Roman"/>
                <w:sz w:val="20"/>
                <w:szCs w:val="20"/>
              </w:rPr>
              <w:t>Запрос имеет срок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B66B23">
              <w:rPr>
                <w:rFonts w:cs="Times New Roman"/>
                <w:sz w:val="20"/>
                <w:szCs w:val="20"/>
              </w:rPr>
              <w:t xml:space="preserve">, не позднее </w:t>
            </w:r>
            <w:r>
              <w:rPr>
                <w:rFonts w:cs="Times New Roman"/>
                <w:sz w:val="20"/>
                <w:szCs w:val="20"/>
              </w:rPr>
              <w:t xml:space="preserve">и не ранее </w:t>
            </w:r>
            <w:r w:rsidRPr="00B66B23">
              <w:rPr>
                <w:rFonts w:cs="Times New Roman"/>
                <w:sz w:val="20"/>
                <w:szCs w:val="20"/>
              </w:rPr>
              <w:t>которого он должен быть удовлетворён</w:t>
            </w:r>
            <w:r w:rsidRPr="00316CA5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 xml:space="preserve"> то есть, владеет ресурсом не менее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tu</w:t>
            </w:r>
            <w:proofErr w:type="spellEnd"/>
            <w:r w:rsidRPr="00B66B23">
              <w:rPr>
                <w:rFonts w:cs="Times New Roman"/>
                <w:sz w:val="20"/>
                <w:szCs w:val="20"/>
              </w:rPr>
              <w:t>, иначе он снимается.</w:t>
            </w:r>
          </w:p>
        </w:tc>
        <w:tc>
          <w:tcPr>
            <w:tcW w:w="1181" w:type="dxa"/>
          </w:tcPr>
          <w:p w14:paraId="12DFC3C3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20444DB0" w14:textId="77777777" w:rsidTr="00276AC6">
        <w:tc>
          <w:tcPr>
            <w:tcW w:w="472" w:type="dxa"/>
          </w:tcPr>
          <w:p w14:paraId="38021E0F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  <w:tc>
          <w:tcPr>
            <w:tcW w:w="2222" w:type="dxa"/>
          </w:tcPr>
          <w:p w14:paraId="4447F58C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Бронирование ресурсов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c </w:t>
            </w:r>
            <w:r>
              <w:rPr>
                <w:rFonts w:cs="Times New Roman"/>
                <w:sz w:val="20"/>
                <w:szCs w:val="20"/>
              </w:rPr>
              <w:t>ожиданием</w:t>
            </w:r>
          </w:p>
        </w:tc>
        <w:tc>
          <w:tcPr>
            <w:tcW w:w="5670" w:type="dxa"/>
          </w:tcPr>
          <w:p w14:paraId="17A3DC5F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B66B23">
              <w:rPr>
                <w:rFonts w:cs="Times New Roman"/>
                <w:sz w:val="20"/>
                <w:szCs w:val="20"/>
              </w:rPr>
              <w:t xml:space="preserve">Запрос имеет срок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B66B23">
              <w:rPr>
                <w:rFonts w:cs="Times New Roman"/>
                <w:sz w:val="20"/>
                <w:szCs w:val="20"/>
              </w:rPr>
              <w:t xml:space="preserve">, не позднее и не ранее которого он должен быть удовлетворён, иначе он </w:t>
            </w:r>
            <w:r>
              <w:rPr>
                <w:rFonts w:cs="Times New Roman"/>
                <w:sz w:val="20"/>
                <w:szCs w:val="20"/>
              </w:rPr>
              <w:t>ставится в очередь неограниченного ожидания</w:t>
            </w:r>
            <w:r w:rsidRPr="00B66B23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181" w:type="dxa"/>
          </w:tcPr>
          <w:p w14:paraId="0449DA31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F061E9" w:rsidRPr="00BE1CB9" w14:paraId="7648F030" w14:textId="77777777" w:rsidTr="00276AC6">
        <w:tc>
          <w:tcPr>
            <w:tcW w:w="472" w:type="dxa"/>
          </w:tcPr>
          <w:p w14:paraId="77652224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2222" w:type="dxa"/>
          </w:tcPr>
          <w:p w14:paraId="7DDBAAAC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ёмкости и по времени нахождения в очереди</w:t>
            </w:r>
          </w:p>
        </w:tc>
        <w:tc>
          <w:tcPr>
            <w:tcW w:w="5670" w:type="dxa"/>
          </w:tcPr>
          <w:p w14:paraId="6F2F8264" w14:textId="77777777" w:rsidR="00F061E9" w:rsidRPr="00714220" w:rsidRDefault="00F061E9" w:rsidP="00276AC6">
            <w:pPr>
              <w:rPr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Запрос располагается в очереди ожидания в зависимости от продолжительности нахождения в ней.</w:t>
            </w:r>
          </w:p>
        </w:tc>
        <w:tc>
          <w:tcPr>
            <w:tcW w:w="1181" w:type="dxa"/>
          </w:tcPr>
          <w:p w14:paraId="0CAA248D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F061E9" w:rsidRPr="00BE1CB9" w14:paraId="54F399C5" w14:textId="77777777" w:rsidTr="00276AC6">
        <w:tc>
          <w:tcPr>
            <w:tcW w:w="472" w:type="dxa"/>
          </w:tcPr>
          <w:p w14:paraId="67335FC4" w14:textId="77777777" w:rsidR="00F061E9" w:rsidRPr="00DD2938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</w:t>
            </w:r>
          </w:p>
        </w:tc>
        <w:tc>
          <w:tcPr>
            <w:tcW w:w="2222" w:type="dxa"/>
          </w:tcPr>
          <w:p w14:paraId="38EDC5A2" w14:textId="77777777" w:rsidR="00F061E9" w:rsidRPr="002F6D59" w:rsidRDefault="00F061E9" w:rsidP="00276AC6">
            <w:pPr>
              <w:rPr>
                <w:rFonts w:cs="Times New Roman"/>
                <w:sz w:val="20"/>
                <w:szCs w:val="20"/>
              </w:rPr>
            </w:pPr>
            <w:r w:rsidRPr="002F6D59">
              <w:rPr>
                <w:rFonts w:cs="Times New Roman"/>
                <w:sz w:val="20"/>
                <w:szCs w:val="20"/>
              </w:rPr>
              <w:t>Диверсификация запрос</w:t>
            </w:r>
            <w:r>
              <w:rPr>
                <w:rFonts w:cs="Times New Roman"/>
                <w:sz w:val="20"/>
                <w:szCs w:val="20"/>
              </w:rPr>
              <w:t>ов по сроку предоставления ресурса</w:t>
            </w:r>
            <w:r w:rsidRPr="00213A44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 добавлением ресурсов</w:t>
            </w:r>
          </w:p>
        </w:tc>
        <w:tc>
          <w:tcPr>
            <w:tcW w:w="5670" w:type="dxa"/>
          </w:tcPr>
          <w:p w14:paraId="14C3B31E" w14:textId="77777777" w:rsidR="00F061E9" w:rsidRPr="00BE6411" w:rsidRDefault="00F061E9" w:rsidP="00276A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Запрос имеет срок </w:t>
            </w:r>
            <w:r>
              <w:rPr>
                <w:rFonts w:cs="Times New Roman"/>
                <w:sz w:val="20"/>
                <w:szCs w:val="20"/>
                <w:lang w:val="en-US"/>
              </w:rPr>
              <w:t>T</w:t>
            </w:r>
            <w:r>
              <w:rPr>
                <w:rFonts w:cs="Times New Roman"/>
                <w:sz w:val="20"/>
                <w:szCs w:val="20"/>
              </w:rPr>
              <w:t>, не позднее которого он должен быть удовлетворён, иначе добавляется ресурс, способный удовлетворить этот запрос</w:t>
            </w:r>
          </w:p>
        </w:tc>
        <w:tc>
          <w:tcPr>
            <w:tcW w:w="1181" w:type="dxa"/>
          </w:tcPr>
          <w:p w14:paraId="32BB4284" w14:textId="77777777" w:rsidR="00F061E9" w:rsidRPr="00166FE7" w:rsidRDefault="00F061E9" w:rsidP="00276A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14:paraId="205EEFE9" w14:textId="77777777" w:rsidR="00F061E9" w:rsidRDefault="00F061E9" w:rsidP="00F061E9">
      <w:pPr>
        <w:rPr>
          <w:rFonts w:eastAsia="Times New Roman" w:cs="Times New Roman"/>
          <w:b/>
          <w:bCs/>
          <w:iCs/>
          <w:sz w:val="28"/>
          <w:szCs w:val="28"/>
        </w:rPr>
      </w:pPr>
    </w:p>
    <w:p w14:paraId="75269336" w14:textId="77777777" w:rsidR="00F061E9" w:rsidRDefault="00F061E9" w:rsidP="00F061E9">
      <w:pPr>
        <w:keepNext/>
        <w:spacing w:before="240" w:after="60"/>
        <w:jc w:val="both"/>
        <w:outlineLvl w:val="1"/>
        <w:rPr>
          <w:rFonts w:eastAsia="Times New Roman" w:cs="Times New Roman"/>
          <w:b/>
          <w:bCs/>
          <w:iCs/>
          <w:sz w:val="28"/>
          <w:szCs w:val="28"/>
          <w:lang w:eastAsia="ar-SA"/>
        </w:rPr>
      </w:pPr>
      <w:r>
        <w:rPr>
          <w:rFonts w:eastAsia="Times New Roman" w:cs="Times New Roman"/>
          <w:b/>
          <w:bCs/>
          <w:iCs/>
          <w:sz w:val="28"/>
          <w:szCs w:val="28"/>
          <w:lang w:eastAsia="ar-SA"/>
        </w:rPr>
        <w:t>Критерии оценки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09"/>
        <w:gridCol w:w="3519"/>
        <w:gridCol w:w="4415"/>
        <w:gridCol w:w="7"/>
        <w:gridCol w:w="1112"/>
        <w:gridCol w:w="7"/>
      </w:tblGrid>
      <w:tr w:rsidR="00F061E9" w:rsidRPr="009F3F92" w14:paraId="0AC2A0DF" w14:textId="77777777" w:rsidTr="00276AC6">
        <w:trPr>
          <w:gridAfter w:val="1"/>
          <w:wAfter w:w="7" w:type="dxa"/>
        </w:trPr>
        <w:tc>
          <w:tcPr>
            <w:tcW w:w="409" w:type="dxa"/>
          </w:tcPr>
          <w:p w14:paraId="63EA6917" w14:textId="77777777" w:rsidR="00F061E9" w:rsidRDefault="00F061E9" w:rsidP="00276AC6">
            <w:pPr>
              <w:keepNext/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bookmarkStart w:id="6" w:name="_Hlk165490499"/>
            <w:r>
              <w:rPr>
                <w:rFonts w:eastAsia="Calibri" w:cs="Times New Roman"/>
                <w:szCs w:val="28"/>
                <w:lang w:eastAsia="ar-SA"/>
              </w:rPr>
              <w:t>1.</w:t>
            </w:r>
          </w:p>
        </w:tc>
        <w:tc>
          <w:tcPr>
            <w:tcW w:w="3519" w:type="dxa"/>
          </w:tcPr>
          <w:p w14:paraId="32CE758B" w14:textId="77777777" w:rsidR="00F061E9" w:rsidRPr="009F3F92" w:rsidRDefault="00F061E9" w:rsidP="00276AC6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Уровень сложности продукта</w:t>
            </w:r>
          </w:p>
        </w:tc>
        <w:tc>
          <w:tcPr>
            <w:tcW w:w="4415" w:type="dxa"/>
          </w:tcPr>
          <w:p w14:paraId="35801556" w14:textId="77777777" w:rsidR="00F061E9" w:rsidRDefault="00F061E9" w:rsidP="00276AC6">
            <w:pPr>
              <w:keepNext/>
              <w:spacing w:after="0" w:line="240" w:lineRule="auto"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- балл в таблице продуктов</w:t>
            </w:r>
          </w:p>
          <w:p w14:paraId="0DBF54CB" w14:textId="77777777" w:rsidR="00F061E9" w:rsidRPr="009F3F92" w:rsidRDefault="00F061E9" w:rsidP="00276AC6">
            <w:pPr>
              <w:keepNext/>
              <w:spacing w:after="0" w:line="240" w:lineRule="auto"/>
              <w:ind w:left="76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</w:t>
            </w:r>
          </w:p>
        </w:tc>
        <w:tc>
          <w:tcPr>
            <w:tcW w:w="1119" w:type="dxa"/>
            <w:gridSpan w:val="2"/>
          </w:tcPr>
          <w:p w14:paraId="0024AD57" w14:textId="77777777" w:rsidR="00F061E9" w:rsidRDefault="00F061E9" w:rsidP="00276AC6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 – 9</w:t>
            </w:r>
          </w:p>
          <w:p w14:paraId="1A1AA1EC" w14:textId="77777777" w:rsidR="00F061E9" w:rsidRPr="009F3F92" w:rsidRDefault="00F061E9" w:rsidP="00276AC6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</w:p>
        </w:tc>
      </w:tr>
      <w:tr w:rsidR="00F061E9" w:rsidRPr="009F3F92" w14:paraId="13B87E26" w14:textId="77777777" w:rsidTr="00276AC6">
        <w:trPr>
          <w:gridAfter w:val="1"/>
          <w:wAfter w:w="7" w:type="dxa"/>
        </w:trPr>
        <w:tc>
          <w:tcPr>
            <w:tcW w:w="409" w:type="dxa"/>
          </w:tcPr>
          <w:p w14:paraId="67A24D74" w14:textId="77777777" w:rsidR="00F061E9" w:rsidRPr="009F3F92" w:rsidRDefault="00F061E9" w:rsidP="00276AC6">
            <w:pPr>
              <w:keepNext/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2.</w:t>
            </w:r>
          </w:p>
        </w:tc>
        <w:tc>
          <w:tcPr>
            <w:tcW w:w="3519" w:type="dxa"/>
          </w:tcPr>
          <w:p w14:paraId="5882413F" w14:textId="77777777" w:rsidR="00F061E9" w:rsidRPr="009F3F92" w:rsidRDefault="00F061E9" w:rsidP="00276AC6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 xml:space="preserve">Качество </w:t>
            </w:r>
            <w:r>
              <w:rPr>
                <w:rFonts w:eastAsia="Calibri" w:cs="Times New Roman"/>
                <w:szCs w:val="28"/>
                <w:lang w:eastAsia="ar-SA"/>
              </w:rPr>
              <w:t>экспертной оценки продукта в ходе сертификации</w:t>
            </w:r>
          </w:p>
          <w:p w14:paraId="180E05B3" w14:textId="77777777" w:rsidR="00F061E9" w:rsidRPr="009F3F92" w:rsidRDefault="00F061E9" w:rsidP="00276AC6">
            <w:pPr>
              <w:keepNext/>
              <w:spacing w:after="0" w:line="240" w:lineRule="auto"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4415" w:type="dxa"/>
          </w:tcPr>
          <w:p w14:paraId="6CFD6882" w14:textId="77777777" w:rsidR="00F061E9" w:rsidRDefault="00F061E9" w:rsidP="00276AC6">
            <w:pPr>
              <w:keepNext/>
              <w:spacing w:after="0" w:line="240" w:lineRule="auto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- Убедительность мотивировки    </w:t>
            </w:r>
          </w:p>
          <w:p w14:paraId="509F442D" w14:textId="77777777" w:rsidR="00F061E9" w:rsidRDefault="00F061E9" w:rsidP="00276AC6">
            <w:pPr>
              <w:keepNext/>
              <w:spacing w:after="0" w:line="240" w:lineRule="auto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  заключения о методической    </w:t>
            </w:r>
          </w:p>
          <w:p w14:paraId="0907636B" w14:textId="77777777" w:rsidR="00F061E9" w:rsidRPr="009F3F92" w:rsidRDefault="00F061E9" w:rsidP="00276AC6">
            <w:pPr>
              <w:keepNext/>
              <w:spacing w:after="0" w:line="240" w:lineRule="auto"/>
              <w:contextualSpacing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 xml:space="preserve">   достоверности сертификации</w:t>
            </w:r>
          </w:p>
          <w:p w14:paraId="7B7DB704" w14:textId="77777777" w:rsidR="00F061E9" w:rsidRPr="009F3F92" w:rsidRDefault="00F061E9" w:rsidP="00F061E9">
            <w:pPr>
              <w:keepNext/>
              <w:numPr>
                <w:ilvl w:val="0"/>
                <w:numId w:val="1"/>
              </w:numPr>
              <w:spacing w:after="0" w:line="240" w:lineRule="auto"/>
              <w:ind w:left="359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1119" w:type="dxa"/>
            <w:gridSpan w:val="2"/>
          </w:tcPr>
          <w:p w14:paraId="20E308AB" w14:textId="77777777" w:rsidR="00F061E9" w:rsidRPr="009F3F92" w:rsidRDefault="00F061E9" w:rsidP="00276AC6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+/- 3</w:t>
            </w:r>
          </w:p>
          <w:p w14:paraId="40D05778" w14:textId="77777777" w:rsidR="00F061E9" w:rsidRPr="009F3F92" w:rsidRDefault="00F061E9" w:rsidP="00276AC6">
            <w:pPr>
              <w:keepNext/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9F3F92">
              <w:rPr>
                <w:rFonts w:eastAsia="Calibri" w:cs="Times New Roman"/>
                <w:szCs w:val="28"/>
                <w:lang w:eastAsia="ar-SA"/>
              </w:rPr>
              <w:t>балл</w:t>
            </w:r>
            <w:r>
              <w:rPr>
                <w:rFonts w:eastAsia="Calibri" w:cs="Times New Roman"/>
                <w:szCs w:val="28"/>
                <w:lang w:eastAsia="ar-SA"/>
              </w:rPr>
              <w:t>а</w:t>
            </w:r>
          </w:p>
        </w:tc>
      </w:tr>
      <w:tr w:rsidR="00F061E9" w:rsidRPr="009F3F92" w14:paraId="6D3963A4" w14:textId="77777777" w:rsidTr="00276AC6">
        <w:trPr>
          <w:gridAfter w:val="1"/>
          <w:wAfter w:w="7" w:type="dxa"/>
        </w:trPr>
        <w:tc>
          <w:tcPr>
            <w:tcW w:w="409" w:type="dxa"/>
            <w:tcBorders>
              <w:bottom w:val="single" w:sz="4" w:space="0" w:color="auto"/>
            </w:tcBorders>
          </w:tcPr>
          <w:p w14:paraId="27CC2C55" w14:textId="77777777" w:rsidR="00F061E9" w:rsidRPr="009F3F92" w:rsidRDefault="00F061E9" w:rsidP="00276AC6">
            <w:pPr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3.</w:t>
            </w:r>
          </w:p>
        </w:tc>
        <w:tc>
          <w:tcPr>
            <w:tcW w:w="3519" w:type="dxa"/>
          </w:tcPr>
          <w:p w14:paraId="5ECD7904" w14:textId="77777777" w:rsidR="00F061E9" w:rsidRPr="003144AA" w:rsidRDefault="00F061E9" w:rsidP="00276AC6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Качество материалов государственной регистрации</w:t>
            </w:r>
          </w:p>
        </w:tc>
        <w:tc>
          <w:tcPr>
            <w:tcW w:w="4415" w:type="dxa"/>
          </w:tcPr>
          <w:p w14:paraId="0BA87AE1" w14:textId="77777777" w:rsidR="00F061E9" w:rsidRPr="00FD0CC0" w:rsidRDefault="00F061E9" w:rsidP="00276AC6">
            <w:pPr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Полнота заполнения заявления и грамотность реферата </w:t>
            </w:r>
          </w:p>
        </w:tc>
        <w:tc>
          <w:tcPr>
            <w:tcW w:w="1119" w:type="dxa"/>
            <w:gridSpan w:val="2"/>
          </w:tcPr>
          <w:p w14:paraId="597EB6D8" w14:textId="77777777" w:rsidR="00F061E9" w:rsidRPr="003144AA" w:rsidRDefault="00F061E9" w:rsidP="00276AC6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 w:rsidRPr="00622C16">
              <w:rPr>
                <w:rFonts w:eastAsia="Calibri" w:cs="Times New Roman"/>
                <w:szCs w:val="28"/>
                <w:lang w:eastAsia="ar-SA"/>
              </w:rPr>
              <w:t>+/- 1</w:t>
            </w:r>
            <w:r>
              <w:rPr>
                <w:rFonts w:eastAsia="Calibri" w:cs="Times New Roman"/>
                <w:szCs w:val="28"/>
                <w:lang w:eastAsia="ar-SA"/>
              </w:rPr>
              <w:t xml:space="preserve"> </w:t>
            </w:r>
            <w:r w:rsidRPr="003144AA">
              <w:rPr>
                <w:rFonts w:eastAsia="Calibri" w:cs="Times New Roman"/>
                <w:szCs w:val="28"/>
                <w:lang w:eastAsia="ar-SA"/>
              </w:rPr>
              <w:t>балл</w:t>
            </w:r>
            <w:r>
              <w:rPr>
                <w:rFonts w:eastAsia="Calibri" w:cs="Times New Roman"/>
                <w:szCs w:val="28"/>
                <w:lang w:eastAsia="ar-SA"/>
              </w:rPr>
              <w:t>а</w:t>
            </w:r>
          </w:p>
        </w:tc>
      </w:tr>
      <w:tr w:rsidR="00F061E9" w:rsidRPr="009F3F92" w14:paraId="269F657D" w14:textId="77777777" w:rsidTr="00276AC6">
        <w:trPr>
          <w:gridAfter w:val="1"/>
          <w:wAfter w:w="7" w:type="dxa"/>
        </w:trPr>
        <w:tc>
          <w:tcPr>
            <w:tcW w:w="409" w:type="dxa"/>
            <w:tcBorders>
              <w:bottom w:val="single" w:sz="4" w:space="0" w:color="auto"/>
            </w:tcBorders>
          </w:tcPr>
          <w:p w14:paraId="4DB08F5A" w14:textId="77777777" w:rsidR="00F061E9" w:rsidRDefault="00F061E9" w:rsidP="00276AC6">
            <w:pPr>
              <w:spacing w:after="0" w:line="240" w:lineRule="auto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4</w:t>
            </w:r>
          </w:p>
        </w:tc>
        <w:tc>
          <w:tcPr>
            <w:tcW w:w="3519" w:type="dxa"/>
          </w:tcPr>
          <w:p w14:paraId="09784471" w14:textId="77777777" w:rsidR="00F061E9" w:rsidRDefault="00F061E9" w:rsidP="00276AC6">
            <w:pPr>
              <w:spacing w:after="0" w:line="240" w:lineRule="auto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Парное выполнение</w:t>
            </w:r>
          </w:p>
        </w:tc>
        <w:tc>
          <w:tcPr>
            <w:tcW w:w="4415" w:type="dxa"/>
          </w:tcPr>
          <w:p w14:paraId="65E6673C" w14:textId="77777777" w:rsidR="00F061E9" w:rsidRDefault="00F061E9" w:rsidP="00276AC6">
            <w:pPr>
              <w:spacing w:after="0" w:line="240" w:lineRule="auto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119" w:type="dxa"/>
            <w:gridSpan w:val="2"/>
          </w:tcPr>
          <w:p w14:paraId="53134DE0" w14:textId="77777777" w:rsidR="00F061E9" w:rsidRPr="00622C16" w:rsidRDefault="00F061E9" w:rsidP="00276AC6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+ 2</w:t>
            </w:r>
          </w:p>
        </w:tc>
      </w:tr>
      <w:tr w:rsidR="00F061E9" w:rsidRPr="00DA7C36" w14:paraId="04D58DE1" w14:textId="77777777" w:rsidTr="00276AC6">
        <w:tc>
          <w:tcPr>
            <w:tcW w:w="409" w:type="dxa"/>
            <w:tcBorders>
              <w:left w:val="nil"/>
              <w:bottom w:val="nil"/>
            </w:tcBorders>
          </w:tcPr>
          <w:p w14:paraId="4C054174" w14:textId="77777777" w:rsidR="00F061E9" w:rsidRPr="00DA7C36" w:rsidRDefault="00F061E9" w:rsidP="00276AC6">
            <w:pPr>
              <w:spacing w:after="0" w:line="240" w:lineRule="auto"/>
              <w:ind w:left="360"/>
              <w:contextualSpacing/>
              <w:jc w:val="both"/>
              <w:rPr>
                <w:rFonts w:eastAsia="Calibri" w:cs="Times New Roman"/>
                <w:szCs w:val="28"/>
                <w:lang w:eastAsia="ar-SA"/>
              </w:rPr>
            </w:pPr>
          </w:p>
        </w:tc>
        <w:tc>
          <w:tcPr>
            <w:tcW w:w="7941" w:type="dxa"/>
            <w:gridSpan w:val="3"/>
          </w:tcPr>
          <w:p w14:paraId="00ACDF34" w14:textId="77777777" w:rsidR="00F061E9" w:rsidRPr="00DA7C36" w:rsidRDefault="00F061E9" w:rsidP="00276AC6">
            <w:pPr>
              <w:spacing w:after="0" w:line="240" w:lineRule="auto"/>
              <w:jc w:val="right"/>
              <w:rPr>
                <w:rFonts w:eastAsia="Calibri" w:cs="Times New Roman"/>
                <w:szCs w:val="28"/>
              </w:rPr>
            </w:pPr>
            <w:r w:rsidRPr="00DA7C36">
              <w:rPr>
                <w:rFonts w:eastAsia="Calibri" w:cs="Times New Roman"/>
                <w:szCs w:val="28"/>
              </w:rPr>
              <w:t>Итого</w:t>
            </w:r>
          </w:p>
        </w:tc>
        <w:tc>
          <w:tcPr>
            <w:tcW w:w="1119" w:type="dxa"/>
            <w:gridSpan w:val="2"/>
          </w:tcPr>
          <w:p w14:paraId="02FB7C20" w14:textId="77777777" w:rsidR="00F061E9" w:rsidRPr="00DA7C36" w:rsidRDefault="00F061E9" w:rsidP="00276AC6">
            <w:pPr>
              <w:spacing w:after="0" w:line="240" w:lineRule="auto"/>
              <w:jc w:val="center"/>
              <w:rPr>
                <w:rFonts w:eastAsia="Calibri" w:cs="Times New Roman"/>
                <w:szCs w:val="28"/>
                <w:lang w:eastAsia="ar-SA"/>
              </w:rPr>
            </w:pPr>
            <w:r>
              <w:rPr>
                <w:rFonts w:eastAsia="Calibri" w:cs="Times New Roman"/>
                <w:szCs w:val="28"/>
                <w:lang w:eastAsia="ar-SA"/>
              </w:rPr>
              <w:t>0-15</w:t>
            </w:r>
          </w:p>
        </w:tc>
      </w:tr>
      <w:bookmarkEnd w:id="6"/>
    </w:tbl>
    <w:p w14:paraId="7DEF85A1" w14:textId="77777777" w:rsidR="00C0233F" w:rsidRPr="00F061E9" w:rsidRDefault="00C0233F">
      <w:pPr>
        <w:rPr>
          <w:lang w:val="en-US"/>
        </w:rPr>
      </w:pPr>
    </w:p>
    <w:sectPr w:rsidR="00C0233F" w:rsidRPr="00F061E9" w:rsidSect="00B46C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E9"/>
    <w:rsid w:val="00634E8F"/>
    <w:rsid w:val="008B4336"/>
    <w:rsid w:val="008B5568"/>
    <w:rsid w:val="008E79A5"/>
    <w:rsid w:val="00B46CF0"/>
    <w:rsid w:val="00C0233F"/>
    <w:rsid w:val="00F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D226"/>
  <w15:chartTrackingRefBased/>
  <w15:docId w15:val="{7873EB89-C828-429A-B389-9355C1EA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1E9"/>
    <w:pPr>
      <w:spacing w:after="200" w:line="27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1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6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patent.gov.ru/ru/stateservices/gosudarstvennaya-registraciya-programmy-dlya-elektronnyh-vychislitelnyh-mashin-ili-bazy-dannyh-i-vydacha-svidetelstv-o-gosudarstvennoy-registracii-programmy-dlya-elektronnyh-vychislitelnyh-mashin-ili-bazy-dannyh-ih-dublikatov" TargetMode="External"/><Relationship Id="rId5" Type="http://schemas.openxmlformats.org/officeDocument/2006/relationships/hyperlink" Target="https://rosstandart.info/sertifikaty/program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Гагарин Андрей</dc:creator>
  <cp:keywords/>
  <dc:description/>
  <cp:lastModifiedBy>Владислав Леонов</cp:lastModifiedBy>
  <cp:revision>3</cp:revision>
  <dcterms:created xsi:type="dcterms:W3CDTF">2024-09-05T10:19:00Z</dcterms:created>
  <dcterms:modified xsi:type="dcterms:W3CDTF">2024-11-20T17:57:00Z</dcterms:modified>
</cp:coreProperties>
</file>