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88D" w:rsidRDefault="00ED5F46">
      <w:r>
        <w:rPr>
          <w:rFonts w:hint="eastAsia"/>
        </w:rPr>
        <w:t xml:space="preserve">Title: </w:t>
      </w:r>
      <w:r w:rsidRPr="00ED5F46">
        <w:rPr>
          <w:rFonts w:hint="eastAsia"/>
          <w:b/>
        </w:rPr>
        <w:t>Quantifying Trading Behavior in Financial Markets Using Google Trends</w:t>
      </w:r>
    </w:p>
    <w:p w:rsidR="00ED5F46" w:rsidRDefault="00ED5F46">
      <w:r>
        <w:rPr>
          <w:rFonts w:hint="eastAsia"/>
        </w:rPr>
        <w:t xml:space="preserve">Authors: Tobias </w:t>
      </w:r>
      <w:proofErr w:type="spellStart"/>
      <w:r>
        <w:rPr>
          <w:rFonts w:hint="eastAsia"/>
        </w:rPr>
        <w:t>Preis</w:t>
      </w:r>
      <w:proofErr w:type="spellEnd"/>
      <w:r>
        <w:rPr>
          <w:rFonts w:hint="eastAsia"/>
        </w:rPr>
        <w:t>, Helen Susannah Moat, and H. Eugene Stanley</w:t>
      </w:r>
    </w:p>
    <w:p w:rsidR="00ED5F46" w:rsidRDefault="00ED5F46"/>
    <w:p w:rsidR="00D15792" w:rsidRDefault="00D15792">
      <w:r>
        <w:rPr>
          <w:rFonts w:hint="eastAsia"/>
        </w:rPr>
        <w:t xml:space="preserve">Commentator: </w:t>
      </w:r>
      <w:proofErr w:type="spellStart"/>
      <w:r>
        <w:rPr>
          <w:rFonts w:hint="eastAsia"/>
        </w:rPr>
        <w:t>Sangno</w:t>
      </w:r>
      <w:proofErr w:type="spellEnd"/>
      <w:r>
        <w:rPr>
          <w:rFonts w:hint="eastAsia"/>
        </w:rPr>
        <w:t xml:space="preserve"> Lee</w:t>
      </w:r>
      <w:r w:rsidR="00DA79E7">
        <w:rPr>
          <w:rFonts w:hint="eastAsia"/>
        </w:rPr>
        <w:t xml:space="preserve"> </w:t>
      </w:r>
    </w:p>
    <w:p w:rsidR="00D15792" w:rsidRDefault="00D15792"/>
    <w:p w:rsidR="008D22BE" w:rsidRDefault="00D1430A">
      <w:r>
        <w:rPr>
          <w:rFonts w:hint="eastAsia"/>
        </w:rPr>
        <w:t xml:space="preserve">The purpose of this comment is not to criticize the paper, but to clearly </w:t>
      </w:r>
      <w:r>
        <w:t>understand</w:t>
      </w:r>
      <w:r>
        <w:rPr>
          <w:rFonts w:hint="eastAsia"/>
        </w:rPr>
        <w:t xml:space="preserve"> their findings. </w:t>
      </w:r>
      <w:r w:rsidR="00611793">
        <w:rPr>
          <w:rFonts w:hint="eastAsia"/>
        </w:rPr>
        <w:t>T</w:t>
      </w:r>
      <w:r w:rsidR="00ED5F46">
        <w:rPr>
          <w:rFonts w:hint="eastAsia"/>
        </w:rPr>
        <w:t>hey found that Google Trends data can be a proxy for investors</w:t>
      </w:r>
      <w:r w:rsidR="00ED5F46">
        <w:t>’</w:t>
      </w:r>
      <w:r w:rsidR="00ED5F46">
        <w:rPr>
          <w:rFonts w:hint="eastAsia"/>
        </w:rPr>
        <w:t xml:space="preserve"> sentiments. Using Google trends data, they obtained high returns for some search terms. For instance, </w:t>
      </w:r>
      <w:r w:rsidR="00ED5F46">
        <w:t>‘</w:t>
      </w:r>
      <w:r w:rsidR="00ED5F46">
        <w:rPr>
          <w:rFonts w:hint="eastAsia"/>
        </w:rPr>
        <w:t>debt</w:t>
      </w:r>
      <w:r w:rsidR="00ED5F46">
        <w:t>’</w:t>
      </w:r>
      <w:r w:rsidR="001A1014">
        <w:rPr>
          <w:rFonts w:hint="eastAsia"/>
        </w:rPr>
        <w:t xml:space="preserve"> term produces 326% accumulative</w:t>
      </w:r>
      <w:r w:rsidR="00ED5F46">
        <w:rPr>
          <w:rFonts w:hint="eastAsia"/>
        </w:rPr>
        <w:t xml:space="preserve"> return from January 1, 2004 to February 22, 2011. We were so </w:t>
      </w:r>
      <w:r w:rsidR="00ED5F46">
        <w:t>surprised</w:t>
      </w:r>
      <w:r w:rsidR="00ED5F46">
        <w:rPr>
          <w:rFonts w:hint="eastAsia"/>
        </w:rPr>
        <w:t xml:space="preserve"> to see the </w:t>
      </w:r>
      <w:r w:rsidR="00ED5F46">
        <w:t>remarkably</w:t>
      </w:r>
      <w:r w:rsidR="00ED5F46">
        <w:rPr>
          <w:rFonts w:hint="eastAsia"/>
        </w:rPr>
        <w:t xml:space="preserve"> highest returns that we asked Dr. </w:t>
      </w:r>
      <w:proofErr w:type="spellStart"/>
      <w:r w:rsidR="00ED5F46">
        <w:rPr>
          <w:rFonts w:hint="eastAsia"/>
        </w:rPr>
        <w:t>Preis</w:t>
      </w:r>
      <w:proofErr w:type="spellEnd"/>
      <w:r w:rsidR="00ED5F46">
        <w:rPr>
          <w:rFonts w:hint="eastAsia"/>
        </w:rPr>
        <w:t xml:space="preserve"> about their data and code. He </w:t>
      </w:r>
      <w:r w:rsidR="00ED5F46">
        <w:t>provided</w:t>
      </w:r>
      <w:r w:rsidR="00ED5F46">
        <w:rPr>
          <w:rFonts w:hint="eastAsia"/>
        </w:rPr>
        <w:t xml:space="preserve"> us with their data and code that used for implementing the paper. We are deeply </w:t>
      </w:r>
      <w:r w:rsidR="00D15792">
        <w:t>appreciating</w:t>
      </w:r>
      <w:r w:rsidR="00ED5F46">
        <w:rPr>
          <w:rFonts w:hint="eastAsia"/>
        </w:rPr>
        <w:t xml:space="preserve"> their supports.</w:t>
      </w:r>
      <w:r w:rsidR="008D22BE">
        <w:rPr>
          <w:rFonts w:hint="eastAsia"/>
        </w:rPr>
        <w:t xml:space="preserve"> Thanks to their help, we are able to figure out some mistakes in the paper. We would like to describe them in terms of </w:t>
      </w:r>
      <w:r w:rsidR="008D22BE">
        <w:t>implementation</w:t>
      </w:r>
      <w:r w:rsidR="008D22BE">
        <w:rPr>
          <w:rFonts w:hint="eastAsia"/>
        </w:rPr>
        <w:t xml:space="preserve"> and logic issues.</w:t>
      </w:r>
    </w:p>
    <w:p w:rsidR="008D22BE" w:rsidRDefault="008D22BE"/>
    <w:p w:rsidR="008D22BE" w:rsidRPr="008D22BE" w:rsidRDefault="008D22BE" w:rsidP="008D22BE">
      <w:pPr>
        <w:rPr>
          <w:b/>
        </w:rPr>
      </w:pPr>
      <w:r w:rsidRPr="008D22BE">
        <w:rPr>
          <w:rFonts w:hint="eastAsia"/>
          <w:b/>
        </w:rPr>
        <w:t>A. Implementation Issues</w:t>
      </w:r>
    </w:p>
    <w:p w:rsidR="008D22BE" w:rsidRDefault="008D22BE" w:rsidP="008D22BE"/>
    <w:p w:rsidR="008D22BE" w:rsidRDefault="008B38F0" w:rsidP="008D22BE">
      <w:r>
        <w:rPr>
          <w:rFonts w:hint="eastAsia"/>
        </w:rPr>
        <w:t xml:space="preserve">They implemented the code with R language. </w:t>
      </w:r>
      <w:r w:rsidR="00807A6F">
        <w:rPr>
          <w:rFonts w:hint="eastAsia"/>
        </w:rPr>
        <w:t>T</w:t>
      </w:r>
      <w:r>
        <w:rPr>
          <w:rFonts w:hint="eastAsia"/>
        </w:rPr>
        <w:t xml:space="preserve">he paper was silent when the current volume of search is the same with the average of the last three weeks. From the source code, we found that they just copy the </w:t>
      </w:r>
      <w:r>
        <w:t>previous</w:t>
      </w:r>
      <w:r>
        <w:rPr>
          <w:rFonts w:hint="eastAsia"/>
        </w:rPr>
        <w:t xml:space="preserve"> week return (line 43-44). </w:t>
      </w:r>
      <w:r w:rsidRPr="008B38F0">
        <w:rPr>
          <w:rFonts w:hint="eastAsia"/>
          <w:i/>
        </w:rPr>
        <w:t>Value</w:t>
      </w:r>
      <w:r>
        <w:rPr>
          <w:rFonts w:hint="eastAsia"/>
        </w:rPr>
        <w:t xml:space="preserve"> variable stands for the difference between the current volume and the </w:t>
      </w:r>
      <w:r>
        <w:t>average</w:t>
      </w:r>
      <w:r>
        <w:rPr>
          <w:rFonts w:hint="eastAsia"/>
        </w:rPr>
        <w:t xml:space="preserve"> of volume of the previous three weeks. In the trading algorithm (line 75-82), if </w:t>
      </w:r>
      <w:r w:rsidRPr="008B38F0">
        <w:rPr>
          <w:rFonts w:hint="eastAsia"/>
          <w:i/>
        </w:rPr>
        <w:t>Value</w:t>
      </w:r>
      <w:r>
        <w:rPr>
          <w:rFonts w:hint="eastAsia"/>
        </w:rPr>
        <w:t xml:space="preserve"> variable is greater than zero, they take short position, and if </w:t>
      </w:r>
      <w:r w:rsidR="00807A6F" w:rsidRPr="00807A6F">
        <w:rPr>
          <w:rFonts w:hint="eastAsia"/>
          <w:i/>
        </w:rPr>
        <w:t>Value</w:t>
      </w:r>
      <w:r w:rsidR="00807A6F">
        <w:rPr>
          <w:rFonts w:hint="eastAsia"/>
        </w:rPr>
        <w:t xml:space="preserve"> variable is lower than zero, they take long position.</w:t>
      </w:r>
    </w:p>
    <w:p w:rsidR="00807A6F" w:rsidRDefault="00807A6F" w:rsidP="008D22BE"/>
    <w:p w:rsidR="00807A6F" w:rsidRDefault="00807A6F" w:rsidP="008D22BE">
      <w:r>
        <w:rPr>
          <w:rFonts w:hint="eastAsia"/>
        </w:rPr>
        <w:t xml:space="preserve">For instance, from 2004-08-22 to 2004-08-22, the search volume of </w:t>
      </w:r>
      <w:r>
        <w:t>‘</w:t>
      </w:r>
      <w:r>
        <w:rPr>
          <w:rFonts w:hint="eastAsia"/>
        </w:rPr>
        <w:t>debt</w:t>
      </w:r>
      <w:r>
        <w:t>’</w:t>
      </w:r>
      <w:r>
        <w:rPr>
          <w:rFonts w:hint="eastAsia"/>
        </w:rPr>
        <w:t xml:space="preserve"> term is 0.18, and the previous three weeks data are 0.19, 0.173333, and 0.176667, respectively. If we </w:t>
      </w:r>
      <w:r w:rsidR="0055457C">
        <w:rPr>
          <w:rFonts w:hint="eastAsia"/>
        </w:rPr>
        <w:t>calculate</w:t>
      </w:r>
      <w:r>
        <w:rPr>
          <w:rFonts w:hint="eastAsia"/>
        </w:rPr>
        <w:t xml:space="preserve"> the average for the last three week data, we have (0.19 + 0.173333 + 0.176667) / 3 = 0.1799999</w:t>
      </w:r>
      <w:r w:rsidR="00A80E5C">
        <w:rPr>
          <w:rFonts w:hint="eastAsia"/>
        </w:rPr>
        <w:t xml:space="preserve">, almost 0.18. Thus, if we take 0.18 for the average value, </w:t>
      </w:r>
      <w:r w:rsidR="00A80E5C" w:rsidRPr="00A80E5C">
        <w:rPr>
          <w:rFonts w:hint="eastAsia"/>
          <w:i/>
        </w:rPr>
        <w:t>Value</w:t>
      </w:r>
      <w:r w:rsidR="00A80E5C">
        <w:rPr>
          <w:rFonts w:hint="eastAsia"/>
        </w:rPr>
        <w:t xml:space="preserve"> is 0, but if we take 0.17999999, </w:t>
      </w:r>
      <w:r w:rsidR="00A80E5C" w:rsidRPr="0055457C">
        <w:rPr>
          <w:rFonts w:hint="eastAsia"/>
          <w:i/>
        </w:rPr>
        <w:t>Value</w:t>
      </w:r>
      <w:r w:rsidR="00A80E5C">
        <w:rPr>
          <w:rFonts w:hint="eastAsia"/>
        </w:rPr>
        <w:t xml:space="preserve"> is not zero</w:t>
      </w:r>
      <w:r w:rsidR="0055457C">
        <w:rPr>
          <w:rFonts w:hint="eastAsia"/>
        </w:rPr>
        <w:t>.</w:t>
      </w:r>
      <w:r w:rsidR="00A80E5C">
        <w:rPr>
          <w:rFonts w:hint="eastAsia"/>
        </w:rPr>
        <w:t xml:space="preserve"> </w:t>
      </w:r>
      <w:r w:rsidR="0055457C">
        <w:rPr>
          <w:rFonts w:hint="eastAsia"/>
        </w:rPr>
        <w:t>T</w:t>
      </w:r>
      <w:r w:rsidR="00A80E5C">
        <w:rPr>
          <w:rFonts w:hint="eastAsia"/>
        </w:rPr>
        <w:t xml:space="preserve">he value has a very small positive (0.18 </w:t>
      </w:r>
      <w:r w:rsidR="00A80E5C">
        <w:t>–</w:t>
      </w:r>
      <w:r w:rsidR="00A80E5C">
        <w:rPr>
          <w:rFonts w:hint="eastAsia"/>
        </w:rPr>
        <w:t xml:space="preserve"> 0.179999) </w:t>
      </w:r>
      <w:r w:rsidR="0055457C">
        <w:rPr>
          <w:rFonts w:hint="eastAsia"/>
        </w:rPr>
        <w:t>due</w:t>
      </w:r>
      <w:r w:rsidR="00A80E5C">
        <w:rPr>
          <w:rFonts w:hint="eastAsia"/>
        </w:rPr>
        <w:t xml:space="preserve"> to </w:t>
      </w:r>
      <w:r w:rsidR="0055457C" w:rsidRPr="0055457C">
        <w:rPr>
          <w:rFonts w:hint="eastAsia"/>
          <w:i/>
        </w:rPr>
        <w:t>double</w:t>
      </w:r>
      <w:r w:rsidR="0055457C">
        <w:rPr>
          <w:rFonts w:hint="eastAsia"/>
        </w:rPr>
        <w:t xml:space="preserve"> </w:t>
      </w:r>
      <w:r w:rsidR="00A80E5C">
        <w:rPr>
          <w:rFonts w:hint="eastAsia"/>
        </w:rPr>
        <w:t xml:space="preserve">precision presumed </w:t>
      </w:r>
      <w:proofErr w:type="gramStart"/>
      <w:r w:rsidR="00A80E5C">
        <w:rPr>
          <w:rFonts w:hint="eastAsia"/>
        </w:rPr>
        <w:t>in  R</w:t>
      </w:r>
      <w:proofErr w:type="gramEnd"/>
      <w:r w:rsidR="00A80E5C">
        <w:rPr>
          <w:rFonts w:hint="eastAsia"/>
        </w:rPr>
        <w:t xml:space="preserve">. Although the difference is very small, because of </w:t>
      </w:r>
      <w:r w:rsidR="0055457C">
        <w:rPr>
          <w:rFonts w:hint="eastAsia"/>
        </w:rPr>
        <w:t xml:space="preserve">double </w:t>
      </w:r>
      <w:r w:rsidR="00A80E5C">
        <w:t>precision</w:t>
      </w:r>
      <w:r w:rsidR="00A80E5C">
        <w:rPr>
          <w:rFonts w:hint="eastAsia"/>
        </w:rPr>
        <w:t xml:space="preserve"> issue, the trading will take short position. There were 15 cases for zero </w:t>
      </w:r>
      <w:r w:rsidR="0055457C">
        <w:rPr>
          <w:rFonts w:hint="eastAsia"/>
        </w:rPr>
        <w:t>value</w:t>
      </w:r>
      <w:r w:rsidR="00A80E5C">
        <w:rPr>
          <w:rFonts w:hint="eastAsia"/>
        </w:rPr>
        <w:t xml:space="preserve"> in the data. When we take very small difference as zero, we had </w:t>
      </w:r>
      <w:r w:rsidR="00A80E5C" w:rsidRPr="00A80E5C">
        <w:rPr>
          <w:rFonts w:hint="eastAsia"/>
          <w:i/>
        </w:rPr>
        <w:t>297</w:t>
      </w:r>
      <w:r w:rsidR="00A80E5C">
        <w:rPr>
          <w:rFonts w:hint="eastAsia"/>
        </w:rPr>
        <w:t xml:space="preserve">% cumulated return for </w:t>
      </w:r>
      <w:r w:rsidR="00A80E5C">
        <w:t>‘</w:t>
      </w:r>
      <w:r w:rsidR="00A80E5C">
        <w:rPr>
          <w:rFonts w:hint="eastAsia"/>
        </w:rPr>
        <w:t>debt</w:t>
      </w:r>
      <w:r w:rsidR="00A80E5C">
        <w:t>’</w:t>
      </w:r>
      <w:r w:rsidR="00A80E5C">
        <w:rPr>
          <w:rFonts w:hint="eastAsia"/>
        </w:rPr>
        <w:t xml:space="preserve"> term</w:t>
      </w:r>
      <w:r w:rsidR="0055457C">
        <w:rPr>
          <w:rFonts w:hint="eastAsia"/>
        </w:rPr>
        <w:t xml:space="preserve"> (i.e. </w:t>
      </w:r>
      <w:r w:rsidR="0055457C" w:rsidRPr="0055457C">
        <w:rPr>
          <w:rFonts w:ascii="Courier New" w:hAnsi="Courier New" w:cs="Courier New"/>
          <w:sz w:val="20"/>
          <w:szCs w:val="20"/>
        </w:rPr>
        <w:t>value&lt;-</w:t>
      </w:r>
      <w:proofErr w:type="gramStart"/>
      <w:r w:rsidR="0055457C" w:rsidRPr="0055457C">
        <w:rPr>
          <w:rFonts w:ascii="Courier New" w:hAnsi="Courier New" w:cs="Courier New"/>
          <w:sz w:val="20"/>
          <w:szCs w:val="20"/>
        </w:rPr>
        <w:t>round(</w:t>
      </w:r>
      <w:proofErr w:type="gramEnd"/>
      <w:r w:rsidR="0055457C" w:rsidRPr="0055457C">
        <w:rPr>
          <w:rFonts w:ascii="Courier New" w:hAnsi="Courier New" w:cs="Courier New"/>
          <w:sz w:val="20"/>
          <w:szCs w:val="20"/>
        </w:rPr>
        <w:t>(now-previous), digits=6)</w:t>
      </w:r>
      <w:r w:rsidR="0055457C">
        <w:rPr>
          <w:rFonts w:hint="eastAsia"/>
        </w:rPr>
        <w:t xml:space="preserve"> line 61).</w:t>
      </w:r>
    </w:p>
    <w:p w:rsidR="008D22BE" w:rsidRDefault="008D22BE"/>
    <w:p w:rsidR="00314FCA" w:rsidRDefault="00314FCA">
      <w:r>
        <w:rPr>
          <w:rFonts w:hint="eastAsia"/>
        </w:rPr>
        <w:t xml:space="preserve">Another issue for </w:t>
      </w:r>
      <w:r>
        <w:t>implementing</w:t>
      </w:r>
      <w:r>
        <w:rPr>
          <w:rFonts w:hint="eastAsia"/>
        </w:rPr>
        <w:t xml:space="preserve"> the trading algorithms is that they mismatched trading strategy and </w:t>
      </w:r>
      <w:r w:rsidR="002571A3">
        <w:rPr>
          <w:rFonts w:hint="eastAsia"/>
        </w:rPr>
        <w:t>obtained</w:t>
      </w:r>
      <w:r>
        <w:rPr>
          <w:rFonts w:hint="eastAsia"/>
        </w:rPr>
        <w:t xml:space="preserve"> returns. For instance, let</w:t>
      </w:r>
      <w:r>
        <w:t>’</w:t>
      </w:r>
      <w:r>
        <w:rPr>
          <w:rFonts w:hint="eastAsia"/>
        </w:rPr>
        <w:t>s look at the first few lines of the data.</w:t>
      </w:r>
    </w:p>
    <w:p w:rsidR="00314FCA" w:rsidRDefault="00314FCA" w:rsidP="00314FCA">
      <w:pPr>
        <w:pStyle w:val="Data"/>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
        <w:gridCol w:w="1471"/>
        <w:gridCol w:w="1471"/>
        <w:gridCol w:w="1385"/>
        <w:gridCol w:w="1471"/>
        <w:gridCol w:w="1385"/>
        <w:gridCol w:w="1669"/>
      </w:tblGrid>
      <w:tr w:rsidR="00314FCA" w:rsidRPr="00ED6ED3" w:rsidTr="00ED6ED3">
        <w:tc>
          <w:tcPr>
            <w:tcW w:w="724" w:type="dxa"/>
            <w:tcBorders>
              <w:top w:val="single" w:sz="4" w:space="0" w:color="auto"/>
              <w:bottom w:val="single" w:sz="4" w:space="0" w:color="auto"/>
            </w:tcBorders>
          </w:tcPr>
          <w:p w:rsidR="00314FCA" w:rsidRPr="00ED6ED3" w:rsidRDefault="00314FCA" w:rsidP="009977EC">
            <w:pPr>
              <w:pStyle w:val="Data"/>
              <w:rPr>
                <w:sz w:val="20"/>
                <w:szCs w:val="20"/>
              </w:rPr>
            </w:pPr>
            <w:r w:rsidRPr="00ED6ED3">
              <w:rPr>
                <w:rFonts w:hint="eastAsia"/>
                <w:sz w:val="20"/>
                <w:szCs w:val="20"/>
              </w:rPr>
              <w:t>No</w:t>
            </w:r>
          </w:p>
        </w:tc>
        <w:tc>
          <w:tcPr>
            <w:tcW w:w="1471" w:type="dxa"/>
            <w:tcBorders>
              <w:top w:val="single" w:sz="4" w:space="0" w:color="auto"/>
              <w:bottom w:val="single" w:sz="4" w:space="0" w:color="auto"/>
            </w:tcBorders>
          </w:tcPr>
          <w:p w:rsidR="00314FCA" w:rsidRPr="00ED6ED3" w:rsidRDefault="00314FCA" w:rsidP="009977EC">
            <w:pPr>
              <w:pStyle w:val="Data"/>
              <w:rPr>
                <w:sz w:val="20"/>
                <w:szCs w:val="20"/>
              </w:rPr>
            </w:pPr>
            <w:proofErr w:type="spellStart"/>
            <w:r w:rsidRPr="00ED6ED3">
              <w:rPr>
                <w:rFonts w:hint="eastAsia"/>
                <w:sz w:val="20"/>
                <w:szCs w:val="20"/>
              </w:rPr>
              <w:t>Goog_SD</w:t>
            </w:r>
            <w:proofErr w:type="spellEnd"/>
          </w:p>
        </w:tc>
        <w:tc>
          <w:tcPr>
            <w:tcW w:w="1471" w:type="dxa"/>
            <w:tcBorders>
              <w:top w:val="single" w:sz="4" w:space="0" w:color="auto"/>
              <w:bottom w:val="single" w:sz="4" w:space="0" w:color="auto"/>
            </w:tcBorders>
          </w:tcPr>
          <w:p w:rsidR="00314FCA" w:rsidRPr="00ED6ED3" w:rsidRDefault="00314FCA" w:rsidP="009977EC">
            <w:pPr>
              <w:pStyle w:val="Data"/>
              <w:rPr>
                <w:sz w:val="20"/>
                <w:szCs w:val="20"/>
              </w:rPr>
            </w:pPr>
            <w:proofErr w:type="spellStart"/>
            <w:r w:rsidRPr="00ED6ED3">
              <w:rPr>
                <w:rFonts w:hint="eastAsia"/>
                <w:sz w:val="20"/>
                <w:szCs w:val="20"/>
              </w:rPr>
              <w:t>Goog_ED</w:t>
            </w:r>
            <w:proofErr w:type="spellEnd"/>
          </w:p>
        </w:tc>
        <w:tc>
          <w:tcPr>
            <w:tcW w:w="1385" w:type="dxa"/>
            <w:tcBorders>
              <w:top w:val="single" w:sz="4" w:space="0" w:color="auto"/>
              <w:bottom w:val="single" w:sz="4" w:space="0" w:color="auto"/>
            </w:tcBorders>
          </w:tcPr>
          <w:p w:rsidR="00314FCA" w:rsidRPr="00ED6ED3" w:rsidRDefault="00314FCA" w:rsidP="009977EC">
            <w:pPr>
              <w:pStyle w:val="Data"/>
              <w:rPr>
                <w:sz w:val="20"/>
                <w:szCs w:val="20"/>
              </w:rPr>
            </w:pPr>
            <w:r w:rsidRPr="00ED6ED3">
              <w:rPr>
                <w:rFonts w:hint="eastAsia"/>
                <w:sz w:val="20"/>
                <w:szCs w:val="20"/>
              </w:rPr>
              <w:t>debt</w:t>
            </w:r>
          </w:p>
        </w:tc>
        <w:tc>
          <w:tcPr>
            <w:tcW w:w="1471" w:type="dxa"/>
            <w:tcBorders>
              <w:top w:val="single" w:sz="4" w:space="0" w:color="auto"/>
              <w:bottom w:val="single" w:sz="4" w:space="0" w:color="auto"/>
            </w:tcBorders>
          </w:tcPr>
          <w:p w:rsidR="00314FCA" w:rsidRPr="00ED6ED3" w:rsidRDefault="00314FCA" w:rsidP="009977EC">
            <w:pPr>
              <w:pStyle w:val="Data"/>
              <w:rPr>
                <w:sz w:val="20"/>
                <w:szCs w:val="20"/>
              </w:rPr>
            </w:pPr>
            <w:proofErr w:type="spellStart"/>
            <w:r w:rsidRPr="00ED6ED3">
              <w:rPr>
                <w:rFonts w:hint="eastAsia"/>
                <w:sz w:val="20"/>
                <w:szCs w:val="20"/>
              </w:rPr>
              <w:t>DJIADate</w:t>
            </w:r>
            <w:proofErr w:type="spellEnd"/>
          </w:p>
        </w:tc>
        <w:tc>
          <w:tcPr>
            <w:tcW w:w="1385" w:type="dxa"/>
            <w:tcBorders>
              <w:top w:val="single" w:sz="4" w:space="0" w:color="auto"/>
              <w:bottom w:val="single" w:sz="4" w:space="0" w:color="auto"/>
            </w:tcBorders>
          </w:tcPr>
          <w:p w:rsidR="00314FCA" w:rsidRPr="00ED6ED3" w:rsidRDefault="00314FCA" w:rsidP="009977EC">
            <w:pPr>
              <w:pStyle w:val="Data"/>
              <w:rPr>
                <w:sz w:val="20"/>
                <w:szCs w:val="20"/>
              </w:rPr>
            </w:pPr>
            <w:r w:rsidRPr="00ED6ED3">
              <w:rPr>
                <w:rFonts w:hint="eastAsia"/>
                <w:sz w:val="20"/>
                <w:szCs w:val="20"/>
              </w:rPr>
              <w:t>DJIA</w:t>
            </w:r>
          </w:p>
        </w:tc>
        <w:tc>
          <w:tcPr>
            <w:tcW w:w="1669" w:type="dxa"/>
            <w:tcBorders>
              <w:top w:val="single" w:sz="4" w:space="0" w:color="auto"/>
              <w:bottom w:val="single" w:sz="4" w:space="0" w:color="auto"/>
            </w:tcBorders>
          </w:tcPr>
          <w:p w:rsidR="00314FCA" w:rsidRPr="00ED6ED3" w:rsidRDefault="00314FCA" w:rsidP="009977EC">
            <w:pPr>
              <w:pStyle w:val="Data"/>
              <w:rPr>
                <w:sz w:val="20"/>
                <w:szCs w:val="20"/>
              </w:rPr>
            </w:pPr>
            <w:r w:rsidRPr="00ED6ED3">
              <w:rPr>
                <w:rFonts w:hint="eastAsia"/>
                <w:sz w:val="20"/>
                <w:szCs w:val="20"/>
              </w:rPr>
              <w:t>Return</w:t>
            </w:r>
          </w:p>
        </w:tc>
      </w:tr>
      <w:tr w:rsidR="00314FCA" w:rsidRPr="00ED6ED3" w:rsidTr="00ED6ED3">
        <w:tc>
          <w:tcPr>
            <w:tcW w:w="724" w:type="dxa"/>
            <w:tcBorders>
              <w:top w:val="single" w:sz="4" w:space="0" w:color="auto"/>
            </w:tcBorders>
          </w:tcPr>
          <w:p w:rsidR="00314FCA" w:rsidRPr="00ED6ED3" w:rsidRDefault="00314FCA" w:rsidP="009977EC">
            <w:pPr>
              <w:pStyle w:val="Data"/>
              <w:rPr>
                <w:sz w:val="20"/>
                <w:szCs w:val="20"/>
              </w:rPr>
            </w:pPr>
            <w:r w:rsidRPr="00ED6ED3">
              <w:rPr>
                <w:rFonts w:hint="eastAsia"/>
                <w:sz w:val="20"/>
                <w:szCs w:val="20"/>
              </w:rPr>
              <w:t>1</w:t>
            </w:r>
          </w:p>
        </w:tc>
        <w:tc>
          <w:tcPr>
            <w:tcW w:w="1471" w:type="dxa"/>
            <w:tcBorders>
              <w:top w:val="single" w:sz="4" w:space="0" w:color="auto"/>
            </w:tcBorders>
          </w:tcPr>
          <w:p w:rsidR="00314FCA" w:rsidRPr="00ED6ED3" w:rsidRDefault="00314FCA" w:rsidP="009977EC">
            <w:pPr>
              <w:pStyle w:val="Data"/>
              <w:rPr>
                <w:sz w:val="20"/>
                <w:szCs w:val="20"/>
              </w:rPr>
            </w:pPr>
            <w:r w:rsidRPr="00ED6ED3">
              <w:rPr>
                <w:sz w:val="20"/>
                <w:szCs w:val="20"/>
              </w:rPr>
              <w:t>1/4/2004</w:t>
            </w:r>
          </w:p>
        </w:tc>
        <w:tc>
          <w:tcPr>
            <w:tcW w:w="1471" w:type="dxa"/>
            <w:tcBorders>
              <w:top w:val="single" w:sz="4" w:space="0" w:color="auto"/>
            </w:tcBorders>
          </w:tcPr>
          <w:p w:rsidR="00314FCA" w:rsidRPr="00ED6ED3" w:rsidRDefault="00314FCA" w:rsidP="009977EC">
            <w:pPr>
              <w:pStyle w:val="Data"/>
              <w:rPr>
                <w:sz w:val="20"/>
                <w:szCs w:val="20"/>
              </w:rPr>
            </w:pPr>
            <w:r w:rsidRPr="00ED6ED3">
              <w:rPr>
                <w:sz w:val="20"/>
                <w:szCs w:val="20"/>
              </w:rPr>
              <w:t>1/10/2004</w:t>
            </w:r>
          </w:p>
        </w:tc>
        <w:tc>
          <w:tcPr>
            <w:tcW w:w="1385" w:type="dxa"/>
            <w:tcBorders>
              <w:top w:val="single" w:sz="4" w:space="0" w:color="auto"/>
            </w:tcBorders>
          </w:tcPr>
          <w:p w:rsidR="00314FCA" w:rsidRPr="00ED6ED3" w:rsidRDefault="00314FCA" w:rsidP="009977EC">
            <w:pPr>
              <w:pStyle w:val="Data"/>
              <w:rPr>
                <w:sz w:val="20"/>
                <w:szCs w:val="20"/>
              </w:rPr>
            </w:pPr>
            <w:r w:rsidRPr="00ED6ED3">
              <w:rPr>
                <w:sz w:val="20"/>
                <w:szCs w:val="20"/>
              </w:rPr>
              <w:t>0.21</w:t>
            </w:r>
          </w:p>
        </w:tc>
        <w:tc>
          <w:tcPr>
            <w:tcW w:w="1471" w:type="dxa"/>
            <w:tcBorders>
              <w:top w:val="single" w:sz="4" w:space="0" w:color="auto"/>
            </w:tcBorders>
          </w:tcPr>
          <w:p w:rsidR="00314FCA" w:rsidRPr="00ED6ED3" w:rsidRDefault="00314FCA" w:rsidP="009977EC">
            <w:pPr>
              <w:pStyle w:val="Data"/>
              <w:rPr>
                <w:sz w:val="20"/>
                <w:szCs w:val="20"/>
              </w:rPr>
            </w:pPr>
            <w:r w:rsidRPr="00ED6ED3">
              <w:rPr>
                <w:sz w:val="20"/>
                <w:szCs w:val="20"/>
              </w:rPr>
              <w:t>1/12/2004</w:t>
            </w:r>
          </w:p>
        </w:tc>
        <w:tc>
          <w:tcPr>
            <w:tcW w:w="1385" w:type="dxa"/>
            <w:tcBorders>
              <w:top w:val="single" w:sz="4" w:space="0" w:color="auto"/>
            </w:tcBorders>
          </w:tcPr>
          <w:p w:rsidR="00314FCA" w:rsidRPr="00ED6ED3" w:rsidRDefault="00314FCA" w:rsidP="009977EC">
            <w:pPr>
              <w:pStyle w:val="Data"/>
              <w:rPr>
                <w:sz w:val="20"/>
                <w:szCs w:val="20"/>
              </w:rPr>
            </w:pPr>
            <w:r w:rsidRPr="00ED6ED3">
              <w:rPr>
                <w:sz w:val="20"/>
                <w:szCs w:val="20"/>
              </w:rPr>
              <w:t>10485.18</w:t>
            </w:r>
          </w:p>
        </w:tc>
        <w:tc>
          <w:tcPr>
            <w:tcW w:w="1669" w:type="dxa"/>
            <w:tcBorders>
              <w:top w:val="single" w:sz="4" w:space="0" w:color="auto"/>
            </w:tcBorders>
          </w:tcPr>
          <w:p w:rsidR="00314FCA" w:rsidRPr="00ED6ED3" w:rsidRDefault="00314FCA" w:rsidP="009977EC">
            <w:pPr>
              <w:pStyle w:val="Data"/>
              <w:rPr>
                <w:sz w:val="20"/>
                <w:szCs w:val="20"/>
              </w:rPr>
            </w:pPr>
            <w:r w:rsidRPr="00ED6ED3">
              <w:rPr>
                <w:sz w:val="20"/>
                <w:szCs w:val="20"/>
              </w:rPr>
              <w:t>1</w:t>
            </w:r>
          </w:p>
        </w:tc>
      </w:tr>
      <w:tr w:rsidR="00314FCA" w:rsidRPr="00ED6ED3" w:rsidTr="00ED6ED3">
        <w:tc>
          <w:tcPr>
            <w:tcW w:w="724" w:type="dxa"/>
          </w:tcPr>
          <w:p w:rsidR="00314FCA" w:rsidRPr="00ED6ED3" w:rsidRDefault="00314FCA" w:rsidP="009977EC">
            <w:pPr>
              <w:pStyle w:val="Data"/>
              <w:rPr>
                <w:sz w:val="20"/>
                <w:szCs w:val="20"/>
              </w:rPr>
            </w:pPr>
            <w:r w:rsidRPr="00ED6ED3">
              <w:rPr>
                <w:rFonts w:hint="eastAsia"/>
                <w:sz w:val="20"/>
                <w:szCs w:val="20"/>
              </w:rPr>
              <w:t>2</w:t>
            </w:r>
          </w:p>
        </w:tc>
        <w:tc>
          <w:tcPr>
            <w:tcW w:w="1471" w:type="dxa"/>
          </w:tcPr>
          <w:p w:rsidR="00314FCA" w:rsidRPr="00ED6ED3" w:rsidRDefault="00314FCA" w:rsidP="009977EC">
            <w:pPr>
              <w:pStyle w:val="Data"/>
              <w:rPr>
                <w:sz w:val="20"/>
                <w:szCs w:val="20"/>
              </w:rPr>
            </w:pPr>
            <w:r w:rsidRPr="00ED6ED3">
              <w:rPr>
                <w:sz w:val="20"/>
                <w:szCs w:val="20"/>
              </w:rPr>
              <w:t>1/11/2004</w:t>
            </w:r>
          </w:p>
        </w:tc>
        <w:tc>
          <w:tcPr>
            <w:tcW w:w="1471" w:type="dxa"/>
          </w:tcPr>
          <w:p w:rsidR="00314FCA" w:rsidRPr="00ED6ED3" w:rsidRDefault="00314FCA" w:rsidP="009977EC">
            <w:pPr>
              <w:pStyle w:val="Data"/>
              <w:rPr>
                <w:sz w:val="20"/>
                <w:szCs w:val="20"/>
              </w:rPr>
            </w:pPr>
            <w:r w:rsidRPr="00ED6ED3">
              <w:rPr>
                <w:sz w:val="20"/>
                <w:szCs w:val="20"/>
              </w:rPr>
              <w:t>1/17/2004</w:t>
            </w:r>
          </w:p>
        </w:tc>
        <w:tc>
          <w:tcPr>
            <w:tcW w:w="1385" w:type="dxa"/>
          </w:tcPr>
          <w:p w:rsidR="00314FCA" w:rsidRPr="00ED6ED3" w:rsidRDefault="00314FCA" w:rsidP="009977EC">
            <w:pPr>
              <w:pStyle w:val="Data"/>
              <w:rPr>
                <w:sz w:val="20"/>
                <w:szCs w:val="20"/>
              </w:rPr>
            </w:pPr>
            <w:r w:rsidRPr="00ED6ED3">
              <w:rPr>
                <w:sz w:val="20"/>
                <w:szCs w:val="20"/>
              </w:rPr>
              <w:t>0.21</w:t>
            </w:r>
          </w:p>
        </w:tc>
        <w:tc>
          <w:tcPr>
            <w:tcW w:w="1471" w:type="dxa"/>
          </w:tcPr>
          <w:p w:rsidR="00314FCA" w:rsidRPr="00ED6ED3" w:rsidRDefault="00314FCA" w:rsidP="009977EC">
            <w:pPr>
              <w:pStyle w:val="Data"/>
              <w:rPr>
                <w:sz w:val="20"/>
                <w:szCs w:val="20"/>
              </w:rPr>
            </w:pPr>
            <w:r w:rsidRPr="00ED6ED3">
              <w:rPr>
                <w:sz w:val="20"/>
                <w:szCs w:val="20"/>
              </w:rPr>
              <w:t>1/20/2004</w:t>
            </w:r>
          </w:p>
        </w:tc>
        <w:tc>
          <w:tcPr>
            <w:tcW w:w="1385" w:type="dxa"/>
          </w:tcPr>
          <w:p w:rsidR="00314FCA" w:rsidRPr="00ED6ED3" w:rsidRDefault="00314FCA" w:rsidP="009977EC">
            <w:pPr>
              <w:pStyle w:val="Data"/>
              <w:rPr>
                <w:sz w:val="20"/>
                <w:szCs w:val="20"/>
              </w:rPr>
            </w:pPr>
            <w:r w:rsidRPr="00ED6ED3">
              <w:rPr>
                <w:sz w:val="20"/>
                <w:szCs w:val="20"/>
              </w:rPr>
              <w:t>10528.66</w:t>
            </w:r>
          </w:p>
        </w:tc>
        <w:tc>
          <w:tcPr>
            <w:tcW w:w="1669" w:type="dxa"/>
          </w:tcPr>
          <w:p w:rsidR="00314FCA" w:rsidRPr="00ED6ED3" w:rsidRDefault="00314FCA" w:rsidP="009977EC">
            <w:pPr>
              <w:pStyle w:val="Data"/>
              <w:rPr>
                <w:sz w:val="20"/>
                <w:szCs w:val="20"/>
              </w:rPr>
            </w:pPr>
            <w:r w:rsidRPr="00ED6ED3">
              <w:rPr>
                <w:sz w:val="20"/>
                <w:szCs w:val="20"/>
              </w:rPr>
              <w:t>1</w:t>
            </w:r>
          </w:p>
        </w:tc>
      </w:tr>
      <w:tr w:rsidR="00314FCA" w:rsidRPr="00ED6ED3" w:rsidTr="00ED6ED3">
        <w:tc>
          <w:tcPr>
            <w:tcW w:w="724" w:type="dxa"/>
          </w:tcPr>
          <w:p w:rsidR="00314FCA" w:rsidRPr="00ED6ED3" w:rsidRDefault="00314FCA" w:rsidP="009977EC">
            <w:pPr>
              <w:pStyle w:val="Data"/>
              <w:rPr>
                <w:sz w:val="20"/>
                <w:szCs w:val="20"/>
              </w:rPr>
            </w:pPr>
            <w:r w:rsidRPr="00ED6ED3">
              <w:rPr>
                <w:rFonts w:hint="eastAsia"/>
                <w:sz w:val="20"/>
                <w:szCs w:val="20"/>
              </w:rPr>
              <w:t>3</w:t>
            </w:r>
          </w:p>
        </w:tc>
        <w:tc>
          <w:tcPr>
            <w:tcW w:w="1471" w:type="dxa"/>
          </w:tcPr>
          <w:p w:rsidR="00314FCA" w:rsidRPr="00ED6ED3" w:rsidRDefault="00314FCA" w:rsidP="009977EC">
            <w:pPr>
              <w:pStyle w:val="Data"/>
              <w:rPr>
                <w:sz w:val="20"/>
                <w:szCs w:val="20"/>
              </w:rPr>
            </w:pPr>
            <w:r w:rsidRPr="00ED6ED3">
              <w:rPr>
                <w:sz w:val="20"/>
                <w:szCs w:val="20"/>
              </w:rPr>
              <w:t>1/18/2004</w:t>
            </w:r>
          </w:p>
        </w:tc>
        <w:tc>
          <w:tcPr>
            <w:tcW w:w="1471" w:type="dxa"/>
          </w:tcPr>
          <w:p w:rsidR="00314FCA" w:rsidRPr="00ED6ED3" w:rsidRDefault="00314FCA" w:rsidP="009977EC">
            <w:pPr>
              <w:pStyle w:val="Data"/>
              <w:rPr>
                <w:sz w:val="20"/>
                <w:szCs w:val="20"/>
              </w:rPr>
            </w:pPr>
            <w:r w:rsidRPr="00ED6ED3">
              <w:rPr>
                <w:sz w:val="20"/>
                <w:szCs w:val="20"/>
              </w:rPr>
              <w:t>1/24/2004</w:t>
            </w:r>
          </w:p>
        </w:tc>
        <w:tc>
          <w:tcPr>
            <w:tcW w:w="1385" w:type="dxa"/>
          </w:tcPr>
          <w:p w:rsidR="00314FCA" w:rsidRPr="00ED6ED3" w:rsidRDefault="00314FCA" w:rsidP="009977EC">
            <w:pPr>
              <w:pStyle w:val="Data"/>
              <w:rPr>
                <w:sz w:val="20"/>
                <w:szCs w:val="20"/>
              </w:rPr>
            </w:pPr>
            <w:r w:rsidRPr="00ED6ED3">
              <w:rPr>
                <w:sz w:val="20"/>
                <w:szCs w:val="20"/>
              </w:rPr>
              <w:t>0.21</w:t>
            </w:r>
          </w:p>
        </w:tc>
        <w:tc>
          <w:tcPr>
            <w:tcW w:w="1471" w:type="dxa"/>
          </w:tcPr>
          <w:p w:rsidR="00314FCA" w:rsidRPr="00ED6ED3" w:rsidRDefault="00314FCA" w:rsidP="009977EC">
            <w:pPr>
              <w:pStyle w:val="Data"/>
              <w:rPr>
                <w:sz w:val="20"/>
                <w:szCs w:val="20"/>
              </w:rPr>
            </w:pPr>
            <w:r w:rsidRPr="00ED6ED3">
              <w:rPr>
                <w:sz w:val="20"/>
                <w:szCs w:val="20"/>
              </w:rPr>
              <w:t>1/26/2004</w:t>
            </w:r>
          </w:p>
        </w:tc>
        <w:tc>
          <w:tcPr>
            <w:tcW w:w="1385" w:type="dxa"/>
          </w:tcPr>
          <w:p w:rsidR="00314FCA" w:rsidRPr="00ED6ED3" w:rsidRDefault="00314FCA" w:rsidP="009977EC">
            <w:pPr>
              <w:pStyle w:val="Data"/>
              <w:rPr>
                <w:sz w:val="20"/>
                <w:szCs w:val="20"/>
              </w:rPr>
            </w:pPr>
            <w:r w:rsidRPr="00ED6ED3">
              <w:rPr>
                <w:sz w:val="20"/>
                <w:szCs w:val="20"/>
              </w:rPr>
              <w:t>10702.51</w:t>
            </w:r>
          </w:p>
        </w:tc>
        <w:tc>
          <w:tcPr>
            <w:tcW w:w="1669" w:type="dxa"/>
          </w:tcPr>
          <w:p w:rsidR="00314FCA" w:rsidRPr="00ED6ED3" w:rsidRDefault="00314FCA" w:rsidP="009977EC">
            <w:pPr>
              <w:pStyle w:val="Data"/>
              <w:rPr>
                <w:sz w:val="20"/>
                <w:szCs w:val="20"/>
              </w:rPr>
            </w:pPr>
            <w:r w:rsidRPr="00ED6ED3">
              <w:rPr>
                <w:sz w:val="20"/>
                <w:szCs w:val="20"/>
              </w:rPr>
              <w:t>1</w:t>
            </w:r>
          </w:p>
        </w:tc>
      </w:tr>
      <w:tr w:rsidR="00314FCA" w:rsidRPr="00ED6ED3" w:rsidTr="00ED6ED3">
        <w:tc>
          <w:tcPr>
            <w:tcW w:w="724" w:type="dxa"/>
          </w:tcPr>
          <w:p w:rsidR="00314FCA" w:rsidRPr="00ED6ED3" w:rsidRDefault="00314FCA" w:rsidP="009977EC">
            <w:pPr>
              <w:pStyle w:val="Data"/>
              <w:rPr>
                <w:sz w:val="20"/>
                <w:szCs w:val="20"/>
              </w:rPr>
            </w:pPr>
            <w:r w:rsidRPr="00ED6ED3">
              <w:rPr>
                <w:rFonts w:hint="eastAsia"/>
                <w:sz w:val="20"/>
                <w:szCs w:val="20"/>
              </w:rPr>
              <w:t>4</w:t>
            </w:r>
          </w:p>
        </w:tc>
        <w:tc>
          <w:tcPr>
            <w:tcW w:w="1471" w:type="dxa"/>
          </w:tcPr>
          <w:p w:rsidR="00314FCA" w:rsidRPr="00ED6ED3" w:rsidRDefault="00314FCA" w:rsidP="009977EC">
            <w:pPr>
              <w:pStyle w:val="Data"/>
              <w:rPr>
                <w:sz w:val="20"/>
                <w:szCs w:val="20"/>
              </w:rPr>
            </w:pPr>
            <w:r w:rsidRPr="00ED6ED3">
              <w:rPr>
                <w:sz w:val="20"/>
                <w:szCs w:val="20"/>
              </w:rPr>
              <w:t>1/25/2004</w:t>
            </w:r>
          </w:p>
        </w:tc>
        <w:tc>
          <w:tcPr>
            <w:tcW w:w="1471" w:type="dxa"/>
          </w:tcPr>
          <w:p w:rsidR="00314FCA" w:rsidRPr="00ED6ED3" w:rsidRDefault="00314FCA" w:rsidP="009977EC">
            <w:pPr>
              <w:pStyle w:val="Data"/>
              <w:rPr>
                <w:sz w:val="20"/>
                <w:szCs w:val="20"/>
              </w:rPr>
            </w:pPr>
            <w:r w:rsidRPr="00ED6ED3">
              <w:rPr>
                <w:sz w:val="20"/>
                <w:szCs w:val="20"/>
              </w:rPr>
              <w:t>1/31/2004</w:t>
            </w:r>
          </w:p>
        </w:tc>
        <w:tc>
          <w:tcPr>
            <w:tcW w:w="1385" w:type="dxa"/>
          </w:tcPr>
          <w:p w:rsidR="00314FCA" w:rsidRPr="00ED6ED3" w:rsidRDefault="00314FCA" w:rsidP="009977EC">
            <w:pPr>
              <w:pStyle w:val="Data"/>
              <w:rPr>
                <w:sz w:val="20"/>
                <w:szCs w:val="20"/>
              </w:rPr>
            </w:pPr>
            <w:r w:rsidRPr="00ED6ED3">
              <w:rPr>
                <w:sz w:val="20"/>
                <w:szCs w:val="20"/>
              </w:rPr>
              <w:t>0.213333</w:t>
            </w:r>
          </w:p>
        </w:tc>
        <w:tc>
          <w:tcPr>
            <w:tcW w:w="1471" w:type="dxa"/>
          </w:tcPr>
          <w:p w:rsidR="00314FCA" w:rsidRPr="00ED6ED3" w:rsidRDefault="00314FCA" w:rsidP="009977EC">
            <w:pPr>
              <w:pStyle w:val="Data"/>
              <w:rPr>
                <w:sz w:val="20"/>
                <w:szCs w:val="20"/>
              </w:rPr>
            </w:pPr>
            <w:r w:rsidRPr="00ED6ED3">
              <w:rPr>
                <w:sz w:val="20"/>
                <w:szCs w:val="20"/>
              </w:rPr>
              <w:t>2/2/2004</w:t>
            </w:r>
          </w:p>
        </w:tc>
        <w:tc>
          <w:tcPr>
            <w:tcW w:w="1385" w:type="dxa"/>
          </w:tcPr>
          <w:p w:rsidR="00314FCA" w:rsidRPr="00ED6ED3" w:rsidRDefault="00314FCA" w:rsidP="009977EC">
            <w:pPr>
              <w:pStyle w:val="Data"/>
              <w:rPr>
                <w:sz w:val="20"/>
                <w:szCs w:val="20"/>
              </w:rPr>
            </w:pPr>
            <w:r w:rsidRPr="00ED6ED3">
              <w:rPr>
                <w:sz w:val="20"/>
                <w:szCs w:val="20"/>
              </w:rPr>
              <w:t>10499.18</w:t>
            </w:r>
          </w:p>
        </w:tc>
        <w:tc>
          <w:tcPr>
            <w:tcW w:w="1669" w:type="dxa"/>
          </w:tcPr>
          <w:p w:rsidR="00314FCA" w:rsidRPr="00ED6ED3" w:rsidRDefault="00314FCA" w:rsidP="009977EC">
            <w:pPr>
              <w:pStyle w:val="Data"/>
              <w:rPr>
                <w:sz w:val="20"/>
                <w:szCs w:val="20"/>
              </w:rPr>
            </w:pPr>
            <w:r w:rsidRPr="00ED6ED3">
              <w:rPr>
                <w:sz w:val="20"/>
                <w:szCs w:val="20"/>
              </w:rPr>
              <w:t>0.992452049</w:t>
            </w:r>
          </w:p>
        </w:tc>
      </w:tr>
      <w:tr w:rsidR="00314FCA" w:rsidRPr="00ED6ED3" w:rsidTr="00ED6ED3">
        <w:tc>
          <w:tcPr>
            <w:tcW w:w="724" w:type="dxa"/>
          </w:tcPr>
          <w:p w:rsidR="00314FCA" w:rsidRPr="00ED6ED3" w:rsidRDefault="00314FCA" w:rsidP="009977EC">
            <w:pPr>
              <w:pStyle w:val="Data"/>
              <w:rPr>
                <w:sz w:val="20"/>
                <w:szCs w:val="20"/>
              </w:rPr>
            </w:pPr>
            <w:r w:rsidRPr="00ED6ED3">
              <w:rPr>
                <w:rFonts w:hint="eastAsia"/>
                <w:sz w:val="20"/>
                <w:szCs w:val="20"/>
              </w:rPr>
              <w:t>5</w:t>
            </w:r>
          </w:p>
        </w:tc>
        <w:tc>
          <w:tcPr>
            <w:tcW w:w="1471" w:type="dxa"/>
          </w:tcPr>
          <w:p w:rsidR="00314FCA" w:rsidRPr="00ED6ED3" w:rsidRDefault="00314FCA" w:rsidP="009977EC">
            <w:pPr>
              <w:pStyle w:val="Data"/>
              <w:rPr>
                <w:sz w:val="20"/>
                <w:szCs w:val="20"/>
              </w:rPr>
            </w:pPr>
            <w:r w:rsidRPr="00ED6ED3">
              <w:rPr>
                <w:sz w:val="20"/>
                <w:szCs w:val="20"/>
              </w:rPr>
              <w:t>2/1/2004</w:t>
            </w:r>
          </w:p>
        </w:tc>
        <w:tc>
          <w:tcPr>
            <w:tcW w:w="1471" w:type="dxa"/>
          </w:tcPr>
          <w:p w:rsidR="00314FCA" w:rsidRPr="00ED6ED3" w:rsidRDefault="00314FCA" w:rsidP="009977EC">
            <w:pPr>
              <w:pStyle w:val="Data"/>
              <w:rPr>
                <w:sz w:val="20"/>
                <w:szCs w:val="20"/>
              </w:rPr>
            </w:pPr>
            <w:r w:rsidRPr="00ED6ED3">
              <w:rPr>
                <w:sz w:val="20"/>
                <w:szCs w:val="20"/>
              </w:rPr>
              <w:t>2/7/2004</w:t>
            </w:r>
          </w:p>
        </w:tc>
        <w:tc>
          <w:tcPr>
            <w:tcW w:w="1385" w:type="dxa"/>
          </w:tcPr>
          <w:p w:rsidR="00314FCA" w:rsidRPr="00ED6ED3" w:rsidRDefault="00314FCA" w:rsidP="009977EC">
            <w:pPr>
              <w:pStyle w:val="Data"/>
              <w:rPr>
                <w:sz w:val="20"/>
                <w:szCs w:val="20"/>
              </w:rPr>
            </w:pPr>
            <w:r w:rsidRPr="00ED6ED3">
              <w:rPr>
                <w:sz w:val="20"/>
                <w:szCs w:val="20"/>
              </w:rPr>
              <w:t>0.2</w:t>
            </w:r>
          </w:p>
        </w:tc>
        <w:tc>
          <w:tcPr>
            <w:tcW w:w="1471" w:type="dxa"/>
          </w:tcPr>
          <w:p w:rsidR="00314FCA" w:rsidRPr="00ED6ED3" w:rsidRDefault="00314FCA" w:rsidP="009977EC">
            <w:pPr>
              <w:pStyle w:val="Data"/>
              <w:rPr>
                <w:sz w:val="20"/>
                <w:szCs w:val="20"/>
              </w:rPr>
            </w:pPr>
            <w:r w:rsidRPr="00ED6ED3">
              <w:rPr>
                <w:sz w:val="20"/>
                <w:szCs w:val="20"/>
              </w:rPr>
              <w:t>2/9/2004</w:t>
            </w:r>
          </w:p>
        </w:tc>
        <w:tc>
          <w:tcPr>
            <w:tcW w:w="1385" w:type="dxa"/>
          </w:tcPr>
          <w:p w:rsidR="00314FCA" w:rsidRPr="00ED6ED3" w:rsidRDefault="00314FCA" w:rsidP="009977EC">
            <w:pPr>
              <w:pStyle w:val="Data"/>
              <w:rPr>
                <w:sz w:val="20"/>
                <w:szCs w:val="20"/>
              </w:rPr>
            </w:pPr>
            <w:r w:rsidRPr="00ED6ED3">
              <w:rPr>
                <w:sz w:val="20"/>
                <w:szCs w:val="20"/>
              </w:rPr>
              <w:t>10579.03</w:t>
            </w:r>
          </w:p>
        </w:tc>
        <w:tc>
          <w:tcPr>
            <w:tcW w:w="1669" w:type="dxa"/>
          </w:tcPr>
          <w:p w:rsidR="00314FCA" w:rsidRPr="00ED6ED3" w:rsidRDefault="00314FCA" w:rsidP="009977EC">
            <w:pPr>
              <w:pStyle w:val="Data"/>
              <w:rPr>
                <w:sz w:val="20"/>
                <w:szCs w:val="20"/>
              </w:rPr>
            </w:pPr>
            <w:r w:rsidRPr="00ED6ED3">
              <w:rPr>
                <w:sz w:val="20"/>
                <w:szCs w:val="20"/>
              </w:rPr>
              <w:t>1.005196564</w:t>
            </w:r>
          </w:p>
        </w:tc>
      </w:tr>
    </w:tbl>
    <w:p w:rsidR="00314FCA" w:rsidRDefault="00314FCA" w:rsidP="00314FCA">
      <w:bookmarkStart w:id="0" w:name="_GoBack"/>
      <w:bookmarkEnd w:id="0"/>
    </w:p>
    <w:p w:rsidR="00314FCA" w:rsidRDefault="002571A3" w:rsidP="00314FCA">
      <w:pPr>
        <w:rPr>
          <w:rFonts w:cs="Times New Roman"/>
        </w:rPr>
      </w:pPr>
      <w:r>
        <w:rPr>
          <w:rFonts w:hint="eastAsia"/>
        </w:rPr>
        <w:t xml:space="preserve">When No = 4, Value has 0.00333 (0.021333 </w:t>
      </w:r>
      <w:r>
        <w:t>–</w:t>
      </w:r>
      <w:r>
        <w:rPr>
          <w:rFonts w:hint="eastAsia"/>
        </w:rPr>
        <w:t xml:space="preserve"> [(0.21 + 0.21 + 0.21) / 3]). </w:t>
      </w:r>
      <w:proofErr w:type="gramStart"/>
      <w:r>
        <w:rPr>
          <w:rFonts w:hint="eastAsia"/>
        </w:rPr>
        <w:t xml:space="preserve">Because </w:t>
      </w:r>
      <w:r w:rsidRPr="002571A3">
        <w:rPr>
          <w:rFonts w:hint="eastAsia"/>
          <w:i/>
        </w:rPr>
        <w:t>Value</w:t>
      </w:r>
      <w:r>
        <w:rPr>
          <w:rFonts w:hint="eastAsia"/>
        </w:rPr>
        <w:t xml:space="preserve"> is positive, trading strategy takes short position</w:t>
      </w:r>
      <w:r w:rsidR="00B930C2">
        <w:rPr>
          <w:rFonts w:hint="eastAsia"/>
        </w:rPr>
        <w:t xml:space="preserve"> and the return </w:t>
      </w:r>
      <w:r w:rsidR="00B000F5">
        <w:rPr>
          <w:rFonts w:hint="eastAsia"/>
        </w:rPr>
        <w:t xml:space="preserve">of trading </w:t>
      </w:r>
      <w:r w:rsidR="00B930C2">
        <w:rPr>
          <w:rFonts w:hint="eastAsia"/>
        </w:rPr>
        <w:t xml:space="preserve">is 0.992 (1 </w:t>
      </w:r>
      <w:r w:rsidR="00B930C2">
        <w:rPr>
          <w:rFonts w:cs="Times New Roman" w:hint="eastAsia"/>
        </w:rPr>
        <w:t>/ (10579.03 / 10499.18)).</w:t>
      </w:r>
      <w:proofErr w:type="gramEnd"/>
      <w:r w:rsidR="00B000F5">
        <w:rPr>
          <w:rFonts w:cs="Times New Roman" w:hint="eastAsia"/>
        </w:rPr>
        <w:t xml:space="preserve"> However, the match of Google search volume and DJIA is not appropriate. The paper describes that the trading </w:t>
      </w:r>
      <w:r w:rsidR="00B000F5">
        <w:rPr>
          <w:rFonts w:cs="Times New Roman"/>
        </w:rPr>
        <w:t>algorithm</w:t>
      </w:r>
      <w:r w:rsidR="00B000F5">
        <w:rPr>
          <w:rFonts w:cs="Times New Roman" w:hint="eastAsia"/>
        </w:rPr>
        <w:t xml:space="preserve"> takes the following logic.</w:t>
      </w:r>
    </w:p>
    <w:p w:rsidR="00B000F5" w:rsidRDefault="00B000F5" w:rsidP="00314FCA">
      <w:pPr>
        <w:rPr>
          <w:rFonts w:cs="Times New Roman"/>
        </w:rPr>
      </w:pPr>
    </w:p>
    <w:p w:rsidR="00B000F5" w:rsidRDefault="00B000F5" w:rsidP="00B000F5">
      <w:pPr>
        <w:pStyle w:val="ListParagraph"/>
        <w:numPr>
          <w:ilvl w:val="0"/>
          <w:numId w:val="3"/>
        </w:numPr>
      </w:pPr>
      <w:r>
        <w:rPr>
          <w:rFonts w:hint="eastAsia"/>
        </w:rPr>
        <w:t xml:space="preserve">At Sunday night (Jan 25, 2004), </w:t>
      </w:r>
      <w:proofErr w:type="gramStart"/>
      <w:r>
        <w:rPr>
          <w:rFonts w:hint="eastAsia"/>
        </w:rPr>
        <w:t xml:space="preserve">an investor figures out whether the search volume of </w:t>
      </w:r>
      <w:r>
        <w:t>‘</w:t>
      </w:r>
      <w:r>
        <w:rPr>
          <w:rFonts w:hint="eastAsia"/>
        </w:rPr>
        <w:t>debt</w:t>
      </w:r>
      <w:r>
        <w:t>’</w:t>
      </w:r>
      <w:r>
        <w:rPr>
          <w:rFonts w:hint="eastAsia"/>
        </w:rPr>
        <w:t xml:space="preserve"> term increases or </w:t>
      </w:r>
      <w:r>
        <w:t>decease</w:t>
      </w:r>
      <w:proofErr w:type="gramEnd"/>
      <w:r>
        <w:rPr>
          <w:rFonts w:hint="eastAsia"/>
        </w:rPr>
        <w:t xml:space="preserve">. In this case, an investor found the search volume of </w:t>
      </w:r>
      <w:r>
        <w:t>‘</w:t>
      </w:r>
      <w:r>
        <w:rPr>
          <w:rFonts w:hint="eastAsia"/>
        </w:rPr>
        <w:t>debt</w:t>
      </w:r>
      <w:r>
        <w:t>’</w:t>
      </w:r>
      <w:r>
        <w:rPr>
          <w:rFonts w:hint="eastAsia"/>
        </w:rPr>
        <w:t xml:space="preserve"> term increase by 0.00333.</w:t>
      </w:r>
    </w:p>
    <w:p w:rsidR="00B000F5" w:rsidRDefault="00B000F5" w:rsidP="00B000F5">
      <w:pPr>
        <w:pStyle w:val="ListParagraph"/>
        <w:numPr>
          <w:ilvl w:val="0"/>
          <w:numId w:val="3"/>
        </w:numPr>
      </w:pPr>
      <w:r>
        <w:rPr>
          <w:rFonts w:hint="eastAsia"/>
        </w:rPr>
        <w:t>Then, the investor set a plan to take short position.</w:t>
      </w:r>
    </w:p>
    <w:p w:rsidR="00B000F5" w:rsidRDefault="00B000F5" w:rsidP="00B000F5">
      <w:pPr>
        <w:pStyle w:val="ListParagraph"/>
        <w:numPr>
          <w:ilvl w:val="0"/>
          <w:numId w:val="3"/>
        </w:numPr>
      </w:pPr>
      <w:r>
        <w:rPr>
          <w:rFonts w:hint="eastAsia"/>
        </w:rPr>
        <w:t>On Monday (Jan 26, 2004), the investor borrows DJIA ETF from a broker and sells them on stock market.</w:t>
      </w:r>
    </w:p>
    <w:p w:rsidR="00B000F5" w:rsidRDefault="00B000F5" w:rsidP="00B000F5">
      <w:pPr>
        <w:pStyle w:val="ListParagraph"/>
        <w:numPr>
          <w:ilvl w:val="0"/>
          <w:numId w:val="3"/>
        </w:numPr>
      </w:pPr>
      <w:r>
        <w:rPr>
          <w:rFonts w:hint="eastAsia"/>
        </w:rPr>
        <w:t>On the next week Monday (Feb 2, 2004), the investor buy</w:t>
      </w:r>
      <w:r w:rsidR="001E459B">
        <w:rPr>
          <w:rFonts w:hint="eastAsia"/>
        </w:rPr>
        <w:t>s</w:t>
      </w:r>
      <w:r>
        <w:rPr>
          <w:rFonts w:hint="eastAsia"/>
        </w:rPr>
        <w:t xml:space="preserve"> </w:t>
      </w:r>
      <w:r w:rsidR="001E459B">
        <w:rPr>
          <w:rFonts w:hint="eastAsia"/>
        </w:rPr>
        <w:t>DJIA ETF and returns them to the broker.</w:t>
      </w:r>
    </w:p>
    <w:p w:rsidR="001E459B" w:rsidRDefault="001E459B" w:rsidP="00B000F5">
      <w:pPr>
        <w:pStyle w:val="ListParagraph"/>
        <w:numPr>
          <w:ilvl w:val="0"/>
          <w:numId w:val="3"/>
        </w:numPr>
      </w:pPr>
      <w:r>
        <w:rPr>
          <w:rFonts w:hint="eastAsia"/>
        </w:rPr>
        <w:t>Then, the investor only knows the outcome from short position on Feb 2, 2004.</w:t>
      </w:r>
    </w:p>
    <w:p w:rsidR="001E459B" w:rsidRDefault="001E459B" w:rsidP="00B000F5">
      <w:pPr>
        <w:pStyle w:val="ListParagraph"/>
        <w:numPr>
          <w:ilvl w:val="0"/>
          <w:numId w:val="3"/>
        </w:numPr>
      </w:pPr>
      <w:r>
        <w:rPr>
          <w:rFonts w:hint="eastAsia"/>
        </w:rPr>
        <w:t xml:space="preserve">Thus, the code has to record the return of 0.9924 at the </w:t>
      </w:r>
      <w:r w:rsidRPr="001E459B">
        <w:rPr>
          <w:rFonts w:hint="eastAsia"/>
          <w:i/>
        </w:rPr>
        <w:t>fifth</w:t>
      </w:r>
      <w:r>
        <w:rPr>
          <w:rFonts w:hint="eastAsia"/>
        </w:rPr>
        <w:t xml:space="preserve"> row, not </w:t>
      </w:r>
      <w:r w:rsidRPr="001E459B">
        <w:rPr>
          <w:rFonts w:hint="eastAsia"/>
          <w:i/>
        </w:rPr>
        <w:t>fourth</w:t>
      </w:r>
      <w:r>
        <w:rPr>
          <w:rFonts w:hint="eastAsia"/>
        </w:rPr>
        <w:t xml:space="preserve"> row.</w:t>
      </w:r>
    </w:p>
    <w:p w:rsidR="001E459B" w:rsidRDefault="001E459B" w:rsidP="00314FCA"/>
    <w:p w:rsidR="001E459B" w:rsidRDefault="001E459B" w:rsidP="00314FCA">
      <w:r>
        <w:rPr>
          <w:rFonts w:hint="eastAsia"/>
        </w:rPr>
        <w:t>Although the final outcome is the same with the recoding in the current row in this case, this implementation produces another problem in the logic issues.</w:t>
      </w:r>
    </w:p>
    <w:p w:rsidR="001E459B" w:rsidRDefault="001E459B" w:rsidP="00314FCA"/>
    <w:p w:rsidR="001E459B" w:rsidRPr="001E459B" w:rsidRDefault="003D1B5C" w:rsidP="00314FCA">
      <w:pPr>
        <w:rPr>
          <w:b/>
        </w:rPr>
      </w:pPr>
      <w:r>
        <w:rPr>
          <w:rFonts w:hint="eastAsia"/>
          <w:b/>
        </w:rPr>
        <w:t>B. Logic Issue</w:t>
      </w:r>
    </w:p>
    <w:p w:rsidR="001E459B" w:rsidRDefault="001E459B" w:rsidP="00314FCA"/>
    <w:p w:rsidR="00F260FA" w:rsidRDefault="0099145E" w:rsidP="00314FCA">
      <w:pPr>
        <w:rPr>
          <w:rFonts w:hint="eastAsia"/>
        </w:rPr>
      </w:pPr>
      <w:r>
        <w:rPr>
          <w:rFonts w:hint="eastAsia"/>
        </w:rPr>
        <w:t xml:space="preserve">Let return </w:t>
      </w:r>
      <w:r w:rsidRPr="0099145E">
        <w:rPr>
          <w:rFonts w:hint="eastAsia"/>
          <w:i/>
        </w:rPr>
        <w:t>r</w:t>
      </w:r>
      <w:r>
        <w:rPr>
          <w:rFonts w:hint="eastAsia"/>
        </w:rPr>
        <w:t xml:space="preserve">, stock price </w:t>
      </w:r>
      <w:r w:rsidRPr="0099145E">
        <w:rPr>
          <w:rFonts w:hint="eastAsia"/>
          <w:i/>
        </w:rPr>
        <w:t>p</w:t>
      </w:r>
      <w:r>
        <w:rPr>
          <w:rFonts w:hint="eastAsia"/>
        </w:rPr>
        <w:t xml:space="preserve">, time </w:t>
      </w:r>
      <w:r w:rsidRPr="0099145E">
        <w:rPr>
          <w:rFonts w:hint="eastAsia"/>
          <w:i/>
        </w:rPr>
        <w:t>t</w:t>
      </w:r>
      <w:r>
        <w:rPr>
          <w:rFonts w:hint="eastAsia"/>
        </w:rPr>
        <w:t xml:space="preserve">. </w:t>
      </w:r>
      <w:r w:rsidR="00F260FA">
        <w:rPr>
          <w:rFonts w:hint="eastAsia"/>
        </w:rPr>
        <w:t xml:space="preserve">The return in a period can be defined as </w:t>
      </w:r>
      <w:r w:rsidR="00F260FA" w:rsidRPr="00F260FA">
        <w:rPr>
          <w:rFonts w:hint="eastAsia"/>
          <w:i/>
        </w:rPr>
        <w:t>total return</w:t>
      </w:r>
      <w:r w:rsidR="00F260FA">
        <w:rPr>
          <w:rFonts w:hint="eastAsia"/>
        </w:rPr>
        <w:t xml:space="preserve"> and </w:t>
      </w:r>
      <w:r w:rsidR="00F260FA" w:rsidRPr="00F260FA">
        <w:rPr>
          <w:rFonts w:hint="eastAsia"/>
          <w:i/>
        </w:rPr>
        <w:t>rate of return</w:t>
      </w:r>
      <w:r w:rsidR="00F260FA">
        <w:rPr>
          <w:rFonts w:hint="eastAsia"/>
        </w:rPr>
        <w:t>.</w:t>
      </w:r>
    </w:p>
    <w:p w:rsidR="00F260FA" w:rsidRDefault="00F260FA" w:rsidP="00F260FA">
      <w:pPr>
        <w:jc w:val="center"/>
      </w:pPr>
      <w:r>
        <w:rPr>
          <w:rFonts w:hint="eastAsia"/>
        </w:rPr>
        <w:t xml:space="preserve">Total Return: </w:t>
      </w:r>
      <w:r>
        <w:rPr>
          <w:rFonts w:hint="eastAsia"/>
          <w:i/>
        </w:rPr>
        <w:t xml:space="preserve">R </w:t>
      </w:r>
      <w:r>
        <w:rPr>
          <w:rFonts w:hint="eastAsia"/>
        </w:rPr>
        <w:t xml:space="preserve">= </w:t>
      </w:r>
      <w:proofErr w:type="gramStart"/>
      <w:r w:rsidRPr="00274F57">
        <w:rPr>
          <w:rFonts w:hint="eastAsia"/>
          <w:i/>
        </w:rPr>
        <w:t>p</w:t>
      </w:r>
      <w:r>
        <w:rPr>
          <w:rFonts w:hint="eastAsia"/>
        </w:rPr>
        <w:t>(</w:t>
      </w:r>
      <w:proofErr w:type="gramEnd"/>
      <w:r>
        <w:rPr>
          <w:rFonts w:hint="eastAsia"/>
        </w:rPr>
        <w:t xml:space="preserve">t+1) / </w:t>
      </w:r>
      <w:r w:rsidRPr="00274F57">
        <w:rPr>
          <w:rFonts w:hint="eastAsia"/>
          <w:i/>
        </w:rPr>
        <w:t>p</w:t>
      </w:r>
      <w:r>
        <w:rPr>
          <w:rFonts w:hint="eastAsia"/>
        </w:rPr>
        <w:t>(t).</w:t>
      </w:r>
      <w:r w:rsidR="00151D27">
        <w:rPr>
          <w:rFonts w:hint="eastAsia"/>
        </w:rPr>
        <w:t xml:space="preserve">      (1)</w:t>
      </w:r>
    </w:p>
    <w:p w:rsidR="00274F57" w:rsidRDefault="00F260FA" w:rsidP="00F260FA">
      <w:pPr>
        <w:jc w:val="center"/>
        <w:rPr>
          <w:rFonts w:hint="eastAsia"/>
        </w:rPr>
      </w:pPr>
      <w:r>
        <w:rPr>
          <w:rFonts w:hint="eastAsia"/>
        </w:rPr>
        <w:t>Rate of Return:</w:t>
      </w:r>
      <w:r>
        <w:rPr>
          <w:rFonts w:hint="eastAsia"/>
        </w:rPr>
        <w:t xml:space="preserve"> </w:t>
      </w:r>
      <w:r w:rsidRPr="00274F57">
        <w:rPr>
          <w:rFonts w:hint="eastAsia"/>
          <w:i/>
        </w:rPr>
        <w:t>r</w:t>
      </w:r>
      <w:r>
        <w:rPr>
          <w:rFonts w:hint="eastAsia"/>
        </w:rPr>
        <w:t xml:space="preserve"> = </w:t>
      </w:r>
      <w:r>
        <w:rPr>
          <w:rFonts w:hint="eastAsia"/>
        </w:rPr>
        <w:t>(</w:t>
      </w:r>
      <w:proofErr w:type="gramStart"/>
      <w:r w:rsidRPr="00274F57">
        <w:rPr>
          <w:rFonts w:hint="eastAsia"/>
          <w:i/>
        </w:rPr>
        <w:t>p</w:t>
      </w:r>
      <w:r>
        <w:rPr>
          <w:rFonts w:hint="eastAsia"/>
        </w:rPr>
        <w:t>(</w:t>
      </w:r>
      <w:proofErr w:type="gramEnd"/>
      <w:r>
        <w:rPr>
          <w:rFonts w:hint="eastAsia"/>
        </w:rPr>
        <w:t>t+1)</w:t>
      </w:r>
      <w:r>
        <w:rPr>
          <w:rFonts w:hint="eastAsia"/>
        </w:rPr>
        <w:t xml:space="preserve"> </w:t>
      </w:r>
      <w:r>
        <w:t>–</w:t>
      </w:r>
      <w:r>
        <w:rPr>
          <w:rFonts w:hint="eastAsia"/>
        </w:rPr>
        <w:t xml:space="preserve"> </w:t>
      </w:r>
      <w:r w:rsidRPr="00F260FA">
        <w:rPr>
          <w:rFonts w:hint="eastAsia"/>
          <w:i/>
        </w:rPr>
        <w:t>p</w:t>
      </w:r>
      <w:r>
        <w:rPr>
          <w:rFonts w:hint="eastAsia"/>
        </w:rPr>
        <w:t>(t))</w:t>
      </w:r>
      <w:r>
        <w:rPr>
          <w:rFonts w:hint="eastAsia"/>
        </w:rPr>
        <w:t xml:space="preserve"> / </w:t>
      </w:r>
      <w:r w:rsidRPr="00274F57">
        <w:rPr>
          <w:rFonts w:hint="eastAsia"/>
          <w:i/>
        </w:rPr>
        <w:t>p</w:t>
      </w:r>
      <w:r>
        <w:rPr>
          <w:rFonts w:hint="eastAsia"/>
        </w:rPr>
        <w:t>(t).</w:t>
      </w:r>
      <w:r w:rsidR="00151D27">
        <w:rPr>
          <w:rFonts w:hint="eastAsia"/>
        </w:rPr>
        <w:t xml:space="preserve">    (2)</w:t>
      </w:r>
    </w:p>
    <w:p w:rsidR="00151D27" w:rsidRDefault="00151D27" w:rsidP="00F260FA">
      <w:pPr>
        <w:jc w:val="center"/>
      </w:pPr>
      <w:r>
        <w:rPr>
          <w:rFonts w:hint="eastAsia"/>
        </w:rPr>
        <w:t xml:space="preserve">    </w:t>
      </w:r>
    </w:p>
    <w:p w:rsidR="00F260FA" w:rsidRDefault="00F260FA" w:rsidP="00314FCA">
      <w:pPr>
        <w:rPr>
          <w:rFonts w:hint="eastAsia"/>
        </w:rPr>
      </w:pPr>
      <w:r>
        <w:rPr>
          <w:rFonts w:hint="eastAsia"/>
        </w:rPr>
        <w:t xml:space="preserve">They use total return for obtaining compounding return during the sample period (Jan 2004 </w:t>
      </w:r>
      <w:r>
        <w:t>–</w:t>
      </w:r>
      <w:r>
        <w:rPr>
          <w:rFonts w:hint="eastAsia"/>
        </w:rPr>
        <w:t xml:space="preserve"> Feb 2011). Note that 1 + </w:t>
      </w:r>
      <w:r w:rsidRPr="00F260FA">
        <w:rPr>
          <w:rFonts w:hint="eastAsia"/>
          <w:i/>
        </w:rPr>
        <w:t>r</w:t>
      </w:r>
      <w:r>
        <w:rPr>
          <w:rFonts w:hint="eastAsia"/>
        </w:rPr>
        <w:t xml:space="preserve"> = </w:t>
      </w:r>
      <w:r w:rsidRPr="00F260FA">
        <w:rPr>
          <w:rFonts w:hint="eastAsia"/>
          <w:i/>
        </w:rPr>
        <w:t>R</w:t>
      </w:r>
      <w:r>
        <w:rPr>
          <w:rFonts w:hint="eastAsia"/>
        </w:rPr>
        <w:t xml:space="preserve">, and </w:t>
      </w:r>
      <w:proofErr w:type="gramStart"/>
      <w:r w:rsidRPr="00F260FA">
        <w:rPr>
          <w:rFonts w:hint="eastAsia"/>
          <w:i/>
        </w:rPr>
        <w:t>p</w:t>
      </w:r>
      <w:r>
        <w:rPr>
          <w:rFonts w:hint="eastAsia"/>
        </w:rPr>
        <w:t>(</w:t>
      </w:r>
      <w:proofErr w:type="gramEnd"/>
      <w:r>
        <w:rPr>
          <w:rFonts w:hint="eastAsia"/>
        </w:rPr>
        <w:t>t+1) = (1+</w:t>
      </w:r>
      <w:r w:rsidRPr="00F260FA">
        <w:rPr>
          <w:rFonts w:hint="eastAsia"/>
          <w:i/>
        </w:rPr>
        <w:t>r</w:t>
      </w:r>
      <w:r>
        <w:rPr>
          <w:rFonts w:hint="eastAsia"/>
        </w:rPr>
        <w:t>)</w:t>
      </w:r>
      <w:r w:rsidRPr="00F260FA">
        <w:rPr>
          <w:rFonts w:hint="eastAsia"/>
          <w:i/>
        </w:rPr>
        <w:t>p</w:t>
      </w:r>
      <w:r>
        <w:rPr>
          <w:rFonts w:hint="eastAsia"/>
        </w:rPr>
        <w:t>(t).</w:t>
      </w:r>
    </w:p>
    <w:p w:rsidR="00F260FA" w:rsidRDefault="00F260FA" w:rsidP="00314FCA"/>
    <w:p w:rsidR="00274F57" w:rsidRDefault="00274F57" w:rsidP="00314FCA">
      <w:r>
        <w:rPr>
          <w:rFonts w:hint="eastAsia"/>
        </w:rPr>
        <w:t xml:space="preserve">And for short and long position, they calculate </w:t>
      </w:r>
      <w:r w:rsidR="00F260FA">
        <w:rPr>
          <w:rFonts w:hint="eastAsia"/>
        </w:rPr>
        <w:t>accumulative</w:t>
      </w:r>
      <w:r>
        <w:rPr>
          <w:rFonts w:hint="eastAsia"/>
        </w:rPr>
        <w:t xml:space="preserve"> return (AR) as</w:t>
      </w:r>
    </w:p>
    <w:p w:rsidR="00274F57" w:rsidRDefault="00274F57" w:rsidP="00314FCA"/>
    <w:p w:rsidR="0099145E" w:rsidRDefault="0099145E" w:rsidP="00274F57">
      <w:pPr>
        <w:jc w:val="center"/>
      </w:pPr>
      <w:r>
        <w:rPr>
          <w:rFonts w:hint="eastAsia"/>
        </w:rPr>
        <w:t xml:space="preserve">AR = </w:t>
      </w:r>
      <w:proofErr w:type="gramStart"/>
      <w:r w:rsidR="00F260FA">
        <w:rPr>
          <w:rFonts w:hint="eastAsia"/>
          <w:i/>
        </w:rPr>
        <w:t>R</w:t>
      </w:r>
      <w:r>
        <w:rPr>
          <w:rFonts w:hint="eastAsia"/>
        </w:rPr>
        <w:t>(</w:t>
      </w:r>
      <w:proofErr w:type="gramEnd"/>
      <w:r>
        <w:rPr>
          <w:rFonts w:hint="eastAsia"/>
        </w:rPr>
        <w:t xml:space="preserve">t-1) / </w:t>
      </w:r>
      <w:r w:rsidR="00EE2E62">
        <w:rPr>
          <w:rFonts w:hint="eastAsia"/>
        </w:rPr>
        <w:t>[</w:t>
      </w:r>
      <w:r w:rsidR="00EE2E62" w:rsidRPr="00274F57">
        <w:rPr>
          <w:rFonts w:hint="eastAsia"/>
          <w:i/>
        </w:rPr>
        <w:t>p</w:t>
      </w:r>
      <w:r w:rsidR="00EE2E62">
        <w:rPr>
          <w:rFonts w:hint="eastAsia"/>
        </w:rPr>
        <w:t xml:space="preserve">(t+1) / </w:t>
      </w:r>
      <w:r w:rsidR="00EE2E62" w:rsidRPr="00274F57">
        <w:rPr>
          <w:rFonts w:hint="eastAsia"/>
          <w:i/>
        </w:rPr>
        <w:t>p</w:t>
      </w:r>
      <w:r w:rsidR="00EE2E62">
        <w:rPr>
          <w:rFonts w:hint="eastAsia"/>
        </w:rPr>
        <w:t xml:space="preserve">(t)] </w:t>
      </w:r>
      <w:r>
        <w:rPr>
          <w:rFonts w:hint="eastAsia"/>
        </w:rPr>
        <w:t>for short position</w:t>
      </w:r>
      <w:r w:rsidR="00EE2E62">
        <w:rPr>
          <w:rFonts w:hint="eastAsia"/>
        </w:rPr>
        <w:t xml:space="preserve"> (line 78)</w:t>
      </w:r>
      <w:r w:rsidR="00277309">
        <w:rPr>
          <w:rFonts w:hint="eastAsia"/>
        </w:rPr>
        <w:t xml:space="preserve">                (</w:t>
      </w:r>
      <w:r w:rsidR="00151D27">
        <w:rPr>
          <w:rFonts w:hint="eastAsia"/>
        </w:rPr>
        <w:t>3</w:t>
      </w:r>
      <w:r w:rsidR="00277309">
        <w:rPr>
          <w:rFonts w:hint="eastAsia"/>
        </w:rPr>
        <w:t>)</w:t>
      </w:r>
    </w:p>
    <w:p w:rsidR="0099145E" w:rsidRDefault="0099145E" w:rsidP="00274F57">
      <w:pPr>
        <w:jc w:val="center"/>
        <w:rPr>
          <w:rFonts w:hint="eastAsia"/>
        </w:rPr>
      </w:pPr>
      <w:r>
        <w:rPr>
          <w:rFonts w:hint="eastAsia"/>
        </w:rPr>
        <w:t xml:space="preserve">AR = </w:t>
      </w:r>
      <w:proofErr w:type="gramStart"/>
      <w:r w:rsidR="00F260FA">
        <w:rPr>
          <w:rFonts w:hint="eastAsia"/>
          <w:i/>
        </w:rPr>
        <w:t>R</w:t>
      </w:r>
      <w:r>
        <w:rPr>
          <w:rFonts w:hint="eastAsia"/>
        </w:rPr>
        <w:t>(</w:t>
      </w:r>
      <w:proofErr w:type="gramEnd"/>
      <w:r>
        <w:rPr>
          <w:rFonts w:hint="eastAsia"/>
        </w:rPr>
        <w:t xml:space="preserve">t-1) </w:t>
      </w:r>
      <w:r>
        <w:rPr>
          <w:rFonts w:cs="Times New Roman"/>
        </w:rPr>
        <w:t>×</w:t>
      </w:r>
      <w:r>
        <w:rPr>
          <w:rFonts w:hint="eastAsia"/>
        </w:rPr>
        <w:t xml:space="preserve"> [</w:t>
      </w:r>
      <w:r w:rsidRPr="00274F57">
        <w:rPr>
          <w:rFonts w:hint="eastAsia"/>
          <w:i/>
        </w:rPr>
        <w:t>p</w:t>
      </w:r>
      <w:r>
        <w:rPr>
          <w:rFonts w:hint="eastAsia"/>
        </w:rPr>
        <w:t xml:space="preserve">(t+1) / </w:t>
      </w:r>
      <w:r w:rsidRPr="00274F57">
        <w:rPr>
          <w:rFonts w:hint="eastAsia"/>
          <w:i/>
        </w:rPr>
        <w:t>p</w:t>
      </w:r>
      <w:r>
        <w:rPr>
          <w:rFonts w:hint="eastAsia"/>
        </w:rPr>
        <w:t>(t)] for long position</w:t>
      </w:r>
      <w:r w:rsidR="00EE2E62">
        <w:rPr>
          <w:rFonts w:hint="eastAsia"/>
        </w:rPr>
        <w:t xml:space="preserve"> (line </w:t>
      </w:r>
      <w:r w:rsidR="00AE6A62">
        <w:rPr>
          <w:rFonts w:hint="eastAsia"/>
        </w:rPr>
        <w:t>82).</w:t>
      </w:r>
      <w:r w:rsidR="00277309">
        <w:rPr>
          <w:rFonts w:hint="eastAsia"/>
        </w:rPr>
        <w:t xml:space="preserve">               (</w:t>
      </w:r>
      <w:r w:rsidR="00151D27">
        <w:rPr>
          <w:rFonts w:hint="eastAsia"/>
        </w:rPr>
        <w:t>4</w:t>
      </w:r>
      <w:r w:rsidR="00277309">
        <w:rPr>
          <w:rFonts w:hint="eastAsia"/>
        </w:rPr>
        <w:t>)</w:t>
      </w:r>
    </w:p>
    <w:p w:rsidR="00F260FA" w:rsidRDefault="00F260FA" w:rsidP="00274F57">
      <w:pPr>
        <w:jc w:val="center"/>
      </w:pPr>
    </w:p>
    <w:p w:rsidR="00151D27" w:rsidRDefault="0079628D" w:rsidP="00151D27">
      <w:pPr>
        <w:rPr>
          <w:rFonts w:hint="eastAsia"/>
        </w:rPr>
      </w:pPr>
      <w:r>
        <w:rPr>
          <w:rFonts w:hint="eastAsia"/>
        </w:rPr>
        <w:t>I think that t</w:t>
      </w:r>
      <w:r w:rsidR="00F260FA">
        <w:t>he</w:t>
      </w:r>
      <w:r w:rsidR="00F260FA">
        <w:rPr>
          <w:rFonts w:hint="eastAsia"/>
        </w:rPr>
        <w:t xml:space="preserve"> formula for </w:t>
      </w:r>
      <w:r>
        <w:rPr>
          <w:rFonts w:hint="eastAsia"/>
        </w:rPr>
        <w:t xml:space="preserve">calculating </w:t>
      </w:r>
      <w:r w:rsidR="00F260FA">
        <w:rPr>
          <w:rFonts w:hint="eastAsia"/>
        </w:rPr>
        <w:t xml:space="preserve">the accumulative return for short position </w:t>
      </w:r>
      <w:r>
        <w:rPr>
          <w:rFonts w:hint="eastAsia"/>
        </w:rPr>
        <w:t xml:space="preserve">has a problem. </w:t>
      </w:r>
      <w:r w:rsidR="00277309">
        <w:rPr>
          <w:rFonts w:hint="eastAsia"/>
        </w:rPr>
        <w:t>Alternatively, Equation (</w:t>
      </w:r>
      <w:r w:rsidR="00151D27">
        <w:rPr>
          <w:rFonts w:hint="eastAsia"/>
        </w:rPr>
        <w:t>3</w:t>
      </w:r>
      <w:r w:rsidR="00277309">
        <w:rPr>
          <w:rFonts w:hint="eastAsia"/>
        </w:rPr>
        <w:t xml:space="preserve">) can be expressed as </w:t>
      </w:r>
      <w:r w:rsidR="00277309">
        <w:rPr>
          <w:rFonts w:hint="eastAsia"/>
        </w:rPr>
        <w:t xml:space="preserve">AR = </w:t>
      </w:r>
      <w:proofErr w:type="gramStart"/>
      <w:r w:rsidR="00277309">
        <w:rPr>
          <w:rFonts w:hint="eastAsia"/>
          <w:i/>
        </w:rPr>
        <w:t>R</w:t>
      </w:r>
      <w:r w:rsidR="00277309">
        <w:rPr>
          <w:rFonts w:hint="eastAsia"/>
        </w:rPr>
        <w:t>(</w:t>
      </w:r>
      <w:proofErr w:type="gramEnd"/>
      <w:r w:rsidR="00277309">
        <w:rPr>
          <w:rFonts w:hint="eastAsia"/>
        </w:rPr>
        <w:t xml:space="preserve">t-1) </w:t>
      </w:r>
      <w:r w:rsidR="00277309">
        <w:rPr>
          <w:rFonts w:cs="Times New Roman"/>
        </w:rPr>
        <w:t>×</w:t>
      </w:r>
      <w:r w:rsidR="00277309">
        <w:rPr>
          <w:rFonts w:hint="eastAsia"/>
        </w:rPr>
        <w:t xml:space="preserve"> [</w:t>
      </w:r>
      <w:r w:rsidR="00277309" w:rsidRPr="00274F57">
        <w:rPr>
          <w:rFonts w:hint="eastAsia"/>
          <w:i/>
        </w:rPr>
        <w:t>p</w:t>
      </w:r>
      <w:r w:rsidR="00277309">
        <w:rPr>
          <w:rFonts w:hint="eastAsia"/>
        </w:rPr>
        <w:t xml:space="preserve">(t) / </w:t>
      </w:r>
      <w:r w:rsidR="00277309" w:rsidRPr="00274F57">
        <w:rPr>
          <w:rFonts w:hint="eastAsia"/>
          <w:i/>
        </w:rPr>
        <w:t>p</w:t>
      </w:r>
      <w:r w:rsidR="00277309">
        <w:rPr>
          <w:rFonts w:hint="eastAsia"/>
        </w:rPr>
        <w:t>(t+1)</w:t>
      </w:r>
      <w:r w:rsidR="00277309">
        <w:rPr>
          <w:rFonts w:hint="eastAsia"/>
        </w:rPr>
        <w:t xml:space="preserve">]. In this case, Total Return, </w:t>
      </w:r>
      <w:r w:rsidR="00277309" w:rsidRPr="00277309">
        <w:rPr>
          <w:rFonts w:hint="eastAsia"/>
          <w:i/>
        </w:rPr>
        <w:t>R</w:t>
      </w:r>
      <w:r w:rsidR="00277309">
        <w:rPr>
          <w:rFonts w:hint="eastAsia"/>
        </w:rPr>
        <w:t xml:space="preserve">, </w:t>
      </w:r>
      <w:r w:rsidR="00277309">
        <w:t>changes</w:t>
      </w:r>
      <w:r w:rsidR="00277309">
        <w:rPr>
          <w:rFonts w:hint="eastAsia"/>
        </w:rPr>
        <w:t xml:space="preserve"> as </w:t>
      </w:r>
      <w:r w:rsidR="00277309" w:rsidRPr="00277309">
        <w:rPr>
          <w:rFonts w:hint="eastAsia"/>
          <w:i/>
        </w:rPr>
        <w:t>R</w:t>
      </w:r>
      <w:r w:rsidR="00277309">
        <w:rPr>
          <w:rFonts w:hint="eastAsia"/>
        </w:rPr>
        <w:t xml:space="preserve"> = </w:t>
      </w:r>
      <w:proofErr w:type="gramStart"/>
      <w:r w:rsidR="00277309" w:rsidRPr="00274F57">
        <w:rPr>
          <w:rFonts w:hint="eastAsia"/>
          <w:i/>
        </w:rPr>
        <w:t>p</w:t>
      </w:r>
      <w:r w:rsidR="00277309">
        <w:rPr>
          <w:rFonts w:hint="eastAsia"/>
        </w:rPr>
        <w:t>(</w:t>
      </w:r>
      <w:proofErr w:type="gramEnd"/>
      <w:r w:rsidR="00277309">
        <w:rPr>
          <w:rFonts w:hint="eastAsia"/>
        </w:rPr>
        <w:t>t)</w:t>
      </w:r>
      <w:r w:rsidR="00277309">
        <w:rPr>
          <w:rFonts w:hint="eastAsia"/>
        </w:rPr>
        <w:t xml:space="preserve"> / </w:t>
      </w:r>
      <w:r w:rsidR="00277309" w:rsidRPr="00274F57">
        <w:rPr>
          <w:rFonts w:hint="eastAsia"/>
          <w:i/>
        </w:rPr>
        <w:t>p</w:t>
      </w:r>
      <w:r w:rsidR="00277309">
        <w:rPr>
          <w:rFonts w:hint="eastAsia"/>
        </w:rPr>
        <w:t xml:space="preserve">(t+1). Then, the role of input and output </w:t>
      </w:r>
      <w:r w:rsidR="00277309">
        <w:t>changed</w:t>
      </w:r>
      <w:r w:rsidR="00277309">
        <w:rPr>
          <w:rFonts w:hint="eastAsia"/>
        </w:rPr>
        <w:t xml:space="preserve">. </w:t>
      </w:r>
    </w:p>
    <w:p w:rsidR="00151D27" w:rsidRDefault="00151D27" w:rsidP="00151D27">
      <w:pPr>
        <w:rPr>
          <w:rFonts w:hint="eastAsia"/>
        </w:rPr>
      </w:pPr>
    </w:p>
    <w:p w:rsidR="00277309" w:rsidRDefault="00151D27" w:rsidP="00151D27">
      <w:pPr>
        <w:rPr>
          <w:rFonts w:hint="eastAsia"/>
        </w:rPr>
      </w:pPr>
      <w:r>
        <w:rPr>
          <w:rFonts w:hint="eastAsia"/>
        </w:rPr>
        <w:t>For example, s</w:t>
      </w:r>
      <w:r w:rsidR="00277309">
        <w:rPr>
          <w:rFonts w:hint="eastAsia"/>
        </w:rPr>
        <w:t xml:space="preserve">uppose that an investor makes short selling $5 at </w:t>
      </w:r>
      <w:proofErr w:type="gramStart"/>
      <w:r w:rsidR="00277309" w:rsidRPr="00277309">
        <w:rPr>
          <w:rFonts w:hint="eastAsia"/>
          <w:i/>
        </w:rPr>
        <w:t>t</w:t>
      </w:r>
      <w:r w:rsidR="00277309">
        <w:rPr>
          <w:rFonts w:hint="eastAsia"/>
        </w:rPr>
        <w:t>,</w:t>
      </w:r>
      <w:proofErr w:type="gramEnd"/>
      <w:r w:rsidR="00277309">
        <w:rPr>
          <w:rFonts w:hint="eastAsia"/>
        </w:rPr>
        <w:t xml:space="preserve"> and the stock prices $4 at </w:t>
      </w:r>
      <w:r w:rsidR="00277309" w:rsidRPr="00277309">
        <w:rPr>
          <w:rFonts w:hint="eastAsia"/>
          <w:i/>
        </w:rPr>
        <w:t>t+1</w:t>
      </w:r>
      <w:r w:rsidR="00277309">
        <w:rPr>
          <w:rFonts w:hint="eastAsia"/>
        </w:rPr>
        <w:t xml:space="preserve">. </w:t>
      </w:r>
      <w:r>
        <w:rPr>
          <w:rFonts w:hint="eastAsia"/>
        </w:rPr>
        <w:t>According to Equation (</w:t>
      </w:r>
      <w:r w:rsidR="000F7745">
        <w:rPr>
          <w:rFonts w:hint="eastAsia"/>
        </w:rPr>
        <w:t>2</w:t>
      </w:r>
      <w:r>
        <w:rPr>
          <w:rFonts w:hint="eastAsia"/>
        </w:rPr>
        <w:t xml:space="preserve">), </w:t>
      </w:r>
      <w:r w:rsidR="00277309">
        <w:rPr>
          <w:rFonts w:hint="eastAsia"/>
        </w:rPr>
        <w:t>Rate of Return from this short position is</w:t>
      </w:r>
      <w:r>
        <w:rPr>
          <w:rFonts w:hint="eastAsia"/>
        </w:rPr>
        <w:t xml:space="preserve"> </w:t>
      </w:r>
      <w:proofErr w:type="gramStart"/>
      <w:r w:rsidR="00277309">
        <w:rPr>
          <w:rFonts w:hint="eastAsia"/>
        </w:rPr>
        <w:t>-[</w:t>
      </w:r>
      <w:proofErr w:type="gramEnd"/>
      <w:r w:rsidR="00277309">
        <w:rPr>
          <w:rFonts w:hint="eastAsia"/>
        </w:rPr>
        <w:t xml:space="preserve">(4 </w:t>
      </w:r>
      <w:r w:rsidR="00277309">
        <w:t>–</w:t>
      </w:r>
      <w:r w:rsidR="00277309">
        <w:rPr>
          <w:rFonts w:hint="eastAsia"/>
        </w:rPr>
        <w:t xml:space="preserve"> 5) / 5 ]= 20%</w:t>
      </w:r>
      <w:r>
        <w:rPr>
          <w:rFonts w:hint="eastAsia"/>
        </w:rPr>
        <w:t xml:space="preserve">, and Total Return 120% (i.e. 1 + </w:t>
      </w:r>
      <w:r w:rsidRPr="00151D27">
        <w:rPr>
          <w:rFonts w:hint="eastAsia"/>
          <w:i/>
        </w:rPr>
        <w:t>r</w:t>
      </w:r>
      <w:r>
        <w:rPr>
          <w:rFonts w:hint="eastAsia"/>
        </w:rPr>
        <w:t xml:space="preserve"> = </w:t>
      </w:r>
      <w:r w:rsidRPr="00151D27">
        <w:rPr>
          <w:rFonts w:hint="eastAsia"/>
          <w:i/>
        </w:rPr>
        <w:t>R</w:t>
      </w:r>
      <w:r>
        <w:rPr>
          <w:rFonts w:hint="eastAsia"/>
        </w:rPr>
        <w:t xml:space="preserve">). But the total return from Equation (3) is 5/4 = 125%, and the rate of return is 25%. As the stock price falls </w:t>
      </w:r>
      <w:r>
        <w:t>sharply</w:t>
      </w:r>
      <w:r>
        <w:rPr>
          <w:rFonts w:hint="eastAsia"/>
        </w:rPr>
        <w:t xml:space="preserve"> at </w:t>
      </w:r>
      <w:r w:rsidRPr="00151D27">
        <w:rPr>
          <w:rFonts w:hint="eastAsia"/>
          <w:i/>
        </w:rPr>
        <w:t>t+1</w:t>
      </w:r>
      <w:r>
        <w:rPr>
          <w:rFonts w:hint="eastAsia"/>
        </w:rPr>
        <w:t xml:space="preserve">, total return from Equation (3) is larger. For example, suppose that the stock price at </w:t>
      </w:r>
      <w:r w:rsidRPr="00151D27">
        <w:rPr>
          <w:rFonts w:hint="eastAsia"/>
          <w:i/>
        </w:rPr>
        <w:t>t+1</w:t>
      </w:r>
      <w:r>
        <w:rPr>
          <w:rFonts w:hint="eastAsia"/>
        </w:rPr>
        <w:t xml:space="preserve"> becomes $1. In this case, Total Return and Rate of Return from Equation (3) is 5/1 = 500%, 400%, respectively. However, </w:t>
      </w:r>
      <w:r w:rsidR="004551F3">
        <w:rPr>
          <w:rFonts w:hint="eastAsia"/>
        </w:rPr>
        <w:t>Rate of Return</w:t>
      </w:r>
      <w:r>
        <w:rPr>
          <w:rFonts w:hint="eastAsia"/>
        </w:rPr>
        <w:t xml:space="preserve"> and </w:t>
      </w:r>
      <w:r w:rsidR="004551F3">
        <w:rPr>
          <w:rFonts w:hint="eastAsia"/>
        </w:rPr>
        <w:t>Total Return</w:t>
      </w:r>
      <w:r>
        <w:rPr>
          <w:rFonts w:hint="eastAsia"/>
        </w:rPr>
        <w:t xml:space="preserve"> from Equation (1) and (2) is </w:t>
      </w:r>
      <w:proofErr w:type="gramStart"/>
      <w:r>
        <w:rPr>
          <w:rFonts w:hint="eastAsia"/>
        </w:rPr>
        <w:t>-(</w:t>
      </w:r>
      <w:proofErr w:type="gramEnd"/>
      <w:r>
        <w:rPr>
          <w:rFonts w:hint="eastAsia"/>
        </w:rPr>
        <w:t>1-5)/5 = 80%</w:t>
      </w:r>
      <w:r w:rsidR="004551F3">
        <w:rPr>
          <w:rFonts w:hint="eastAsia"/>
        </w:rPr>
        <w:t>, 180%, respectively.</w:t>
      </w:r>
    </w:p>
    <w:p w:rsidR="00277309" w:rsidRDefault="00277309" w:rsidP="00314FCA">
      <w:pPr>
        <w:rPr>
          <w:rFonts w:hint="eastAsia"/>
        </w:rPr>
      </w:pPr>
    </w:p>
    <w:p w:rsidR="00A31648" w:rsidRDefault="00B90E54" w:rsidP="00314FCA">
      <w:pPr>
        <w:rPr>
          <w:rFonts w:hint="eastAsia"/>
        </w:rPr>
      </w:pPr>
      <w:r>
        <w:rPr>
          <w:rFonts w:hint="eastAsia"/>
        </w:rPr>
        <w:t xml:space="preserve">The calculation for the return from short position should keep </w:t>
      </w:r>
      <w:r>
        <w:rPr>
          <w:rFonts w:hint="eastAsia"/>
        </w:rPr>
        <w:t>[</w:t>
      </w:r>
      <w:proofErr w:type="gramStart"/>
      <w:r w:rsidRPr="00274F57">
        <w:rPr>
          <w:rFonts w:hint="eastAsia"/>
          <w:i/>
        </w:rPr>
        <w:t>p</w:t>
      </w:r>
      <w:r>
        <w:rPr>
          <w:rFonts w:hint="eastAsia"/>
        </w:rPr>
        <w:t>(</w:t>
      </w:r>
      <w:proofErr w:type="gramEnd"/>
      <w:r>
        <w:rPr>
          <w:rFonts w:hint="eastAsia"/>
        </w:rPr>
        <w:t xml:space="preserve">t+1) / </w:t>
      </w:r>
      <w:r w:rsidRPr="00274F57">
        <w:rPr>
          <w:rFonts w:hint="eastAsia"/>
          <w:i/>
        </w:rPr>
        <w:t>p</w:t>
      </w:r>
      <w:r>
        <w:rPr>
          <w:rFonts w:hint="eastAsia"/>
        </w:rPr>
        <w:t>(t)]</w:t>
      </w:r>
      <w:r>
        <w:rPr>
          <w:rFonts w:hint="eastAsia"/>
        </w:rPr>
        <w:t xml:space="preserve"> formula by adding negative sign. </w:t>
      </w:r>
      <w:r>
        <w:t>Regardless</w:t>
      </w:r>
      <w:r>
        <w:rPr>
          <w:rFonts w:hint="eastAsia"/>
        </w:rPr>
        <w:t xml:space="preserve"> short or long position, the absolution value of return </w:t>
      </w:r>
      <w:r w:rsidR="00A65043">
        <w:rPr>
          <w:rFonts w:hint="eastAsia"/>
        </w:rPr>
        <w:t xml:space="preserve">from short and long position </w:t>
      </w:r>
      <w:r>
        <w:rPr>
          <w:rFonts w:hint="eastAsia"/>
        </w:rPr>
        <w:t xml:space="preserve">is the same but only the sign is reverse. </w:t>
      </w:r>
      <w:r w:rsidR="00A65043">
        <w:rPr>
          <w:rFonts w:hint="eastAsia"/>
        </w:rPr>
        <w:t xml:space="preserve">There are two reasons for keeping </w:t>
      </w:r>
      <w:proofErr w:type="gramStart"/>
      <w:r w:rsidR="00A65043" w:rsidRPr="00A65043">
        <w:rPr>
          <w:rFonts w:hint="eastAsia"/>
          <w:i/>
        </w:rPr>
        <w:t>p</w:t>
      </w:r>
      <w:r w:rsidR="00A65043">
        <w:rPr>
          <w:rFonts w:hint="eastAsia"/>
        </w:rPr>
        <w:t>(</w:t>
      </w:r>
      <w:proofErr w:type="gramEnd"/>
      <w:r w:rsidR="00A65043">
        <w:rPr>
          <w:rFonts w:hint="eastAsia"/>
        </w:rPr>
        <w:t xml:space="preserve">t+1) / </w:t>
      </w:r>
      <w:r w:rsidR="00A65043" w:rsidRPr="00A65043">
        <w:rPr>
          <w:rFonts w:hint="eastAsia"/>
          <w:i/>
        </w:rPr>
        <w:t>p</w:t>
      </w:r>
      <w:r w:rsidR="00A65043">
        <w:rPr>
          <w:rFonts w:hint="eastAsia"/>
        </w:rPr>
        <w:t xml:space="preserve">(t) formula. First, when stock price is falling, </w:t>
      </w:r>
      <w:r w:rsidR="000F7745">
        <w:rPr>
          <w:rFonts w:hint="eastAsia"/>
        </w:rPr>
        <w:t xml:space="preserve">if we use Equation (3), </w:t>
      </w:r>
      <w:r w:rsidR="00A65043">
        <w:rPr>
          <w:rFonts w:hint="eastAsia"/>
        </w:rPr>
        <w:t xml:space="preserve">short position </w:t>
      </w:r>
      <w:r w:rsidR="00A65043">
        <w:t>produce</w:t>
      </w:r>
      <w:r w:rsidR="00A65043">
        <w:rPr>
          <w:rFonts w:hint="eastAsia"/>
        </w:rPr>
        <w:t xml:space="preserve">s </w:t>
      </w:r>
      <w:r w:rsidR="00A65043">
        <w:rPr>
          <w:rFonts w:hint="eastAsia"/>
        </w:rPr>
        <w:lastRenderedPageBreak/>
        <w:t xml:space="preserve">higher return than long position. For instance, suppose that a stock price falls from $5 to $1. </w:t>
      </w:r>
      <w:r w:rsidR="002A4541">
        <w:rPr>
          <w:rFonts w:hint="eastAsia"/>
        </w:rPr>
        <w:t xml:space="preserve">From a </w:t>
      </w:r>
      <w:r w:rsidR="00D547F1">
        <w:rPr>
          <w:rFonts w:hint="eastAsia"/>
        </w:rPr>
        <w:t>long</w:t>
      </w:r>
      <w:r w:rsidR="002A4541">
        <w:rPr>
          <w:rFonts w:hint="eastAsia"/>
        </w:rPr>
        <w:t xml:space="preserve"> </w:t>
      </w:r>
      <w:r w:rsidR="00D547F1">
        <w:rPr>
          <w:rFonts w:hint="eastAsia"/>
        </w:rPr>
        <w:t>position</w:t>
      </w:r>
      <w:r w:rsidR="002A4541">
        <w:rPr>
          <w:rFonts w:hint="eastAsia"/>
        </w:rPr>
        <w:t xml:space="preserve">, </w:t>
      </w:r>
      <w:r w:rsidR="00A65043">
        <w:rPr>
          <w:rFonts w:hint="eastAsia"/>
        </w:rPr>
        <w:t xml:space="preserve">an investor losses 80%, </w:t>
      </w:r>
      <w:r w:rsidR="00D547F1">
        <w:rPr>
          <w:rFonts w:hint="eastAsia"/>
        </w:rPr>
        <w:t>but from a short position,</w:t>
      </w:r>
      <w:r w:rsidR="002A4541">
        <w:rPr>
          <w:rFonts w:hint="eastAsia"/>
        </w:rPr>
        <w:t xml:space="preserve"> another</w:t>
      </w:r>
      <w:r w:rsidR="00A65043">
        <w:rPr>
          <w:rFonts w:hint="eastAsia"/>
        </w:rPr>
        <w:t xml:space="preserve"> investor gains 400%.</w:t>
      </w:r>
      <w:r w:rsidR="00D547F1">
        <w:rPr>
          <w:rFonts w:hint="eastAsia"/>
        </w:rPr>
        <w:t xml:space="preserve"> Thus, the return from short and long is not </w:t>
      </w:r>
      <w:r w:rsidR="00D547F1">
        <w:t>symmetric</w:t>
      </w:r>
      <w:r w:rsidR="00D547F1">
        <w:rPr>
          <w:rFonts w:hint="eastAsia"/>
        </w:rPr>
        <w:t xml:space="preserve"> and this short position cannot be used for hedging risks. Second, in terms of input and output, </w:t>
      </w:r>
      <w:proofErr w:type="gramStart"/>
      <w:r w:rsidR="00D547F1" w:rsidRPr="000F7745">
        <w:rPr>
          <w:rFonts w:hint="eastAsia"/>
          <w:i/>
        </w:rPr>
        <w:t>p</w:t>
      </w:r>
      <w:r w:rsidR="00D547F1">
        <w:rPr>
          <w:rFonts w:hint="eastAsia"/>
        </w:rPr>
        <w:t>(</w:t>
      </w:r>
      <w:proofErr w:type="gramEnd"/>
      <w:r w:rsidR="00D547F1">
        <w:rPr>
          <w:rFonts w:hint="eastAsia"/>
        </w:rPr>
        <w:t xml:space="preserve">t) should be </w:t>
      </w:r>
      <w:r w:rsidR="00D547F1">
        <w:t>denominator</w:t>
      </w:r>
      <w:r w:rsidR="00D547F1">
        <w:rPr>
          <w:rFonts w:hint="eastAsia"/>
        </w:rPr>
        <w:t xml:space="preserve"> for calculating return. To short, investors need a margin account (i.e. borrowing). For </w:t>
      </w:r>
      <w:r w:rsidR="00D547F1">
        <w:t>instance</w:t>
      </w:r>
      <w:r w:rsidR="00D547F1">
        <w:rPr>
          <w:rFonts w:hint="eastAsia"/>
        </w:rPr>
        <w:t>, Charles Schwab requires investors to keep a minimum of $5,000 to trade on margin. When an investor shorts a stock, he borrows a stock from a broker and sells it. Then, investors need to buy back the stock for the future. Before investors buy back the stock, they need to keep cash in their accounts for the case of the stock price rise</w:t>
      </w:r>
      <w:r w:rsidR="00F1321F">
        <w:rPr>
          <w:rFonts w:hint="eastAsia"/>
        </w:rPr>
        <w:t>. If the stock rises but investors think it will drop and keep short position, they have to add more money to their account to cover</w:t>
      </w:r>
      <w:r w:rsidR="00A31648">
        <w:rPr>
          <w:rFonts w:hint="eastAsia"/>
        </w:rPr>
        <w:t xml:space="preserve"> greater potential losses. Thus, </w:t>
      </w:r>
      <w:proofErr w:type="gramStart"/>
      <w:r w:rsidR="00A31648" w:rsidRPr="003419E3">
        <w:rPr>
          <w:rFonts w:hint="eastAsia"/>
          <w:i/>
        </w:rPr>
        <w:t>p</w:t>
      </w:r>
      <w:r w:rsidR="00A31648">
        <w:rPr>
          <w:rFonts w:hint="eastAsia"/>
        </w:rPr>
        <w:t>(</w:t>
      </w:r>
      <w:proofErr w:type="gramEnd"/>
      <w:r w:rsidR="00A31648">
        <w:rPr>
          <w:rFonts w:hint="eastAsia"/>
        </w:rPr>
        <w:t xml:space="preserve">t) should be used as </w:t>
      </w:r>
      <w:r w:rsidR="00A31648">
        <w:t>denominator</w:t>
      </w:r>
      <w:r w:rsidR="00A31648">
        <w:rPr>
          <w:rFonts w:hint="eastAsia"/>
        </w:rPr>
        <w:t xml:space="preserve"> for calculating returns of short selling.</w:t>
      </w:r>
      <w:r w:rsidR="00E8358F">
        <w:rPr>
          <w:rFonts w:hint="eastAsia"/>
        </w:rPr>
        <w:t xml:space="preserve"> By changing the return from short position, I obtain</w:t>
      </w:r>
      <w:r w:rsidR="000F7745">
        <w:rPr>
          <w:rFonts w:hint="eastAsia"/>
        </w:rPr>
        <w:t>ed</w:t>
      </w:r>
      <w:r w:rsidR="00E8358F">
        <w:rPr>
          <w:rFonts w:hint="eastAsia"/>
        </w:rPr>
        <w:t xml:space="preserve"> only </w:t>
      </w:r>
      <w:r w:rsidR="00E8358F" w:rsidRPr="000F7745">
        <w:rPr>
          <w:rFonts w:hint="eastAsia"/>
        </w:rPr>
        <w:t>6%</w:t>
      </w:r>
      <w:r w:rsidR="00E8358F">
        <w:rPr>
          <w:rFonts w:hint="eastAsia"/>
        </w:rPr>
        <w:t xml:space="preserve"> profit using </w:t>
      </w:r>
      <w:r w:rsidR="00E8358F">
        <w:t>‘</w:t>
      </w:r>
      <w:r w:rsidR="00E8358F">
        <w:rPr>
          <w:rFonts w:hint="eastAsia"/>
        </w:rPr>
        <w:t>debt</w:t>
      </w:r>
      <w:r w:rsidR="00E8358F">
        <w:t>’</w:t>
      </w:r>
      <w:r w:rsidR="00E8358F">
        <w:rPr>
          <w:rFonts w:hint="eastAsia"/>
        </w:rPr>
        <w:t xml:space="preserve"> term.</w:t>
      </w:r>
    </w:p>
    <w:p w:rsidR="00E8358F" w:rsidRDefault="00E8358F" w:rsidP="00314FCA">
      <w:pPr>
        <w:rPr>
          <w:rFonts w:hint="eastAsia"/>
        </w:rPr>
      </w:pPr>
    </w:p>
    <w:p w:rsidR="009A399A" w:rsidRDefault="004629DA" w:rsidP="00314FCA">
      <w:pPr>
        <w:rPr>
          <w:rFonts w:hint="eastAsia"/>
        </w:rPr>
      </w:pPr>
      <w:r>
        <w:rPr>
          <w:rFonts w:hint="eastAsia"/>
        </w:rPr>
        <w:t xml:space="preserve">I think this result comes from inaccurate implementation of return calculation in the paper. They described return from short and long position as follows (p. 2). </w:t>
      </w:r>
    </w:p>
    <w:p w:rsidR="004629DA" w:rsidRDefault="004629DA" w:rsidP="00314FCA"/>
    <w:p w:rsidR="009A399A" w:rsidRDefault="009A399A" w:rsidP="004629DA">
      <w:pPr>
        <w:tabs>
          <w:tab w:val="left" w:pos="360"/>
        </w:tabs>
        <w:ind w:left="360"/>
      </w:pPr>
      <w:r>
        <w:t>“</w:t>
      </w:r>
      <w:r>
        <w:rPr>
          <w:rFonts w:hint="eastAsia"/>
        </w:rPr>
        <w:t xml:space="preserve">If we take a short position </w:t>
      </w:r>
      <w:r>
        <w:t>–</w:t>
      </w:r>
      <w:r>
        <w:rPr>
          <w:rFonts w:hint="eastAsia"/>
        </w:rPr>
        <w:t xml:space="preserve"> selling at the closing price p(t) and buying back at price p(t+1) </w:t>
      </w:r>
      <w:r>
        <w:t>–</w:t>
      </w:r>
      <w:r>
        <w:rPr>
          <w:rFonts w:hint="eastAsia"/>
        </w:rPr>
        <w:t xml:space="preserve"> then the cumulative return </w:t>
      </w:r>
      <w:r w:rsidRPr="004629DA">
        <w:rPr>
          <w:rFonts w:hint="eastAsia"/>
          <w:i/>
        </w:rPr>
        <w:t>R</w:t>
      </w:r>
      <w:r>
        <w:rPr>
          <w:rFonts w:hint="eastAsia"/>
        </w:rPr>
        <w:t xml:space="preserve"> changes by log(</w:t>
      </w:r>
      <w:r w:rsidRPr="004629DA">
        <w:rPr>
          <w:rFonts w:hint="eastAsia"/>
          <w:i/>
        </w:rPr>
        <w:t>p</w:t>
      </w:r>
      <w:r>
        <w:rPr>
          <w:rFonts w:hint="eastAsia"/>
        </w:rPr>
        <w:t xml:space="preserve">(t)) </w:t>
      </w:r>
      <w:r>
        <w:t>–</w:t>
      </w:r>
      <w:r>
        <w:rPr>
          <w:rFonts w:hint="eastAsia"/>
        </w:rPr>
        <w:t xml:space="preserve"> log(</w:t>
      </w:r>
      <w:r w:rsidRPr="004629DA">
        <w:rPr>
          <w:rFonts w:hint="eastAsia"/>
          <w:i/>
        </w:rPr>
        <w:t>p</w:t>
      </w:r>
      <w:r>
        <w:rPr>
          <w:rFonts w:hint="eastAsia"/>
        </w:rPr>
        <w:t xml:space="preserve">(t+1)). If we take a long position </w:t>
      </w:r>
      <w:r>
        <w:t>–</w:t>
      </w:r>
      <w:r>
        <w:rPr>
          <w:rFonts w:hint="eastAsia"/>
        </w:rPr>
        <w:t xml:space="preserve"> buying at the closing price </w:t>
      </w:r>
      <w:proofErr w:type="gramStart"/>
      <w:r w:rsidRPr="004629DA">
        <w:rPr>
          <w:rFonts w:hint="eastAsia"/>
          <w:i/>
        </w:rPr>
        <w:t>p</w:t>
      </w:r>
      <w:r>
        <w:rPr>
          <w:rFonts w:hint="eastAsia"/>
        </w:rPr>
        <w:t>(</w:t>
      </w:r>
      <w:proofErr w:type="gramEnd"/>
      <w:r>
        <w:rPr>
          <w:rFonts w:hint="eastAsia"/>
        </w:rPr>
        <w:t xml:space="preserve">t) and selling at price </w:t>
      </w:r>
      <w:r w:rsidRPr="004629DA">
        <w:rPr>
          <w:rFonts w:hint="eastAsia"/>
          <w:i/>
        </w:rPr>
        <w:t>p</w:t>
      </w:r>
      <w:r>
        <w:rPr>
          <w:rFonts w:hint="eastAsia"/>
        </w:rPr>
        <w:t xml:space="preserve">(t+1) </w:t>
      </w:r>
      <w:r>
        <w:t>–</w:t>
      </w:r>
      <w:r>
        <w:rPr>
          <w:rFonts w:hint="eastAsia"/>
        </w:rPr>
        <w:t xml:space="preserve"> then the cumulative return R changes by log(</w:t>
      </w:r>
      <w:r w:rsidRPr="004629DA">
        <w:rPr>
          <w:rFonts w:hint="eastAsia"/>
          <w:i/>
        </w:rPr>
        <w:t>p</w:t>
      </w:r>
      <w:r>
        <w:rPr>
          <w:rFonts w:hint="eastAsia"/>
        </w:rPr>
        <w:t xml:space="preserve">(t+1)) </w:t>
      </w:r>
      <w:r>
        <w:t>–</w:t>
      </w:r>
      <w:r>
        <w:rPr>
          <w:rFonts w:hint="eastAsia"/>
        </w:rPr>
        <w:t xml:space="preserve"> log(</w:t>
      </w:r>
      <w:r w:rsidRPr="004629DA">
        <w:rPr>
          <w:rFonts w:hint="eastAsia"/>
          <w:i/>
        </w:rPr>
        <w:t>p</w:t>
      </w:r>
      <w:r>
        <w:rPr>
          <w:rFonts w:hint="eastAsia"/>
        </w:rPr>
        <w:t>(t)).</w:t>
      </w:r>
      <w:r>
        <w:t>”</w:t>
      </w:r>
    </w:p>
    <w:p w:rsidR="009A399A" w:rsidRDefault="009A399A" w:rsidP="00314FCA"/>
    <w:p w:rsidR="004629DA" w:rsidRDefault="004629DA" w:rsidP="00314FCA">
      <w:pPr>
        <w:rPr>
          <w:rFonts w:hint="eastAsia"/>
        </w:rPr>
      </w:pPr>
      <w:r>
        <w:rPr>
          <w:rFonts w:hint="eastAsia"/>
        </w:rPr>
        <w:t xml:space="preserve">If we take </w:t>
      </w:r>
      <w:r>
        <w:t>logarithms</w:t>
      </w:r>
      <w:r>
        <w:rPr>
          <w:rFonts w:hint="eastAsia"/>
        </w:rPr>
        <w:t xml:space="preserve"> return</w:t>
      </w:r>
      <w:r>
        <w:rPr>
          <w:rFonts w:hint="eastAsia"/>
        </w:rPr>
        <w:t xml:space="preserve"> instead of simple return, the return from short position is the negative return from long position. There is no the </w:t>
      </w:r>
      <w:r>
        <w:t>denominator</w:t>
      </w:r>
      <w:r>
        <w:rPr>
          <w:rFonts w:hint="eastAsia"/>
        </w:rPr>
        <w:t xml:space="preserve"> issue in calculating </w:t>
      </w:r>
      <w:r>
        <w:t>logarithms</w:t>
      </w:r>
      <w:r>
        <w:rPr>
          <w:rFonts w:hint="eastAsia"/>
        </w:rPr>
        <w:t xml:space="preserve"> return</w:t>
      </w:r>
      <w:r>
        <w:rPr>
          <w:rFonts w:hint="eastAsia"/>
        </w:rPr>
        <w:t xml:space="preserve">. They might implement log calculation with division of simple return without considering the denominator issue. In the </w:t>
      </w:r>
      <w:r>
        <w:t>logarithms</w:t>
      </w:r>
      <w:r>
        <w:rPr>
          <w:rFonts w:hint="eastAsia"/>
        </w:rPr>
        <w:t xml:space="preserve"> return</w:t>
      </w:r>
      <w:r>
        <w:rPr>
          <w:rFonts w:hint="eastAsia"/>
        </w:rPr>
        <w:t>, accumulative return is simply sum of all returns.</w:t>
      </w:r>
    </w:p>
    <w:p w:rsidR="00E87CB3" w:rsidRDefault="00E87CB3" w:rsidP="00314FCA">
      <w:pPr>
        <w:rPr>
          <w:rFonts w:hint="eastAsia"/>
        </w:rPr>
      </w:pPr>
    </w:p>
    <w:p w:rsidR="00E87CB3" w:rsidRPr="00E87CB3" w:rsidRDefault="00E87CB3" w:rsidP="00314FCA">
      <w:pPr>
        <w:rPr>
          <w:rFonts w:hint="eastAsia"/>
          <w:b/>
        </w:rPr>
      </w:pPr>
      <w:r w:rsidRPr="00E87CB3">
        <w:rPr>
          <w:rFonts w:hint="eastAsia"/>
          <w:b/>
        </w:rPr>
        <w:t>Conclusion</w:t>
      </w:r>
    </w:p>
    <w:p w:rsidR="00E87CB3" w:rsidRDefault="00E87CB3" w:rsidP="00314FCA">
      <w:pPr>
        <w:rPr>
          <w:rFonts w:hint="eastAsia"/>
        </w:rPr>
      </w:pPr>
    </w:p>
    <w:p w:rsidR="00E87CB3" w:rsidRDefault="008015AE" w:rsidP="00314FCA">
      <w:pPr>
        <w:rPr>
          <w:rFonts w:hint="eastAsia"/>
        </w:rPr>
      </w:pPr>
      <w:r>
        <w:rPr>
          <w:rFonts w:hint="eastAsia"/>
        </w:rPr>
        <w:t xml:space="preserve">When evaluating performance from investments, we need to use proper concept of return and </w:t>
      </w:r>
      <w:r w:rsidR="00ED6ED3">
        <w:rPr>
          <w:rFonts w:hint="eastAsia"/>
        </w:rPr>
        <w:t>carefully</w:t>
      </w:r>
      <w:r w:rsidR="00ED6ED3">
        <w:rPr>
          <w:rFonts w:hint="eastAsia"/>
        </w:rPr>
        <w:t xml:space="preserve"> </w:t>
      </w:r>
      <w:r>
        <w:rPr>
          <w:rFonts w:hint="eastAsia"/>
        </w:rPr>
        <w:t xml:space="preserve">implement it. Given that there are many concepts of returns, including compound and simple interest returns, arithmetic and geometric return, and dollar-weight and time-weight return, we need to very </w:t>
      </w:r>
      <w:r w:rsidR="00ED6ED3">
        <w:rPr>
          <w:rFonts w:hint="eastAsia"/>
        </w:rPr>
        <w:t>cautious</w:t>
      </w:r>
      <w:r>
        <w:rPr>
          <w:rFonts w:hint="eastAsia"/>
        </w:rPr>
        <w:t xml:space="preserve"> to use and implement those concepts. </w:t>
      </w:r>
    </w:p>
    <w:sectPr w:rsidR="00E8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0285"/>
    <w:multiLevelType w:val="hybridMultilevel"/>
    <w:tmpl w:val="D71867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5D7CA5"/>
    <w:multiLevelType w:val="hybridMultilevel"/>
    <w:tmpl w:val="D6CE184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7E09D7"/>
    <w:multiLevelType w:val="hybridMultilevel"/>
    <w:tmpl w:val="9CD2CFDE"/>
    <w:lvl w:ilvl="0" w:tplc="3244A670">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C702074"/>
    <w:multiLevelType w:val="hybridMultilevel"/>
    <w:tmpl w:val="340E5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652"/>
    <w:rsid w:val="00001C99"/>
    <w:rsid w:val="000F7745"/>
    <w:rsid w:val="00151D27"/>
    <w:rsid w:val="001A1014"/>
    <w:rsid w:val="001C63DB"/>
    <w:rsid w:val="001E459B"/>
    <w:rsid w:val="002571A3"/>
    <w:rsid w:val="00274F57"/>
    <w:rsid w:val="00277309"/>
    <w:rsid w:val="002A4541"/>
    <w:rsid w:val="00314FCA"/>
    <w:rsid w:val="003419E3"/>
    <w:rsid w:val="003D1B5C"/>
    <w:rsid w:val="003F3B1C"/>
    <w:rsid w:val="004551F3"/>
    <w:rsid w:val="004629DA"/>
    <w:rsid w:val="0055457C"/>
    <w:rsid w:val="00611793"/>
    <w:rsid w:val="00781FB2"/>
    <w:rsid w:val="00782652"/>
    <w:rsid w:val="0079628D"/>
    <w:rsid w:val="008015AE"/>
    <w:rsid w:val="00807A6F"/>
    <w:rsid w:val="008A51A9"/>
    <w:rsid w:val="008B38F0"/>
    <w:rsid w:val="008D22BE"/>
    <w:rsid w:val="0099145E"/>
    <w:rsid w:val="009A399A"/>
    <w:rsid w:val="00A31648"/>
    <w:rsid w:val="00A65043"/>
    <w:rsid w:val="00A80E5C"/>
    <w:rsid w:val="00AE6A62"/>
    <w:rsid w:val="00B000F5"/>
    <w:rsid w:val="00B90E54"/>
    <w:rsid w:val="00B930C2"/>
    <w:rsid w:val="00C6514A"/>
    <w:rsid w:val="00D1430A"/>
    <w:rsid w:val="00D15792"/>
    <w:rsid w:val="00D547F1"/>
    <w:rsid w:val="00DA79E7"/>
    <w:rsid w:val="00E8358F"/>
    <w:rsid w:val="00E87CB3"/>
    <w:rsid w:val="00ED5F46"/>
    <w:rsid w:val="00ED6ED3"/>
    <w:rsid w:val="00EE2E62"/>
    <w:rsid w:val="00F1321F"/>
    <w:rsid w:val="00F260FA"/>
    <w:rsid w:val="00FC6D1D"/>
    <w:rsid w:val="00FE08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F46"/>
    <w:pPr>
      <w:adjustRightInd w:val="0"/>
      <w:snapToGrid w:val="0"/>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2BE"/>
    <w:pPr>
      <w:ind w:left="720"/>
      <w:contextualSpacing/>
    </w:pPr>
  </w:style>
  <w:style w:type="paragraph" w:customStyle="1" w:styleId="Data">
    <w:name w:val="Data"/>
    <w:basedOn w:val="Normal"/>
    <w:qFormat/>
    <w:rsid w:val="00314FCA"/>
    <w:rPr>
      <w:rFonts w:ascii="Courier New" w:hAnsi="Courier New" w:cs="Courier New"/>
      <w:sz w:val="22"/>
    </w:rPr>
  </w:style>
  <w:style w:type="table" w:styleId="TableGrid">
    <w:name w:val="Table Grid"/>
    <w:basedOn w:val="TableNormal"/>
    <w:uiPriority w:val="59"/>
    <w:rsid w:val="00314F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F46"/>
    <w:pPr>
      <w:adjustRightInd w:val="0"/>
      <w:snapToGrid w:val="0"/>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2BE"/>
    <w:pPr>
      <w:ind w:left="720"/>
      <w:contextualSpacing/>
    </w:pPr>
  </w:style>
  <w:style w:type="paragraph" w:customStyle="1" w:styleId="Data">
    <w:name w:val="Data"/>
    <w:basedOn w:val="Normal"/>
    <w:qFormat/>
    <w:rsid w:val="00314FCA"/>
    <w:rPr>
      <w:rFonts w:ascii="Courier New" w:hAnsi="Courier New" w:cs="Courier New"/>
      <w:sz w:val="22"/>
    </w:rPr>
  </w:style>
  <w:style w:type="table" w:styleId="TableGrid">
    <w:name w:val="Table Grid"/>
    <w:basedOn w:val="TableNormal"/>
    <w:uiPriority w:val="59"/>
    <w:rsid w:val="00314F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Sangno</dc:creator>
  <cp:keywords/>
  <dc:description/>
  <cp:lastModifiedBy>Sangno</cp:lastModifiedBy>
  <cp:revision>35</cp:revision>
  <dcterms:created xsi:type="dcterms:W3CDTF">2013-06-12T13:26:00Z</dcterms:created>
  <dcterms:modified xsi:type="dcterms:W3CDTF">2013-06-13T16:11:00Z</dcterms:modified>
</cp:coreProperties>
</file>