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2F2F2" w:val="clear"/>
        <w:spacing w:after="300"/>
        <w:jc w:val="center"/>
      </w:pPr>
      <w:r>
        <w:rPr>
          <w:rFonts w:ascii="Arial" w:cs="Arial" w:eastAsia="Arial" w:hAnsi="Arial"/>
          <w:b w:val="false"/>
          <w:bCs w:val="false"/>
          <w:color w:val="555555"/>
          <w:sz w:val="18"/>
          <w:szCs w:val="18"/>
        </w:rPr>
        <w:t xml:space="preserve">※ 사업 신청 시, 사업계획서 작성 목차 페이지는 삭제하고 제출</w:t>
      </w:r>
    </w:p>
    <w:p>
      <w:pPr>
        <w:shd w:fill="D9D9D9" w:val="clear"/>
        <w:spacing w:after="160" w:before="240"/>
        <w:ind w:left="100" w:right="100"/>
      </w:pPr>
      <w:r>
        <w:rPr>
          <w:rFonts w:ascii="Arial" w:cs="Arial" w:eastAsia="Arial" w:hAnsi="Arial"/>
          <w:b/>
          <w:bCs/>
          <w:color w:val="000000"/>
          <w:sz w:val="24"/>
          <w:szCs w:val="24"/>
        </w:rPr>
        <w:t xml:space="preserve">□ 일반현황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546"/>
        <w:gridCol w:w="2546"/>
        <w:gridCol w:w="2546"/>
      </w:tblGrid>
      <w:tr>
        <w:tc>
          <w:tcPr>
            <w:tcW w:type="dxa" w:w="2000"/>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창업아이템명</w:t>
            </w:r>
          </w:p>
        </w:tc>
        <w:tc>
          <w:tcPr>
            <w:tcW w:type="dxa" w:w="76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AI 기반 편의점 자동발주 SaaS '오더핏 AI(OrderFit AI)'</w:t>
            </w:r>
          </w:p>
        </w:tc>
      </w:tr>
      <w:tr>
        <w:tc>
          <w:tcPr>
            <w:tcW w:type="dxa" w:w="2000"/>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산출물
(협약기간 내 목표)</w:t>
            </w:r>
          </w:p>
        </w:tc>
        <w:tc>
          <w:tcPr>
            <w:tcW w:type="dxa" w:w="76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line="276"/>
              <w:jc w:val="left"/>
            </w:pPr>
            <w:r>
              <w:rPr>
                <w:rFonts w:ascii="Arial" w:cs="Arial" w:eastAsia="Arial" w:hAnsi="Arial"/>
                <w:b w:val="false"/>
                <w:bCs w:val="false"/>
                <w:color w:val="000000"/>
                <w:sz w:val="18"/>
                <w:szCs w:val="18"/>
              </w:rPr>
              <w:t xml:space="preserve">SaaS 웹 플랫폼(1개), 자동 온보딩 시스템(1개)</w:t>
            </w:r>
          </w:p>
          <w:p>
            <w:pPr>
              <w:spacing w:after="120" w:line="276"/>
              <w:jc w:val="left"/>
            </w:pPr>
            <w:r>
              <w:rPr>
                <w:rFonts w:ascii="Arial" w:cs="Arial" w:eastAsia="Arial" w:hAnsi="Arial"/>
                <w:b w:val="false"/>
                <w:bCs w:val="false"/>
                <w:color w:val="888888"/>
                <w:sz w:val="16"/>
                <w:szCs w:val="16"/>
              </w:rPr>
              <w:t xml:space="preserve">※ 협약기간 내 제작럅개발 완료할 최종 산출물의 형태, 수량 등 기재</w:t>
            </w:r>
          </w:p>
        </w:tc>
      </w:tr>
      <w:tr>
        <w:tc>
          <w:tcPr>
            <w:tcW w:type="dxa" w:w="2000"/>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직업</w:t>
            </w:r>
          </w:p>
        </w:tc>
        <w:tc>
          <w:tcPr>
            <w:tcW w:type="dxa" w:w="2546"/>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편의점 점주(자영업)</w:t>
            </w:r>
          </w:p>
        </w:tc>
        <w:tc>
          <w:tcPr>
            <w:tcW w:type="dxa" w:w="2546"/>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기업(예정)명</w:t>
            </w:r>
          </w:p>
        </w:tc>
        <w:tc>
          <w:tcPr>
            <w:tcW w:type="dxa" w:w="2546"/>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오더핏</w:t>
            </w:r>
          </w:p>
        </w:tc>
      </w:tr>
    </w:tbl>
    <w:p>
      <w:pPr>
        <w:spacing w:after="120" w:line="276"/>
        <w:jc w:val="left"/>
      </w:pPr>
      <w:r>
        <w:rPr>
          <w:rFonts w:ascii="Arial" w:cs="Arial" w:eastAsia="Arial" w:hAnsi="Arial"/>
          <w:b w:val="false"/>
          <w:bCs w:val="false"/>
          <w:color w:val="000000"/>
          <w:sz w:val="20"/>
          <w:szCs w:val="20"/>
        </w:rPr>
        <w:t xml:space="preserve"/>
      </w:r>
    </w:p>
    <w:p>
      <w:pPr>
        <w:spacing w:after="80" w:line="276"/>
        <w:jc w:val="left"/>
      </w:pPr>
      <w:r>
        <w:rPr>
          <w:rFonts w:ascii="Arial" w:cs="Arial" w:eastAsia="Arial" w:hAnsi="Arial"/>
          <w:b/>
          <w:bCs/>
          <w:color w:val="000000"/>
          <w:sz w:val="20"/>
          <w:szCs w:val="20"/>
        </w:rPr>
        <w:t xml:space="preserve">(예비)창업팀 구성현황 (대표자 본인 제외)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500"/>
        <w:gridCol w:w="3538"/>
        <w:gridCol w:w="1800"/>
      </w:tblGrid>
      <w:tr>
        <w:tc>
          <w:tcPr>
            <w:tcW w:type="dxa" w:w="600"/>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순번</w:t>
            </w:r>
          </w:p>
        </w:tc>
        <w:tc>
          <w:tcPr>
            <w:tcW w:type="dxa" w:w="1200"/>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직위</w:t>
            </w:r>
          </w:p>
        </w:tc>
        <w:tc>
          <w:tcPr>
            <w:tcW w:type="dxa" w:w="2500"/>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담당업무</w:t>
            </w:r>
          </w:p>
        </w:tc>
        <w:tc>
          <w:tcPr>
            <w:tcW w:type="dxa" w:w="3538"/>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보유역량(경력 및 학력 등)</w:t>
            </w:r>
          </w:p>
        </w:tc>
        <w:tc>
          <w:tcPr>
            <w:tcW w:type="dxa" w:w="1800"/>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구성상태</w:t>
            </w:r>
          </w:p>
        </w:tc>
      </w:tr>
      <w:tr>
        <w:tc>
          <w:tcPr>
            <w:tcW w:type="dxa" w:w="6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center"/>
            </w:pPr>
            <w:r>
              <w:rPr>
                <w:rFonts w:ascii="Arial" w:cs="Arial" w:eastAsia="Arial" w:hAnsi="Arial"/>
                <w:b w:val="false"/>
                <w:bCs w:val="false"/>
                <w:color w:val="000000"/>
                <w:sz w:val="18"/>
                <w:szCs w:val="18"/>
              </w:rPr>
              <w:t xml:space="preserve">1</w:t>
            </w:r>
          </w:p>
        </w:tc>
        <w:tc>
          <w:tcPr>
            <w:tcW w:type="dxa" w:w="12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CTO 공동대표</w:t>
            </w:r>
          </w:p>
        </w:tc>
        <w:tc>
          <w:tcPr>
            <w:tcW w:type="dxa" w:w="25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클라우드 인프라럅백엔드 개발</w:t>
            </w:r>
          </w:p>
        </w:tc>
        <w:tc>
          <w:tcPr>
            <w:tcW w:type="dxa" w:w="35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Python럅AWS럅DevOps 전공 경력 5년+</w:t>
            </w:r>
          </w:p>
        </w:tc>
        <w:tc>
          <w:tcPr>
            <w:tcW w:type="dxa" w:w="18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center"/>
            </w:pPr>
            <w:r>
              <w:rPr>
                <w:rFonts w:ascii="Arial" w:cs="Arial" w:eastAsia="Arial" w:hAnsi="Arial"/>
                <w:b w:val="false"/>
                <w:bCs w:val="false"/>
                <w:color w:val="000000"/>
                <w:sz w:val="18"/>
                <w:szCs w:val="18"/>
              </w:rPr>
              <w:t xml:space="preserve">예정('26.Q2)</w:t>
            </w:r>
          </w:p>
        </w:tc>
      </w:tr>
      <w:tr>
        <w:tc>
          <w:tcPr>
            <w:tcW w:type="dxa" w:w="6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center"/>
            </w:pPr>
            <w:r>
              <w:rPr>
                <w:rFonts w:ascii="Arial" w:cs="Arial" w:eastAsia="Arial" w:hAnsi="Arial"/>
                <w:b w:val="false"/>
                <w:bCs w:val="false"/>
                <w:color w:val="000000"/>
                <w:sz w:val="18"/>
                <w:szCs w:val="18"/>
              </w:rPr>
              <w:t xml:space="preserve">2</w:t>
            </w:r>
          </w:p>
        </w:tc>
        <w:tc>
          <w:tcPr>
            <w:tcW w:type="dxa" w:w="12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영업팀장</w:t>
            </w:r>
          </w:p>
        </w:tc>
        <w:tc>
          <w:tcPr>
            <w:tcW w:type="dxa" w:w="25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편의점 점주 영업럅마케팅</w:t>
            </w:r>
          </w:p>
        </w:tc>
        <w:tc>
          <w:tcPr>
            <w:tcW w:type="dxa" w:w="35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유통채널 영업 경력 3년+</w:t>
            </w:r>
          </w:p>
        </w:tc>
        <w:tc>
          <w:tcPr>
            <w:tcW w:type="dxa" w:w="18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center"/>
            </w:pPr>
            <w:r>
              <w:rPr>
                <w:rFonts w:ascii="Arial" w:cs="Arial" w:eastAsia="Arial" w:hAnsi="Arial"/>
                <w:b w:val="false"/>
                <w:bCs w:val="false"/>
                <w:color w:val="000000"/>
                <w:sz w:val="18"/>
                <w:szCs w:val="18"/>
              </w:rPr>
              <w:t xml:space="preserve">예정('26.Q3)</w:t>
            </w:r>
          </w:p>
        </w:tc>
      </w:tr>
    </w:tbl>
    <w:p>
      <w:r>
        <w:br w:type="page"/>
      </w:r>
    </w:p>
    <w:p>
      <w:pPr>
        <w:shd w:fill="D9D9D9" w:val="clear"/>
        <w:spacing w:after="160" w:before="240"/>
        <w:ind w:left="100" w:right="100"/>
      </w:pPr>
      <w:r>
        <w:rPr>
          <w:rFonts w:ascii="Arial" w:cs="Arial" w:eastAsia="Arial" w:hAnsi="Arial"/>
          <w:b/>
          <w:bCs/>
          <w:color w:val="000000"/>
          <w:sz w:val="24"/>
          <w:szCs w:val="24"/>
        </w:rPr>
        <w:t xml:space="preserve">□ 창업 아이템 개요(요약)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명칭</w:t>
            </w:r>
          </w:p>
        </w:tc>
        <w:tc>
          <w:tcPr>
            <w:tcW w:type="dxa" w:w="78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오더핏 AI (OrderFit AI)</w:t>
            </w:r>
          </w:p>
        </w:tc>
      </w:tr>
      <w:tr>
        <w:tc>
          <w:tcPr>
            <w:tcW w:type="dxa" w:w="1800"/>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범주</w:t>
            </w:r>
          </w:p>
        </w:tc>
        <w:tc>
          <w:tcPr>
            <w:tcW w:type="dxa" w:w="78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B2B SaaS / 유통럅물류 AI / 편의점 발주 자동화</w:t>
            </w:r>
          </w:p>
        </w:tc>
      </w:tr>
      <w:tr>
        <w:tc>
          <w:tcPr>
            <w:tcW w:type="dxa" w:w="1800"/>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아이템 개요</w:t>
            </w:r>
          </w:p>
        </w:tc>
        <w:tc>
          <w:tcPr>
            <w:tcW w:type="dxa" w:w="78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LightGBM 기반 AI가 편의점 매장의 판매 이력럅날씨럅행사럅급여일 등 47개 피처를 학습하여 매일 아침 CU 편의점의 최적 발주량을 자동 산출럅실행하는 SaaS 플랫폼. 점주의 일일 1~2시간 발주 작업을 AI로 대체하여 발주 시간을 절감하고 재고 낭비를 줄임. 현재 3개 CU 매장에서 실증 운영 중 (예측 정확도 82.4%, 자동화율 57.1% 달성).</w:t>
            </w:r>
          </w:p>
        </w:tc>
      </w:tr>
      <w:tr>
        <w:tc>
          <w:tcPr>
            <w:tcW w:type="dxa" w:w="1800"/>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문제인식
(Problem)</w:t>
            </w:r>
          </w:p>
        </w:tc>
        <w:tc>
          <w:tcPr>
            <w:tcW w:type="dxa" w:w="78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전국 CU 편의점 17,000개 점주가 매일 1~2시간을 수작업 발주에 소비. BGF 리테일 제공 스마트발주는 단순 이동평균 기반으로 날씨럅행사럅급여일 등 외부 요인 미반영. 평균 5% 이상 폐기 손실 발생 (월 매입액 800만원 기준 월 40만원 이상 손실).</w:t>
            </w:r>
          </w:p>
        </w:tc>
      </w:tr>
      <w:tr>
        <w:tc>
          <w:tcPr>
            <w:tcW w:type="dxa" w:w="1800"/>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실현가능성
(Solution)</w:t>
            </w:r>
          </w:p>
        </w:tc>
        <w:tc>
          <w:tcPr>
            <w:tcW w:type="dxa" w:w="78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BGF 넥사크로 Direct API 역분석을 통한 발주 완전 자동화 구현. LightGBM + WMA 앙상블, 47개 피처 학습. 3단 폴백(Direct API → Batch Grid → Selenium)으로 100% 발주 성공. Python 12만줄, 테스트 3,700+. 3개 매장 2개월 실증 완료.</w:t>
            </w:r>
          </w:p>
        </w:tc>
      </w:tr>
      <w:tr>
        <w:tc>
          <w:tcPr>
            <w:tcW w:type="dxa" w:w="1800"/>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성장전략
(Scale-up)</w:t>
            </w:r>
          </w:p>
        </w:tc>
        <w:tc>
          <w:tcPr>
            <w:tcW w:type="dxa" w:w="78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월 49,000원 구독 SaaS. 이천 레퍼런스 20개 확보 → CU 가맹본부 채널 전국 확장. SAM: CU 17,000개 × 49,000원 = 월 8.3억원. 1년 목표: 100개 매장, 시드 투자 유치.</w:t>
            </w:r>
          </w:p>
        </w:tc>
      </w:tr>
      <w:tr>
        <w:tc>
          <w:tcPr>
            <w:tcW w:type="dxa" w:w="1800"/>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팀구성
(Team)</w:t>
            </w:r>
          </w:p>
        </w:tc>
        <w:tc>
          <w:tcPr>
            <w:tcW w:type="dxa" w:w="78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대표자: CU 3점포 운영 3년+, AI 시스템 독자 개발(10개월). 클라우드 인프라 개발인력 및 영업인력 추가 예정.</w:t>
            </w:r>
          </w:p>
        </w:tc>
      </w:tr>
    </w:tbl>
    <w:p>
      <w:r>
        <w:br w:type="page"/>
      </w:r>
    </w:p>
    <w:p>
      <w:pPr>
        <w:shd w:fill="D9D9D9" w:val="clear"/>
        <w:spacing w:after="160" w:before="240"/>
        <w:ind w:left="100" w:right="100"/>
      </w:pPr>
      <w:r>
        <w:rPr>
          <w:rFonts w:ascii="Arial" w:cs="Arial" w:eastAsia="Arial" w:hAnsi="Arial"/>
          <w:b/>
          <w:bCs/>
          <w:color w:val="000000"/>
          <w:sz w:val="24"/>
          <w:szCs w:val="24"/>
        </w:rPr>
        <w:t xml:space="preserve">1. 문제인식 (Problem)</w:t>
      </w:r>
    </w:p>
    <w:p>
      <w:pPr>
        <w:spacing w:after="120" w:before="200"/>
      </w:pPr>
      <w:r>
        <w:rPr>
          <w:rFonts w:ascii="Arial" w:cs="Arial" w:eastAsia="Arial" w:hAnsi="Arial"/>
          <w:b/>
          <w:bCs/>
          <w:color w:val="000000"/>
          <w:sz w:val="22"/>
          <w:szCs w:val="22"/>
        </w:rPr>
        <w:t xml:space="preserve">1-1. 국내 편의점 산업 현황 및 구조적 문제</w:t>
      </w:r>
    </w:p>
    <w:p>
      <w:pPr>
        <w:spacing w:after="80" w:line="276"/>
        <w:jc w:val="left"/>
      </w:pPr>
      <w:r>
        <w:rPr>
          <w:rFonts w:ascii="Arial" w:cs="Arial" w:eastAsia="Arial" w:hAnsi="Arial"/>
          <w:b/>
          <w:bCs/>
          <w:color w:val="000000"/>
          <w:sz w:val="20"/>
          <w:szCs w:val="20"/>
        </w:rPr>
        <w:t xml:space="preserve">ㅇ 편의점 시장 규모: </w:t>
      </w:r>
      <w:r>
        <w:rPr>
          <w:rFonts w:ascii="Arial" w:cs="Arial" w:eastAsia="Arial" w:hAnsi="Arial"/>
          <w:b w:val="false"/>
          <w:bCs w:val="false"/>
          <w:color w:val="000000"/>
          <w:sz w:val="20"/>
          <w:szCs w:val="20"/>
        </w:rPr>
        <w:t xml:space="preserve">국내 편의점은 CU럅GS25럅세븐일레븐 등 약 55,000개가 운영 중이며, CU(BGF리테일)는 약 17,000개로 최대 브랜드. 편의점 전체 품목의 30% 이상이 유통기한이 짧은 식품으로 구성되어 '적시 적량 발주'가 수익성의 핵심 요인.</w:t>
      </w:r>
    </w:p>
    <w:p>
      <w:pPr>
        <w:pStyle w:val="ListParagraph"/>
        <w:numPr>
          <w:ilvl w:val="0"/>
          <w:numId w:val="2"/>
        </w:numPr>
        <w:spacing w:after="60"/>
      </w:pPr>
      <w:r>
        <w:rPr>
          <w:rFonts w:ascii="Arial" w:cs="Arial" w:eastAsia="Arial" w:hAnsi="Arial"/>
          <w:b w:val="false"/>
          <w:bCs w:val="false"/>
          <w:color w:val="000000"/>
          <w:sz w:val="18"/>
          <w:szCs w:val="18"/>
        </w:rPr>
        <w:t xml:space="preserve">편의점 1개 매장 평균 취급 SKU: 4,000~5,000개</w:t>
      </w:r>
    </w:p>
    <w:p>
      <w:pPr>
        <w:pStyle w:val="ListParagraph"/>
        <w:numPr>
          <w:ilvl w:val="0"/>
          <w:numId w:val="2"/>
        </w:numPr>
        <w:spacing w:after="60"/>
      </w:pPr>
      <w:r>
        <w:rPr>
          <w:rFonts w:ascii="Arial" w:cs="Arial" w:eastAsia="Arial" w:hAnsi="Arial"/>
          <w:b w:val="false"/>
          <w:bCs w:val="false"/>
          <w:color w:val="000000"/>
          <w:sz w:val="18"/>
          <w:szCs w:val="18"/>
        </w:rPr>
        <w:t xml:space="preserve">매일 아침 필요 품목 선별 및 발주 수량 결정에 소요되는 시간: 평균 1~2시간/일</w:t>
      </w:r>
    </w:p>
    <w:p>
      <w:pPr>
        <w:pStyle w:val="ListParagraph"/>
        <w:numPr>
          <w:ilvl w:val="0"/>
          <w:numId w:val="2"/>
        </w:numPr>
        <w:spacing w:after="60"/>
      </w:pPr>
      <w:r>
        <w:rPr>
          <w:rFonts w:ascii="Arial" w:cs="Arial" w:eastAsia="Arial" w:hAnsi="Arial"/>
          <w:b w:val="false"/>
          <w:bCs w:val="false"/>
          <w:color w:val="000000"/>
          <w:sz w:val="18"/>
          <w:szCs w:val="18"/>
        </w:rPr>
        <w:t xml:space="preserve">월 기준 30~60시간, 시급 1만원 환산 시 30~60만원의 기회비용 발생</w:t>
      </w:r>
    </w:p>
    <w:p>
      <w:pPr>
        <w:spacing w:after="80" w:line="276"/>
        <w:jc w:val="left"/>
      </w:pPr>
      <w:r>
        <w:rPr>
          <w:rFonts w:ascii="Arial" w:cs="Arial" w:eastAsia="Arial" w:hAnsi="Arial"/>
          <w:b/>
          <w:bCs/>
          <w:color w:val="000000"/>
          <w:sz w:val="20"/>
          <w:szCs w:val="20"/>
        </w:rPr>
        <w:t xml:space="preserve">ㅇ 폐기율 문제: </w:t>
      </w:r>
      <w:r>
        <w:rPr>
          <w:rFonts w:ascii="Arial" w:cs="Arial" w:eastAsia="Arial" w:hAnsi="Arial"/>
          <w:b w:val="false"/>
          <w:bCs w:val="false"/>
          <w:color w:val="000000"/>
          <w:sz w:val="20"/>
          <w:szCs w:val="20"/>
        </w:rPr>
        <w:t xml:space="preserve">날씨, 지역 행사, 급여일 등 외부 요인에 의한 수요 변동을 수작업으로 예측하기 어려워 식품류 중심 평균 5~6% 수준의 폐기 손실 발생. 월 매입액 800만원 기준 월 40~50만원, 연간 480~600만원의 직접 손실.</w:t>
      </w:r>
    </w:p>
    <w:p>
      <w:pPr>
        <w:spacing w:after="80" w:line="276"/>
        <w:jc w:val="left"/>
      </w:pPr>
      <w:r>
        <w:rPr>
          <w:rFonts w:ascii="Arial" w:cs="Arial" w:eastAsia="Arial" w:hAnsi="Arial"/>
          <w:b/>
          <w:bCs/>
          <w:color w:val="000000"/>
          <w:sz w:val="20"/>
          <w:szCs w:val="20"/>
        </w:rPr>
        <w:t xml:space="preserve">ㅇ 기존 스마트발주 시스템의 한계: </w:t>
      </w:r>
      <w:r>
        <w:rPr>
          <w:rFonts w:ascii="Arial" w:cs="Arial" w:eastAsia="Arial" w:hAnsi="Arial"/>
          <w:b w:val="false"/>
          <w:bCs w:val="false"/>
          <w:color w:val="000000"/>
          <w:sz w:val="20"/>
          <w:szCs w:val="20"/>
        </w:rPr>
        <w:t xml:space="preserve">BGF리테일이 제공하는 본사 스마트발주 시스템은 단순 이동평균(MA) 기반으로 날씨럅행사럅급여일럅요일 패턴 등 복합 외부 요인을 반영하지 못함. 특히 간헐수요(매일 팔리지 않는 상품) 처리 알고리즘이 없어 재고 과잉 또는 결품이 반복됨.</w:t>
      </w:r>
    </w:p>
    <w:p>
      <w:pPr>
        <w:spacing w:after="120" w:before="200"/>
      </w:pPr>
      <w:r>
        <w:rPr>
          <w:rFonts w:ascii="Arial" w:cs="Arial" w:eastAsia="Arial" w:hAnsi="Arial"/>
          <w:b/>
          <w:bCs/>
          <w:color w:val="000000"/>
          <w:sz w:val="22"/>
          <w:szCs w:val="22"/>
        </w:rPr>
        <w:t xml:space="preserve">1-2. 문제 해결을 위한 창업 아이템의 개발 필요성</w:t>
      </w:r>
    </w:p>
    <w:p>
      <w:pPr>
        <w:spacing w:after="80" w:line="276"/>
        <w:jc w:val="left"/>
      </w:pPr>
      <w:r>
        <w:rPr>
          <w:rFonts w:ascii="Arial" w:cs="Arial" w:eastAsia="Arial" w:hAnsi="Arial"/>
          <w:b/>
          <w:bCs/>
          <w:color w:val="000000"/>
          <w:sz w:val="20"/>
          <w:szCs w:val="20"/>
        </w:rPr>
        <w:t xml:space="preserve">ㅇ 시장 내 솔루션 공백: </w:t>
      </w:r>
      <w:r>
        <w:rPr>
          <w:rFonts w:ascii="Arial" w:cs="Arial" w:eastAsia="Arial" w:hAnsi="Arial"/>
          <w:b w:val="false"/>
          <w:bCs w:val="false"/>
          <w:color w:val="000000"/>
          <w:sz w:val="20"/>
          <w:szCs w:val="20"/>
        </w:rPr>
        <w:t xml:space="preserve">현재 CU 편의점 전용 외부 AI 발주 솔루션은 시장에 존재하지 않음. BGF 리테일의 발주 시스템은 '넥사크로(Nexacro)' 기반의 폐쇄형 플랫폼으로 외부 API가 공개되지 않아 서드파티가 AI 발주 솔루션을 구현하기 극히 어려움.</w:t>
      </w:r>
    </w:p>
    <w:p>
      <w:pPr>
        <w:spacing w:after="80" w:line="276"/>
        <w:jc w:val="left"/>
      </w:pPr>
      <w:r>
        <w:rPr>
          <w:rFonts w:ascii="Arial" w:cs="Arial" w:eastAsia="Arial" w:hAnsi="Arial"/>
          <w:b/>
          <w:bCs/>
          <w:color w:val="000000"/>
          <w:sz w:val="20"/>
          <w:szCs w:val="20"/>
        </w:rPr>
        <w:t xml:space="preserve">ㅇ 실증 기반 개발 필요성: </w:t>
      </w:r>
      <w:r>
        <w:rPr>
          <w:rFonts w:ascii="Arial" w:cs="Arial" w:eastAsia="Arial" w:hAnsi="Arial"/>
          <w:b w:val="false"/>
          <w:bCs w:val="false"/>
          <w:color w:val="000000"/>
          <w:sz w:val="20"/>
          <w:szCs w:val="20"/>
        </w:rPr>
        <w:t xml:space="preserve">창업자는 CU 편의점 3개 점포를 직접 운영하며 발주 비효율 문제를 체감, 10개월의 독자 개발로 BGF 넥사크로 내부 API를 역분석하여 AI 자동발주 시스템을 구현하고 3개 매장에서 실증 완료. 이를 클라우드 SaaS로 전환하면 전국 CU 점주들에게 동일한 효과를 제공 가능.</w:t>
      </w:r>
    </w:p>
    <w:p>
      <w:r>
        <w:br w:type="page"/>
      </w:r>
    </w:p>
    <w:p>
      <w:pPr>
        <w:shd w:fill="D9D9D9" w:val="clear"/>
        <w:spacing w:after="160" w:before="240"/>
        <w:ind w:left="100" w:right="100"/>
      </w:pPr>
      <w:r>
        <w:rPr>
          <w:rFonts w:ascii="Arial" w:cs="Arial" w:eastAsia="Arial" w:hAnsi="Arial"/>
          <w:b/>
          <w:bCs/>
          <w:color w:val="000000"/>
          <w:sz w:val="24"/>
          <w:szCs w:val="24"/>
        </w:rPr>
        <w:t xml:space="preserve">2. 실현가능성 (Solution)</w:t>
      </w:r>
    </w:p>
    <w:p>
      <w:pPr>
        <w:spacing w:after="120" w:before="200"/>
      </w:pPr>
      <w:r>
        <w:rPr>
          <w:rFonts w:ascii="Arial" w:cs="Arial" w:eastAsia="Arial" w:hAnsi="Arial"/>
          <w:b/>
          <w:bCs/>
          <w:color w:val="000000"/>
          <w:sz w:val="22"/>
          <w:szCs w:val="22"/>
        </w:rPr>
        <w:t xml:space="preserve">2-1. 창업 아이템의 개발 계획</w:t>
      </w:r>
    </w:p>
    <w:p>
      <w:pPr>
        <w:spacing w:after="80" w:line="276"/>
        <w:jc w:val="left"/>
      </w:pPr>
      <w:r>
        <w:rPr>
          <w:rFonts w:ascii="Arial" w:cs="Arial" w:eastAsia="Arial" w:hAnsi="Arial"/>
          <w:b/>
          <w:bCs/>
          <w:color w:val="000000"/>
          <w:sz w:val="20"/>
          <w:szCs w:val="20"/>
        </w:rPr>
        <w:t xml:space="preserve">ㅇ 산출물 개요: </w:t>
      </w:r>
      <w:r>
        <w:rPr>
          <w:rFonts w:ascii="Arial" w:cs="Arial" w:eastAsia="Arial" w:hAnsi="Arial"/>
          <w:b w:val="false"/>
          <w:bCs w:val="false"/>
          <w:color w:val="000000"/>
          <w:sz w:val="20"/>
          <w:szCs w:val="20"/>
        </w:rPr>
        <w:t xml:space="preserve">본 사업의 핵심 산출물은 CU 편의점 AI 자동발주 SaaS 플랫폼(웹 서비스 1개)과 신규 매장 자동 온보딩 시스템(1개)임. 현재 로컬 환경에서 3개 매장 대상으로 검증된 시스템을 클라우드 기반 SaaS로 전환하는 것이 협약 기간 내 주요 과제.</w:t>
      </w:r>
    </w:p>
    <w:p>
      <w:pPr>
        <w:spacing w:after="80" w:line="276"/>
        <w:jc w:val="left"/>
      </w:pPr>
      <w:r>
        <w:rPr>
          <w:rFonts w:ascii="Arial" w:cs="Arial" w:eastAsia="Arial" w:hAnsi="Arial"/>
          <w:b/>
          <w:bCs/>
          <w:color w:val="000000"/>
          <w:sz w:val="20"/>
          <w:szCs w:val="20"/>
        </w:rPr>
        <w:t xml:space="preserve">ㅇ 현재 구현 완료된 핵심 기능:</w:t>
      </w:r>
    </w:p>
    <w:p>
      <w:pPr>
        <w:pStyle w:val="ListParagraph"/>
        <w:numPr>
          <w:ilvl w:val="0"/>
          <w:numId w:val="2"/>
        </w:numPr>
        <w:spacing w:after="60"/>
      </w:pPr>
      <w:r>
        <w:rPr>
          <w:rFonts w:ascii="Arial" w:cs="Arial" w:eastAsia="Arial" w:hAnsi="Arial"/>
          <w:b w:val="false"/>
          <w:bCs w:val="false"/>
          <w:color w:val="000000"/>
          <w:sz w:val="18"/>
          <w:szCs w:val="18"/>
        </w:rPr>
        <w:t xml:space="preserve">AI 수요예측 엔진: LightGBM + WMA 적응형 앙상블, 47개 피처, 5개 카테고리 그룹</w:t>
      </w:r>
    </w:p>
    <w:p>
      <w:pPr>
        <w:pStyle w:val="ListParagraph"/>
        <w:numPr>
          <w:ilvl w:val="0"/>
          <w:numId w:val="2"/>
        </w:numPr>
        <w:spacing w:after="60"/>
      </w:pPr>
      <w:r>
        <w:rPr>
          <w:rFonts w:ascii="Arial" w:cs="Arial" w:eastAsia="Arial" w:hAnsi="Arial"/>
          <w:b w:val="false"/>
          <w:bCs w:val="false"/>
          <w:color w:val="000000"/>
          <w:sz w:val="18"/>
          <w:szCs w:val="18"/>
        </w:rPr>
        <w:t xml:space="preserve">발주 자동화: BGF Direct API + Selenium 3단 폴백 (100% 발주 성공률)</w:t>
      </w:r>
    </w:p>
    <w:p>
      <w:pPr>
        <w:pStyle w:val="ListParagraph"/>
        <w:numPr>
          <w:ilvl w:val="0"/>
          <w:numId w:val="2"/>
        </w:numPr>
        <w:spacing w:after="60"/>
      </w:pPr>
      <w:r>
        <w:rPr>
          <w:rFonts w:ascii="Arial" w:cs="Arial" w:eastAsia="Arial" w:hAnsi="Arial"/>
          <w:b w:val="false"/>
          <w:bCs w:val="false"/>
          <w:color w:val="000000"/>
          <w:sz w:val="18"/>
          <w:szCs w:val="18"/>
        </w:rPr>
        <w:t xml:space="preserve">수요 패턴 분류: 4단계(daily/frequent/intermittent/slow), Croston/TSB 간헐수요 모델</w:t>
      </w:r>
    </w:p>
    <w:p>
      <w:pPr>
        <w:pStyle w:val="ListParagraph"/>
        <w:numPr>
          <w:ilvl w:val="0"/>
          <w:numId w:val="2"/>
        </w:numPr>
        <w:spacing w:after="60"/>
      </w:pPr>
      <w:r>
        <w:rPr>
          <w:rFonts w:ascii="Arial" w:cs="Arial" w:eastAsia="Arial" w:hAnsi="Arial"/>
          <w:b w:val="false"/>
          <w:bCs w:val="false"/>
          <w:color w:val="000000"/>
          <w:sz w:val="18"/>
          <w:szCs w:val="18"/>
        </w:rPr>
        <w:t xml:space="preserve">외부요인 자동 연동: 날씨(기온 4단계, 강수 4단계), 급여일, 공휴일, 1+1/2+1 행사</w:t>
      </w:r>
    </w:p>
    <w:p>
      <w:pPr>
        <w:pStyle w:val="ListParagraph"/>
        <w:numPr>
          <w:ilvl w:val="0"/>
          <w:numId w:val="2"/>
        </w:numPr>
        <w:spacing w:after="60"/>
      </w:pPr>
      <w:r>
        <w:rPr>
          <w:rFonts w:ascii="Arial" w:cs="Arial" w:eastAsia="Arial" w:hAnsi="Arial"/>
          <w:b w:val="false"/>
          <w:bCs w:val="false"/>
          <w:color w:val="000000"/>
          <w:sz w:val="18"/>
          <w:szCs w:val="18"/>
        </w:rPr>
        <w:t xml:space="preserve">멀티테넌트 운영: 매장별 DB 완전 격리, 역할 기반 접근제어(admin/viewer)</w:t>
      </w:r>
    </w:p>
    <w:p>
      <w:pPr>
        <w:pStyle w:val="ListParagraph"/>
        <w:numPr>
          <w:ilvl w:val="0"/>
          <w:numId w:val="2"/>
        </w:numPr>
        <w:spacing w:after="60"/>
      </w:pPr>
      <w:r>
        <w:rPr>
          <w:rFonts w:ascii="Arial" w:cs="Arial" w:eastAsia="Arial" w:hAnsi="Arial"/>
          <w:b w:val="false"/>
          <w:bCs w:val="false"/>
          <w:color w:val="000000"/>
          <w:sz w:val="18"/>
          <w:szCs w:val="18"/>
        </w:rPr>
        <w:t xml:space="preserve">웹 대시보드: 실시간 발주현황, 예측분석, 폐기분석, 카카오톡 알림</w:t>
      </w:r>
    </w:p>
    <w:p>
      <w:pPr>
        <w:spacing w:after="80" w:line="276"/>
        <w:jc w:val="left"/>
      </w:pPr>
      <w:r>
        <w:rPr>
          <w:rFonts w:ascii="Arial" w:cs="Arial" w:eastAsia="Arial" w:hAnsi="Arial"/>
          <w:b/>
          <w:bCs/>
          <w:color w:val="000000"/>
          <w:sz w:val="20"/>
          <w:szCs w:val="20"/>
        </w:rPr>
        <w:t xml:space="preserve">ㅇ 협약 기간 내 추가 개발 계획:</w:t>
      </w:r>
    </w:p>
    <w:p>
      <w:pPr>
        <w:pStyle w:val="ListParagraph"/>
        <w:numPr>
          <w:ilvl w:val="0"/>
          <w:numId w:val="2"/>
        </w:numPr>
        <w:spacing w:after="60"/>
      </w:pPr>
      <w:r>
        <w:rPr>
          <w:rFonts w:ascii="Arial" w:cs="Arial" w:eastAsia="Arial" w:hAnsi="Arial"/>
          <w:b w:val="false"/>
          <w:bCs w:val="false"/>
          <w:color w:val="000000"/>
          <w:sz w:val="18"/>
          <w:szCs w:val="18"/>
        </w:rPr>
        <w:t xml:space="preserve">클라우드 전환: AWS EC2 배포, PostgreSQL 마이그레이션 (SQLite → 확장성 확보)</w:t>
      </w:r>
    </w:p>
    <w:p>
      <w:pPr>
        <w:pStyle w:val="ListParagraph"/>
        <w:numPr>
          <w:ilvl w:val="0"/>
          <w:numId w:val="2"/>
        </w:numPr>
        <w:spacing w:after="60"/>
      </w:pPr>
      <w:r>
        <w:rPr>
          <w:rFonts w:ascii="Arial" w:cs="Arial" w:eastAsia="Arial" w:hAnsi="Arial"/>
          <w:b w:val="false"/>
          <w:bCs w:val="false"/>
          <w:color w:val="000000"/>
          <w:sz w:val="18"/>
          <w:szCs w:val="18"/>
        </w:rPr>
        <w:t xml:space="preserve">자동 온보딩 완성: 신규 매장 가입 → BGF 인증 → AI 학습 → 자동발주 시작까지 무인 셀프서비스</w:t>
      </w:r>
    </w:p>
    <w:p>
      <w:pPr>
        <w:pStyle w:val="ListParagraph"/>
        <w:numPr>
          <w:ilvl w:val="0"/>
          <w:numId w:val="2"/>
        </w:numPr>
        <w:spacing w:after="60"/>
      </w:pPr>
      <w:r>
        <w:rPr>
          <w:rFonts w:ascii="Arial" w:cs="Arial" w:eastAsia="Arial" w:hAnsi="Arial"/>
          <w:b w:val="false"/>
          <w:bCs w:val="false"/>
          <w:color w:val="000000"/>
          <w:sz w:val="18"/>
          <w:szCs w:val="18"/>
        </w:rPr>
        <w:t xml:space="preserve">모바일 최적화: PWA 반응형 대시보드 (현재 웹 전용 → 스마트폰 지원)</w:t>
      </w:r>
    </w:p>
    <w:p>
      <w:pPr>
        <w:pStyle w:val="ListParagraph"/>
        <w:numPr>
          <w:ilvl w:val="0"/>
          <w:numId w:val="2"/>
        </w:numPr>
        <w:spacing w:after="60"/>
      </w:pPr>
      <w:r>
        <w:rPr>
          <w:rFonts w:ascii="Arial" w:cs="Arial" w:eastAsia="Arial" w:hAnsi="Arial"/>
          <w:b w:val="false"/>
          <w:bCs w:val="false"/>
          <w:color w:val="000000"/>
          <w:sz w:val="18"/>
          <w:szCs w:val="18"/>
        </w:rPr>
        <w:t xml:space="preserve">보안 강화: 보안 감리, BGF 계정 AES-256 암호화, SSL/TLS</w:t>
      </w:r>
    </w:p>
    <w:p>
      <w:pPr>
        <w:spacing w:after="120" w:before="200"/>
      </w:pPr>
      <w:r>
        <w:rPr>
          <w:rFonts w:ascii="Arial" w:cs="Arial" w:eastAsia="Arial" w:hAnsi="Arial"/>
          <w:b/>
          <w:bCs/>
          <w:color w:val="000000"/>
          <w:sz w:val="22"/>
          <w:szCs w:val="22"/>
        </w:rPr>
        <w:t xml:space="preserve">2-2. 창업 아이템의 차별성 및 경쟁력 확보 전략</w:t>
      </w:r>
    </w:p>
    <w:p>
      <w:pPr>
        <w:spacing w:after="80" w:line="276"/>
        <w:jc w:val="left"/>
      </w:pPr>
      <w:r>
        <w:rPr>
          <w:rFonts w:ascii="Arial" w:cs="Arial" w:eastAsia="Arial" w:hAnsi="Arial"/>
          <w:b/>
          <w:bCs/>
          <w:color w:val="000000"/>
          <w:sz w:val="20"/>
          <w:szCs w:val="20"/>
        </w:rPr>
        <w:t xml:space="preserve">ㅇ BGF 넥사크로 Direct API 연동 (핵심 경쟁 장벽): </w:t>
      </w:r>
      <w:r>
        <w:rPr>
          <w:rFonts w:ascii="Arial" w:cs="Arial" w:eastAsia="Arial" w:hAnsi="Arial"/>
          <w:b w:val="false"/>
          <w:bCs w:val="false"/>
          <w:color w:val="000000"/>
          <w:sz w:val="20"/>
          <w:szCs w:val="20"/>
        </w:rPr>
        <w:t xml:space="preserve">BGF 리테일의 발주 시스템은 넥사크로 기반의 폐쇄형 플랫폼으로 공식 API가 없음. 창업자는 10개월간 네트워크 분석으로 넥사크로 내부 REST API를 역분석하여 직접 호출하는 방식을 구현. Selenium(화면 자동화) 대비 발주 속도 약 30배 향상. 이 기술은 단기간 복제가 어려운 핵심 경쟁 장벽임.</w:t>
      </w:r>
    </w:p>
    <w:p>
      <w:pPr>
        <w:spacing w:after="80" w:line="276"/>
        <w:jc w:val="left"/>
      </w:pPr>
      <w:r>
        <w:rPr>
          <w:rFonts w:ascii="Arial" w:cs="Arial" w:eastAsia="Arial" w:hAnsi="Arial"/>
          <w:b/>
          <w:bCs/>
          <w:color w:val="000000"/>
          <w:sz w:val="20"/>
          <w:szCs w:val="20"/>
        </w:rPr>
        <w:t xml:space="preserve">ㅇ 47개 피처 기반 AI 예측: </w:t>
      </w:r>
      <w:r>
        <w:rPr>
          <w:rFonts w:ascii="Arial" w:cs="Arial" w:eastAsia="Arial" w:hAnsi="Arial"/>
          <w:b w:val="false"/>
          <w:bCs w:val="false"/>
          <w:color w:val="000000"/>
          <w:sz w:val="20"/>
          <w:szCs w:val="20"/>
        </w:rPr>
        <w:t xml:space="preserve">판매 이력 외에도 기온럅강수량, 급여일, 공휴일, 1+1 행사, 요일럅시간대 패턴 등 47개 피처를 LightGBM이 학습. 카테고리별(식품/주류/담배/디저트 등 12종) 최적 알고리즘을 자동 선택하여 단일 알고리즘 대비 예측 정확도 향상.</w:t>
      </w:r>
    </w:p>
    <w:p>
      <w:pPr>
        <w:spacing w:after="80" w:line="276"/>
        <w:jc w:val="left"/>
      </w:pPr>
      <w:r>
        <w:rPr>
          <w:rFonts w:ascii="Arial" w:cs="Arial" w:eastAsia="Arial" w:hAnsi="Arial"/>
          <w:b/>
          <w:bCs/>
          <w:color w:val="000000"/>
          <w:sz w:val="20"/>
          <w:szCs w:val="20"/>
        </w:rPr>
        <w:t xml:space="preserve">ㅇ 실증 검증 성과 (3개 CU 매장, 2개월 운영):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c>
          <w:tcPr>
            <w:tcW w:type="dxa" w:w="3200"/>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지표</w:t>
            </w:r>
          </w:p>
        </w:tc>
        <w:tc>
          <w:tcPr>
            <w:tcW w:type="dxa" w:w="3200"/>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성과</w:t>
            </w:r>
          </w:p>
        </w:tc>
        <w:tc>
          <w:tcPr>
            <w:tcW w:type="dxa" w:w="3238"/>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비고</w:t>
            </w:r>
          </w:p>
        </w:tc>
      </w:tr>
      <w:tr>
        <w:tc>
          <w:tcPr>
            <w:tcW w:type="dxa" w:w="32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예측 정확도 (Accuracy@1)</w:t>
            </w:r>
          </w:p>
        </w:tc>
        <w:tc>
          <w:tcPr>
            <w:tcW w:type="dxa" w:w="32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82.4%</w:t>
            </w:r>
          </w:p>
        </w:tc>
        <w:tc>
          <w:tcPr>
            <w:tcW w:type="dxa" w:w="32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실제 판매량 ±1개 이내 비율</w:t>
            </w:r>
          </w:p>
        </w:tc>
      </w:tr>
      <w:tr>
        <w:tc>
          <w:tcPr>
            <w:tcW w:type="dxa" w:w="32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예측 정확도 (Accuracy@2)</w:t>
            </w:r>
          </w:p>
        </w:tc>
        <w:tc>
          <w:tcPr>
            <w:tcW w:type="dxa" w:w="32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92.7%</w:t>
            </w:r>
          </w:p>
        </w:tc>
        <w:tc>
          <w:tcPr>
            <w:tcW w:type="dxa" w:w="32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실제 판매량 ±2개 이내 비율</w:t>
            </w:r>
          </w:p>
        </w:tc>
      </w:tr>
      <w:tr>
        <w:tc>
          <w:tcPr>
            <w:tcW w:type="dxa" w:w="32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발주 자동화율</w:t>
            </w:r>
          </w:p>
        </w:tc>
        <w:tc>
          <w:tcPr>
            <w:tcW w:type="dxa" w:w="32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57.1%</w:t>
            </w:r>
          </w:p>
        </w:tc>
        <w:tc>
          <w:tcPr>
            <w:tcW w:type="dxa" w:w="32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7,846건 / 18,263건 전체 발주</w:t>
            </w:r>
          </w:p>
        </w:tc>
      </w:tr>
      <w:tr>
        <w:tc>
          <w:tcPr>
            <w:tcW w:type="dxa" w:w="32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발주 정확도(CORRECT)</w:t>
            </w:r>
          </w:p>
        </w:tc>
        <w:tc>
          <w:tcPr>
            <w:tcW w:type="dxa" w:w="32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67.6%</w:t>
            </w:r>
          </w:p>
        </w:tc>
        <w:tc>
          <w:tcPr>
            <w:tcW w:type="dxa" w:w="32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적정 발주 비율</w:t>
            </w:r>
          </w:p>
        </w:tc>
      </w:tr>
      <w:tr>
        <w:tc>
          <w:tcPr>
            <w:tcW w:type="dxa" w:w="32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관리 SKU</w:t>
            </w:r>
          </w:p>
        </w:tc>
        <w:tc>
          <w:tcPr>
            <w:tcW w:type="dxa" w:w="32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center"/>
            </w:pPr>
            <w:r>
              <w:rPr>
                <w:rFonts w:ascii="Arial" w:cs="Arial" w:eastAsia="Arial" w:hAnsi="Arial"/>
                <w:b w:val="false"/>
                <w:bCs w:val="false"/>
                <w:color w:val="000000"/>
                <w:sz w:val="18"/>
                <w:szCs w:val="18"/>
              </w:rPr>
              <w:t xml:space="preserve">4,000~4,900개/매장</w:t>
            </w:r>
          </w:p>
        </w:tc>
        <w:tc>
          <w:tcPr>
            <w:tcW w:type="dxa" w:w="32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3개 매장 평균</w:t>
            </w:r>
          </w:p>
        </w:tc>
      </w:tr>
    </w:tbl>
    <w:p>
      <w:pPr>
        <w:spacing w:after="120" w:before="200"/>
      </w:pPr>
      <w:r>
        <w:rPr>
          <w:rFonts w:ascii="Arial" w:cs="Arial" w:eastAsia="Arial" w:hAnsi="Arial"/>
          <w:b/>
          <w:bCs/>
          <w:color w:val="000000"/>
          <w:sz w:val="22"/>
          <w:szCs w:val="22"/>
        </w:rPr>
        <w:t xml:space="preserve">2-3. 정부지원사업비 집행 계획</w:t>
      </w:r>
    </w:p>
    <w:p>
      <w:pPr>
        <w:spacing w:after="80" w:line="276"/>
        <w:jc w:val="left"/>
      </w:pPr>
      <w:r>
        <w:rPr>
          <w:rFonts w:ascii="Arial" w:cs="Arial" w:eastAsia="Arial" w:hAnsi="Arial"/>
          <w:b/>
          <w:bCs/>
          <w:color w:val="000000"/>
          <w:sz w:val="20"/>
          <w:szCs w:val="20"/>
        </w:rPr>
        <w:t xml:space="preserve">&lt; 1단계 정부지원사업비 집행계획 &gt;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5238"/>
        <w:gridCol w:w="2600"/>
      </w:tblGrid>
      <w:tr>
        <w:tc>
          <w:tcPr>
            <w:tcW w:type="dxa" w:w="1800"/>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비목</w:t>
            </w:r>
          </w:p>
        </w:tc>
        <w:tc>
          <w:tcPr>
            <w:tcW w:type="dxa" w:w="5238"/>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산출 근거</w:t>
            </w:r>
          </w:p>
        </w:tc>
        <w:tc>
          <w:tcPr>
            <w:tcW w:type="dxa" w:w="2600"/>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정부지원사업비(원)</w:t>
            </w:r>
          </w:p>
        </w:tc>
      </w:tr>
      <w:tr>
        <w:tc>
          <w:tcPr>
            <w:tcW w:type="dxa" w:w="18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외주용역비</w:t>
            </w:r>
          </w:p>
        </w:tc>
        <w:tc>
          <w:tcPr>
            <w:tcW w:type="dxa" w:w="52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 AWS EC2 클라우드 인프라 구축 외주(1식)</w:t>
            </w:r>
          </w:p>
        </w:tc>
        <w:tc>
          <w:tcPr>
            <w:tcW w:type="dxa" w:w="26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right"/>
            </w:pPr>
            <w:r>
              <w:rPr>
                <w:rFonts w:ascii="Arial" w:cs="Arial" w:eastAsia="Arial" w:hAnsi="Arial"/>
                <w:b w:val="false"/>
                <w:bCs w:val="false"/>
                <w:color w:val="000000"/>
                <w:sz w:val="18"/>
                <w:szCs w:val="18"/>
              </w:rPr>
              <w:t xml:space="preserve">8,000,000</w:t>
            </w:r>
          </w:p>
        </w:tc>
      </w:tr>
      <w:tr>
        <w:tc>
          <w:tcPr>
            <w:tcW w:type="dxa" w:w="18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외주용역비</w:t>
            </w:r>
          </w:p>
        </w:tc>
        <w:tc>
          <w:tcPr>
            <w:tcW w:type="dxa" w:w="52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 PostgreSQL DB 마이그레이션 및 서버 최적화 외주(1식)</w:t>
            </w:r>
          </w:p>
        </w:tc>
        <w:tc>
          <w:tcPr>
            <w:tcW w:type="dxa" w:w="26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right"/>
            </w:pPr>
            <w:r>
              <w:rPr>
                <w:rFonts w:ascii="Arial" w:cs="Arial" w:eastAsia="Arial" w:hAnsi="Arial"/>
                <w:b w:val="false"/>
                <w:bCs w:val="false"/>
                <w:color w:val="000000"/>
                <w:sz w:val="18"/>
                <w:szCs w:val="18"/>
              </w:rPr>
              <w:t xml:space="preserve">4,000,000</w:t>
            </w:r>
          </w:p>
        </w:tc>
      </w:tr>
      <w:tr>
        <w:tc>
          <w:tcPr>
            <w:tcW w:type="dxa" w:w="18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외주용역비</w:t>
            </w:r>
          </w:p>
        </w:tc>
        <w:tc>
          <w:tcPr>
            <w:tcW w:type="dxa" w:w="52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 보안 취약점 점검 및 감리(1식)</w:t>
            </w:r>
          </w:p>
        </w:tc>
        <w:tc>
          <w:tcPr>
            <w:tcW w:type="dxa" w:w="26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right"/>
            </w:pPr>
            <w:r>
              <w:rPr>
                <w:rFonts w:ascii="Arial" w:cs="Arial" w:eastAsia="Arial" w:hAnsi="Arial"/>
                <w:b w:val="false"/>
                <w:bCs w:val="false"/>
                <w:color w:val="000000"/>
                <w:sz w:val="18"/>
                <w:szCs w:val="18"/>
              </w:rPr>
              <w:t xml:space="preserve">3,000,000</w:t>
            </w:r>
          </w:p>
        </w:tc>
      </w:tr>
      <w:tr>
        <w:tc>
          <w:tcPr>
            <w:tcW w:type="dxa" w:w="18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재료비</w:t>
            </w:r>
          </w:p>
        </w:tc>
        <w:tc>
          <w:tcPr>
            <w:tcW w:type="dxa" w:w="52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 개발 환경 구성 장비(모니터, 개발용 PC 업그레이드)</w:t>
            </w:r>
          </w:p>
        </w:tc>
        <w:tc>
          <w:tcPr>
            <w:tcW w:type="dxa" w:w="26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right"/>
            </w:pPr>
            <w:r>
              <w:rPr>
                <w:rFonts w:ascii="Arial" w:cs="Arial" w:eastAsia="Arial" w:hAnsi="Arial"/>
                <w:b w:val="false"/>
                <w:bCs w:val="false"/>
                <w:color w:val="000000"/>
                <w:sz w:val="18"/>
                <w:szCs w:val="18"/>
              </w:rPr>
              <w:t xml:space="preserve">2,000,000</w:t>
            </w:r>
          </w:p>
        </w:tc>
      </w:tr>
      <w:tr>
        <w:tc>
          <w:tcPr>
            <w:tcW w:type="dxa" w:w="18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지급수수료</w:t>
            </w:r>
          </w:p>
        </w:tc>
        <w:tc>
          <w:tcPr>
            <w:tcW w:type="dxa" w:w="52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 AWS 클라우드 서비스 이용료(6개월)</w:t>
            </w:r>
          </w:p>
        </w:tc>
        <w:tc>
          <w:tcPr>
            <w:tcW w:type="dxa" w:w="26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right"/>
            </w:pPr>
            <w:r>
              <w:rPr>
                <w:rFonts w:ascii="Arial" w:cs="Arial" w:eastAsia="Arial" w:hAnsi="Arial"/>
                <w:b w:val="false"/>
                <w:bCs w:val="false"/>
                <w:color w:val="000000"/>
                <w:sz w:val="18"/>
                <w:szCs w:val="18"/>
              </w:rPr>
              <w:t xml:space="preserve">1,800,000</w:t>
            </w:r>
          </w:p>
        </w:tc>
      </w:tr>
      <w:tr>
        <w:tc>
          <w:tcPr>
            <w:tcW w:type="dxa" w:w="18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지급수수료</w:t>
            </w:r>
          </w:p>
        </w:tc>
        <w:tc>
          <w:tcPr>
            <w:tcW w:type="dxa" w:w="52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 도메인럅SSL 인증서, 개발도구 라이선스(1년)</w:t>
            </w:r>
          </w:p>
        </w:tc>
        <w:tc>
          <w:tcPr>
            <w:tcW w:type="dxa" w:w="26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right"/>
            </w:pPr>
            <w:r>
              <w:rPr>
                <w:rFonts w:ascii="Arial" w:cs="Arial" w:eastAsia="Arial" w:hAnsi="Arial"/>
                <w:b w:val="false"/>
                <w:bCs w:val="false"/>
                <w:color w:val="000000"/>
                <w:sz w:val="18"/>
                <w:szCs w:val="18"/>
              </w:rPr>
              <w:t xml:space="preserve">1,200,000</w:t>
            </w:r>
          </w:p>
        </w:tc>
      </w:tr>
      <w:tr>
        <w:tc>
          <w:tcPr>
            <w:tcW w:type="dxa" w:w="1800"/>
            <w:gridSpan w:val="1"/>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120" w:line="276"/>
              <w:jc w:val="left"/>
            </w:pPr>
            <w:r>
              <w:rPr>
                <w:rFonts w:ascii="Arial" w:cs="Arial" w:eastAsia="Arial" w:hAnsi="Arial"/>
                <w:b/>
                <w:bCs/>
                <w:color w:val="000000"/>
                <w:sz w:val="18"/>
                <w:szCs w:val="18"/>
              </w:rPr>
              <w:t xml:space="preserve">합계</w:t>
            </w:r>
          </w:p>
        </w:tc>
        <w:tc>
          <w:tcPr>
            <w:tcW w:type="dxa" w:w="5238"/>
            <w:gridSpan w:val="1"/>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
            </w:r>
          </w:p>
        </w:tc>
        <w:tc>
          <w:tcPr>
            <w:tcW w:type="dxa" w:w="2600"/>
            <w:gridSpan w:val="1"/>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120" w:line="276"/>
              <w:jc w:val="right"/>
            </w:pPr>
            <w:r>
              <w:rPr>
                <w:rFonts w:ascii="Arial" w:cs="Arial" w:eastAsia="Arial" w:hAnsi="Arial"/>
                <w:b/>
                <w:bCs/>
                <w:color w:val="000000"/>
                <w:sz w:val="18"/>
                <w:szCs w:val="18"/>
              </w:rPr>
              <w:t xml:space="preserve">20,000,000</w:t>
            </w:r>
          </w:p>
        </w:tc>
      </w:tr>
    </w:tbl>
    <w:p>
      <w:pPr>
        <w:spacing w:after="120" w:line="276"/>
        <w:jc w:val="left"/>
      </w:pPr>
      <w:r>
        <w:rPr>
          <w:rFonts w:ascii="Arial" w:cs="Arial" w:eastAsia="Arial" w:hAnsi="Arial"/>
          <w:b w:val="false"/>
          <w:bCs w:val="false"/>
          <w:color w:val="000000"/>
          <w:sz w:val="20"/>
          <w:szCs w:val="20"/>
        </w:rPr>
        <w:t xml:space="preserve"/>
      </w:r>
    </w:p>
    <w:p>
      <w:pPr>
        <w:spacing w:after="80" w:line="276"/>
        <w:jc w:val="left"/>
      </w:pPr>
      <w:r>
        <w:rPr>
          <w:rFonts w:ascii="Arial" w:cs="Arial" w:eastAsia="Arial" w:hAnsi="Arial"/>
          <w:b/>
          <w:bCs/>
          <w:color w:val="000000"/>
          <w:sz w:val="20"/>
          <w:szCs w:val="20"/>
        </w:rPr>
        <w:t xml:space="preserve">&lt; 2단계 정부지원사업비 집행계획 &gt;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5238"/>
        <w:gridCol w:w="2600"/>
      </w:tblGrid>
      <w:tr>
        <w:tc>
          <w:tcPr>
            <w:tcW w:type="dxa" w:w="1800"/>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비목</w:t>
            </w:r>
          </w:p>
        </w:tc>
        <w:tc>
          <w:tcPr>
            <w:tcW w:type="dxa" w:w="5238"/>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산출 근거</w:t>
            </w:r>
          </w:p>
        </w:tc>
        <w:tc>
          <w:tcPr>
            <w:tcW w:type="dxa" w:w="2600"/>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정부지원사업비(원)</w:t>
            </w:r>
          </w:p>
        </w:tc>
      </w:tr>
      <w:tr>
        <w:tc>
          <w:tcPr>
            <w:tcW w:type="dxa" w:w="18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외주용역비</w:t>
            </w:r>
          </w:p>
        </w:tc>
        <w:tc>
          <w:tcPr>
            <w:tcW w:type="dxa" w:w="52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 모바일 최적화 UI/UX 디자인 외주(1식)</w:t>
            </w:r>
          </w:p>
        </w:tc>
        <w:tc>
          <w:tcPr>
            <w:tcW w:type="dxa" w:w="26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right"/>
            </w:pPr>
            <w:r>
              <w:rPr>
                <w:rFonts w:ascii="Arial" w:cs="Arial" w:eastAsia="Arial" w:hAnsi="Arial"/>
                <w:b w:val="false"/>
                <w:bCs w:val="false"/>
                <w:color w:val="000000"/>
                <w:sz w:val="18"/>
                <w:szCs w:val="18"/>
              </w:rPr>
              <w:t xml:space="preserve">6,000,000</w:t>
            </w:r>
          </w:p>
        </w:tc>
      </w:tr>
      <w:tr>
        <w:tc>
          <w:tcPr>
            <w:tcW w:type="dxa" w:w="18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외주용역비</w:t>
            </w:r>
          </w:p>
        </w:tc>
        <w:tc>
          <w:tcPr>
            <w:tcW w:type="dxa" w:w="52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 자동 온보딩 플로우 QA 전문 테스트 외주(1식)</w:t>
            </w:r>
          </w:p>
        </w:tc>
        <w:tc>
          <w:tcPr>
            <w:tcW w:type="dxa" w:w="26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right"/>
            </w:pPr>
            <w:r>
              <w:rPr>
                <w:rFonts w:ascii="Arial" w:cs="Arial" w:eastAsia="Arial" w:hAnsi="Arial"/>
                <w:b w:val="false"/>
                <w:bCs w:val="false"/>
                <w:color w:val="000000"/>
                <w:sz w:val="18"/>
                <w:szCs w:val="18"/>
              </w:rPr>
              <w:t xml:space="preserve">2,000,000</w:t>
            </w:r>
          </w:p>
        </w:tc>
      </w:tr>
      <w:tr>
        <w:tc>
          <w:tcPr>
            <w:tcW w:type="dxa" w:w="18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인건비</w:t>
            </w:r>
          </w:p>
        </w:tc>
        <w:tc>
          <w:tcPr>
            <w:tcW w:type="dxa" w:w="52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 클라우드 개발 지원 인력 채용(3개월 × 1명 × 2,000,000원)</w:t>
            </w:r>
          </w:p>
        </w:tc>
        <w:tc>
          <w:tcPr>
            <w:tcW w:type="dxa" w:w="26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right"/>
            </w:pPr>
            <w:r>
              <w:rPr>
                <w:rFonts w:ascii="Arial" w:cs="Arial" w:eastAsia="Arial" w:hAnsi="Arial"/>
                <w:b w:val="false"/>
                <w:bCs w:val="false"/>
                <w:color w:val="000000"/>
                <w:sz w:val="18"/>
                <w:szCs w:val="18"/>
              </w:rPr>
              <w:t xml:space="preserve">6,000,000</w:t>
            </w:r>
          </w:p>
        </w:tc>
      </w:tr>
      <w:tr>
        <w:tc>
          <w:tcPr>
            <w:tcW w:type="dxa" w:w="18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지급수수료</w:t>
            </w:r>
          </w:p>
        </w:tc>
        <w:tc>
          <w:tcPr>
            <w:tcW w:type="dxa" w:w="52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 CU 점주 커뮤니티럅SNS 채널 홍보비(3개월)</w:t>
            </w:r>
          </w:p>
        </w:tc>
        <w:tc>
          <w:tcPr>
            <w:tcW w:type="dxa" w:w="26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right"/>
            </w:pPr>
            <w:r>
              <w:rPr>
                <w:rFonts w:ascii="Arial" w:cs="Arial" w:eastAsia="Arial" w:hAnsi="Arial"/>
                <w:b w:val="false"/>
                <w:bCs w:val="false"/>
                <w:color w:val="000000"/>
                <w:sz w:val="18"/>
                <w:szCs w:val="18"/>
              </w:rPr>
              <w:t xml:space="preserve">4,000,000</w:t>
            </w:r>
          </w:p>
        </w:tc>
      </w:tr>
      <w:tr>
        <w:tc>
          <w:tcPr>
            <w:tcW w:type="dxa" w:w="18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지급수수료</w:t>
            </w:r>
          </w:p>
        </w:tc>
        <w:tc>
          <w:tcPr>
            <w:tcW w:type="dxa" w:w="52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 법인 설립 등기 비용, 특허 출원 수수료(1건)</w:t>
            </w:r>
          </w:p>
        </w:tc>
        <w:tc>
          <w:tcPr>
            <w:tcW w:type="dxa" w:w="26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right"/>
            </w:pPr>
            <w:r>
              <w:rPr>
                <w:rFonts w:ascii="Arial" w:cs="Arial" w:eastAsia="Arial" w:hAnsi="Arial"/>
                <w:b w:val="false"/>
                <w:bCs w:val="false"/>
                <w:color w:val="000000"/>
                <w:sz w:val="18"/>
                <w:szCs w:val="18"/>
              </w:rPr>
              <w:t xml:space="preserve">2,000,000</w:t>
            </w:r>
          </w:p>
        </w:tc>
      </w:tr>
      <w:tr>
        <w:tc>
          <w:tcPr>
            <w:tcW w:type="dxa" w:w="1800"/>
            <w:gridSpan w:val="1"/>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120" w:line="276"/>
              <w:jc w:val="left"/>
            </w:pPr>
            <w:r>
              <w:rPr>
                <w:rFonts w:ascii="Arial" w:cs="Arial" w:eastAsia="Arial" w:hAnsi="Arial"/>
                <w:b/>
                <w:bCs/>
                <w:color w:val="000000"/>
                <w:sz w:val="18"/>
                <w:szCs w:val="18"/>
              </w:rPr>
              <w:t xml:space="preserve">합계</w:t>
            </w:r>
          </w:p>
        </w:tc>
        <w:tc>
          <w:tcPr>
            <w:tcW w:type="dxa" w:w="5238"/>
            <w:gridSpan w:val="1"/>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
            </w:r>
          </w:p>
        </w:tc>
        <w:tc>
          <w:tcPr>
            <w:tcW w:type="dxa" w:w="2600"/>
            <w:gridSpan w:val="1"/>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spacing w:after="120" w:line="276"/>
              <w:jc w:val="right"/>
            </w:pPr>
            <w:r>
              <w:rPr>
                <w:rFonts w:ascii="Arial" w:cs="Arial" w:eastAsia="Arial" w:hAnsi="Arial"/>
                <w:b/>
                <w:bCs/>
                <w:color w:val="000000"/>
                <w:sz w:val="18"/>
                <w:szCs w:val="18"/>
              </w:rPr>
              <w:t xml:space="preserve">20,000,000</w:t>
            </w:r>
          </w:p>
        </w:tc>
      </w:tr>
    </w:tbl>
    <w:p>
      <w:r>
        <w:br w:type="page"/>
      </w:r>
    </w:p>
    <w:p>
      <w:pPr>
        <w:shd w:fill="D9D9D9" w:val="clear"/>
        <w:spacing w:after="160" w:before="240"/>
        <w:ind w:left="100" w:right="100"/>
      </w:pPr>
      <w:r>
        <w:rPr>
          <w:rFonts w:ascii="Arial" w:cs="Arial" w:eastAsia="Arial" w:hAnsi="Arial"/>
          <w:b/>
          <w:bCs/>
          <w:color w:val="000000"/>
          <w:sz w:val="24"/>
          <w:szCs w:val="24"/>
        </w:rPr>
        <w:t xml:space="preserve">3. 성장전략 (Scale-up)</w:t>
      </w:r>
    </w:p>
    <w:p>
      <w:pPr>
        <w:spacing w:after="120" w:before="200"/>
      </w:pPr>
      <w:r>
        <w:rPr>
          <w:rFonts w:ascii="Arial" w:cs="Arial" w:eastAsia="Arial" w:hAnsi="Arial"/>
          <w:b/>
          <w:bCs/>
          <w:color w:val="000000"/>
          <w:sz w:val="22"/>
          <w:szCs w:val="22"/>
        </w:rPr>
        <w:t xml:space="preserve">3-1. 경쟁사 분석 및 목표 시장 진입 전략</w:t>
      </w:r>
    </w:p>
    <w:p>
      <w:pPr>
        <w:spacing w:after="80" w:line="276"/>
        <w:jc w:val="left"/>
      </w:pPr>
      <w:r>
        <w:rPr>
          <w:rFonts w:ascii="Arial" w:cs="Arial" w:eastAsia="Arial" w:hAnsi="Arial"/>
          <w:b/>
          <w:bCs/>
          <w:color w:val="000000"/>
          <w:sz w:val="20"/>
          <w:szCs w:val="20"/>
        </w:rPr>
        <w:t xml:space="preserve">ㅇ 경쟁 환경 분석: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838"/>
      </w:tblGrid>
      <w:tr>
        <w:tc>
          <w:tcPr>
            <w:tcW w:type="dxa" w:w="1800"/>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구분</w:t>
            </w:r>
          </w:p>
        </w:tc>
        <w:tc>
          <w:tcPr>
            <w:tcW w:type="dxa" w:w="2400"/>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주요 내용</w:t>
            </w:r>
          </w:p>
        </w:tc>
        <w:tc>
          <w:tcPr>
            <w:tcW w:type="dxa" w:w="2600"/>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한계점</w:t>
            </w:r>
          </w:p>
        </w:tc>
        <w:tc>
          <w:tcPr>
            <w:tcW w:type="dxa" w:w="2838"/>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오더핏 AI 우위</w:t>
            </w:r>
          </w:p>
        </w:tc>
      </w:tr>
      <w:tr>
        <w:tc>
          <w:tcPr>
            <w:tcW w:type="dxa" w:w="18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6"/>
                <w:szCs w:val="16"/>
              </w:rPr>
              <w:t xml:space="preserve">BGF 본사
스마트발주</w:t>
            </w:r>
          </w:p>
        </w:tc>
        <w:tc>
          <w:tcPr>
            <w:tcW w:type="dxa" w:w="24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6"/>
                <w:szCs w:val="16"/>
              </w:rPr>
              <w:t xml:space="preserve">CU 편의점 기본 제공</w:t>
            </w:r>
          </w:p>
        </w:tc>
        <w:tc>
          <w:tcPr>
            <w:tcW w:type="dxa" w:w="26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6"/>
                <w:szCs w:val="16"/>
              </w:rPr>
              <w:t xml:space="preserve">단순 이동평균, 외부요인 미반영</w:t>
            </w:r>
          </w:p>
        </w:tc>
        <w:tc>
          <w:tcPr>
            <w:tcW w:type="dxa" w:w="28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6"/>
                <w:szCs w:val="16"/>
              </w:rPr>
              <w:t xml:space="preserve">LightGBM 앙상블 + 47개 피처</w:t>
            </w:r>
          </w:p>
        </w:tc>
      </w:tr>
      <w:tr>
        <w:tc>
          <w:tcPr>
            <w:tcW w:type="dxa" w:w="18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6"/>
                <w:szCs w:val="16"/>
              </w:rPr>
              <w:t xml:space="preserve">일반 재고관리 SaaS</w:t>
            </w:r>
          </w:p>
        </w:tc>
        <w:tc>
          <w:tcPr>
            <w:tcW w:type="dxa" w:w="24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6"/>
                <w:szCs w:val="16"/>
              </w:rPr>
              <w:t xml:space="preserve">POS 연동 재고관리</w:t>
            </w:r>
          </w:p>
        </w:tc>
        <w:tc>
          <w:tcPr>
            <w:tcW w:type="dxa" w:w="26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6"/>
                <w:szCs w:val="16"/>
              </w:rPr>
              <w:t xml:space="preserve">CU 발주 시스템 연동 불가</w:t>
            </w:r>
          </w:p>
        </w:tc>
        <w:tc>
          <w:tcPr>
            <w:tcW w:type="dxa" w:w="28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6"/>
                <w:szCs w:val="16"/>
              </w:rPr>
              <w:t xml:space="preserve">BGF Direct API 독점 구현</w:t>
            </w:r>
          </w:p>
        </w:tc>
      </w:tr>
      <w:tr>
        <w:tc>
          <w:tcPr>
            <w:tcW w:type="dxa" w:w="18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6"/>
                <w:szCs w:val="16"/>
              </w:rPr>
              <w:t xml:space="preserve">CU 전용 외부 AI</w:t>
            </w:r>
          </w:p>
        </w:tc>
        <w:tc>
          <w:tcPr>
            <w:tcW w:type="dxa" w:w="24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6"/>
                <w:szCs w:val="16"/>
              </w:rPr>
              <w:t xml:space="preserve">현재 시장에 없음</w:t>
            </w:r>
          </w:p>
        </w:tc>
        <w:tc>
          <w:tcPr>
            <w:tcW w:type="dxa" w:w="26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6"/>
                <w:szCs w:val="16"/>
              </w:rPr>
              <w:t xml:space="preserve">-</w:t>
            </w:r>
          </w:p>
        </w:tc>
        <w:tc>
          <w:tcPr>
            <w:tcW w:type="dxa" w:w="28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6"/>
                <w:szCs w:val="16"/>
              </w:rPr>
              <w:t xml:space="preserve">선점 우위 (유일한 솔루션)</w:t>
            </w:r>
          </w:p>
        </w:tc>
      </w:tr>
    </w:tbl>
    <w:p>
      <w:pPr>
        <w:spacing w:after="80" w:line="276"/>
        <w:jc w:val="left"/>
      </w:pPr>
      <w:r>
        <w:rPr>
          <w:rFonts w:ascii="Arial" w:cs="Arial" w:eastAsia="Arial" w:hAnsi="Arial"/>
          <w:b/>
          <w:bCs/>
          <w:color w:val="000000"/>
          <w:sz w:val="20"/>
          <w:szCs w:val="20"/>
        </w:rPr>
        <w:t xml:space="preserve">ㅇ 시장 규모 및 진입 전략:</w:t>
      </w:r>
    </w:p>
    <w:p>
      <w:pPr>
        <w:pStyle w:val="ListParagraph"/>
        <w:numPr>
          <w:ilvl w:val="0"/>
          <w:numId w:val="2"/>
        </w:numPr>
        <w:spacing w:after="60"/>
      </w:pPr>
      <w:r>
        <w:rPr>
          <w:rFonts w:ascii="Arial" w:cs="Arial" w:eastAsia="Arial" w:hAnsi="Arial"/>
          <w:b w:val="false"/>
          <w:bCs w:val="false"/>
          <w:color w:val="000000"/>
          <w:sz w:val="18"/>
          <w:szCs w:val="18"/>
        </w:rPr>
        <w:t xml:space="preserve">TAM (전체 편의점): 55,000개 × 49,000원/월 = 약 27억원/월 (연 324억원)</w:t>
      </w:r>
    </w:p>
    <w:p>
      <w:pPr>
        <w:pStyle w:val="ListParagraph"/>
        <w:numPr>
          <w:ilvl w:val="0"/>
          <w:numId w:val="2"/>
        </w:numPr>
        <w:spacing w:after="60"/>
      </w:pPr>
      <w:r>
        <w:rPr>
          <w:rFonts w:ascii="Arial" w:cs="Arial" w:eastAsia="Arial" w:hAnsi="Arial"/>
          <w:b w:val="false"/>
          <w:bCs w:val="false"/>
          <w:color w:val="000000"/>
          <w:sz w:val="18"/>
          <w:szCs w:val="18"/>
        </w:rPr>
        <w:t xml:space="preserve">SAM (CU 편의점): 17,000개 × 49,000원/월 = 약 8.3억원/월 (연 100억원)</w:t>
      </w:r>
    </w:p>
    <w:p>
      <w:pPr>
        <w:pStyle w:val="ListParagraph"/>
        <w:numPr>
          <w:ilvl w:val="0"/>
          <w:numId w:val="2"/>
        </w:numPr>
        <w:spacing w:after="60"/>
      </w:pPr>
      <w:r>
        <w:rPr>
          <w:rFonts w:ascii="Arial" w:cs="Arial" w:eastAsia="Arial" w:hAnsi="Arial"/>
          <w:b w:val="false"/>
          <w:bCs w:val="false"/>
          <w:color w:val="000000"/>
          <w:sz w:val="18"/>
          <w:szCs w:val="18"/>
        </w:rPr>
        <w:t xml:space="preserve">SOM 1년 목표: 100개 × 49,000원/월 = 약 490만원/월</w:t>
      </w:r>
    </w:p>
    <w:p>
      <w:pPr>
        <w:spacing w:after="120" w:before="200"/>
      </w:pPr>
      <w:r>
        <w:rPr>
          <w:rFonts w:ascii="Arial" w:cs="Arial" w:eastAsia="Arial" w:hAnsi="Arial"/>
          <w:b/>
          <w:bCs/>
          <w:color w:val="000000"/>
          <w:sz w:val="22"/>
          <w:szCs w:val="22"/>
        </w:rPr>
        <w:t xml:space="preserve">3-2. 창업 아이템의 비즈니스 모델(수익화 모델)</w:t>
      </w:r>
    </w:p>
    <w:p>
      <w:pPr>
        <w:spacing w:after="80" w:line="276"/>
        <w:jc w:val="left"/>
      </w:pPr>
      <w:r>
        <w:rPr>
          <w:rFonts w:ascii="Arial" w:cs="Arial" w:eastAsia="Arial" w:hAnsi="Arial"/>
          <w:b/>
          <w:bCs/>
          <w:color w:val="000000"/>
          <w:sz w:val="20"/>
          <w:szCs w:val="20"/>
        </w:rPr>
        <w:t xml:space="preserve">ㅇ 주 수입원 – 월 구독 SaaS:</w:t>
      </w:r>
    </w:p>
    <w:p>
      <w:pPr>
        <w:pStyle w:val="ListParagraph"/>
        <w:numPr>
          <w:ilvl w:val="0"/>
          <w:numId w:val="2"/>
        </w:numPr>
        <w:spacing w:after="60"/>
      </w:pPr>
      <w:r>
        <w:rPr>
          <w:rFonts w:ascii="Arial" w:cs="Arial" w:eastAsia="Arial" w:hAnsi="Arial"/>
          <w:b w:val="false"/>
          <w:bCs w:val="false"/>
          <w:color w:val="000000"/>
          <w:sz w:val="18"/>
          <w:szCs w:val="18"/>
        </w:rPr>
        <w:t xml:space="preserve">월간 플랜: 49,000원/월/매장</w:t>
      </w:r>
    </w:p>
    <w:p>
      <w:pPr>
        <w:pStyle w:val="ListParagraph"/>
        <w:numPr>
          <w:ilvl w:val="0"/>
          <w:numId w:val="2"/>
        </w:numPr>
        <w:spacing w:after="60"/>
      </w:pPr>
      <w:r>
        <w:rPr>
          <w:rFonts w:ascii="Arial" w:cs="Arial" w:eastAsia="Arial" w:hAnsi="Arial"/>
          <w:b w:val="false"/>
          <w:bCs w:val="false"/>
          <w:color w:val="000000"/>
          <w:sz w:val="18"/>
          <w:szCs w:val="18"/>
        </w:rPr>
        <w:t xml:space="preserve">연간 플랜: 39,000원/월/매장 (20% 할인, 연 468,000원)</w:t>
      </w:r>
    </w:p>
    <w:p>
      <w:pPr>
        <w:pStyle w:val="ListParagraph"/>
        <w:numPr>
          <w:ilvl w:val="0"/>
          <w:numId w:val="2"/>
        </w:numPr>
        <w:spacing w:after="60"/>
      </w:pPr>
      <w:r>
        <w:rPr>
          <w:rFonts w:ascii="Arial" w:cs="Arial" w:eastAsia="Arial" w:hAnsi="Arial"/>
          <w:b w:val="false"/>
          <w:bCs w:val="false"/>
          <w:color w:val="000000"/>
          <w:sz w:val="18"/>
          <w:szCs w:val="18"/>
        </w:rPr>
        <w:t xml:space="preserve">편의점 점주 평균 월 매입액 800만원 기준 ROI 약 4.7배 (구독료 대비 절감액 추정)</w:t>
      </w:r>
    </w:p>
    <w:p>
      <w:pPr>
        <w:spacing w:after="120" w:before="200"/>
      </w:pPr>
      <w:r>
        <w:rPr>
          <w:rFonts w:ascii="Arial" w:cs="Arial" w:eastAsia="Arial" w:hAnsi="Arial"/>
          <w:b/>
          <w:bCs/>
          <w:color w:val="000000"/>
          <w:sz w:val="22"/>
          <w:szCs w:val="22"/>
        </w:rPr>
        <w:t xml:space="preserve">3-3. 사업 확장을 위한 투자유치(자금확보) 전략</w:t>
      </w:r>
    </w:p>
    <w:p>
      <w:pPr>
        <w:spacing w:after="80" w:line="276"/>
        <w:jc w:val="left"/>
      </w:pPr>
      <w:r>
        <w:rPr>
          <w:rFonts w:ascii="Arial" w:cs="Arial" w:eastAsia="Arial" w:hAnsi="Arial"/>
          <w:b/>
          <w:bCs/>
          <w:color w:val="000000"/>
          <w:sz w:val="20"/>
          <w:szCs w:val="20"/>
        </w:rPr>
        <w:t xml:space="preserve">ㅇ 지원사업비 활용: </w:t>
      </w:r>
      <w:r>
        <w:rPr>
          <w:rFonts w:ascii="Arial" w:cs="Arial" w:eastAsia="Arial" w:hAnsi="Arial"/>
          <w:b w:val="false"/>
          <w:bCs w:val="false"/>
          <w:color w:val="000000"/>
          <w:sz w:val="20"/>
          <w:szCs w:val="20"/>
        </w:rPr>
        <w:t xml:space="preserve">예비창업패키지 지원금으로 클라우드 전환 및 온보딩 자동화 완성 → 유료 가입 가능한 완성된 SaaS 형태 구축</w:t>
      </w:r>
    </w:p>
    <w:p>
      <w:pPr>
        <w:spacing w:after="80" w:line="276"/>
        <w:jc w:val="left"/>
      </w:pPr>
      <w:r>
        <w:rPr>
          <w:rFonts w:ascii="Arial" w:cs="Arial" w:eastAsia="Arial" w:hAnsi="Arial"/>
          <w:b/>
          <w:bCs/>
          <w:color w:val="000000"/>
          <w:sz w:val="20"/>
          <w:szCs w:val="20"/>
        </w:rPr>
        <w:t xml:space="preserve">ㅇ 시드 투자 목표: </w:t>
      </w:r>
      <w:r>
        <w:rPr>
          <w:rFonts w:ascii="Arial" w:cs="Arial" w:eastAsia="Arial" w:hAnsi="Arial"/>
          <w:b w:val="false"/>
          <w:bCs w:val="false"/>
          <w:color w:val="000000"/>
          <w:sz w:val="20"/>
          <w:szCs w:val="20"/>
        </w:rPr>
        <w:t xml:space="preserve">이천럅경기 지역 20개 매장 레퍼런스 확보 후, 경기창조경제혁신센터 등 투자 네트워크 연계를 통해 시드 투자 유치 (목표: 2억원, 2026년 하반기)</w:t>
      </w:r>
    </w:p>
    <w:p>
      <w:pPr>
        <w:spacing w:after="80" w:line="276"/>
        <w:jc w:val="left"/>
      </w:pPr>
      <w:r>
        <w:rPr>
          <w:rFonts w:ascii="Arial" w:cs="Arial" w:eastAsia="Arial" w:hAnsi="Arial"/>
          <w:b/>
          <w:bCs/>
          <w:color w:val="000000"/>
          <w:sz w:val="20"/>
          <w:szCs w:val="20"/>
        </w:rPr>
        <w:t xml:space="preserve">ㅇ 후속 성장: </w:t>
      </w:r>
      <w:r>
        <w:rPr>
          <w:rFonts w:ascii="Arial" w:cs="Arial" w:eastAsia="Arial" w:hAnsi="Arial"/>
          <w:b w:val="false"/>
          <w:bCs w:val="false"/>
          <w:color w:val="000000"/>
          <w:sz w:val="20"/>
          <w:szCs w:val="20"/>
        </w:rPr>
        <w:t xml:space="preserve">CU 가맹본부 MOU 체결 후 채널 파트너십 기반 급성장 → Series A 준비 (2027~2028년)</w:t>
      </w:r>
    </w:p>
    <w:p>
      <w:pPr>
        <w:spacing w:after="120" w:before="200"/>
      </w:pPr>
      <w:r>
        <w:rPr>
          <w:rFonts w:ascii="Arial" w:cs="Arial" w:eastAsia="Arial" w:hAnsi="Arial"/>
          <w:b/>
          <w:bCs/>
          <w:color w:val="000000"/>
          <w:sz w:val="22"/>
          <w:szCs w:val="22"/>
        </w:rPr>
        <w:t xml:space="preserve">3-4. 사업 전체 로드맵 및 중장기 사회적 가치</w:t>
      </w:r>
    </w:p>
    <w:p>
      <w:pPr>
        <w:spacing w:after="80" w:line="276"/>
        <w:jc w:val="left"/>
      </w:pPr>
      <w:r>
        <w:rPr>
          <w:rFonts w:ascii="Arial" w:cs="Arial" w:eastAsia="Arial" w:hAnsi="Arial"/>
          <w:b/>
          <w:bCs/>
          <w:color w:val="000000"/>
          <w:sz w:val="20"/>
          <w:szCs w:val="20"/>
        </w:rPr>
        <w:t xml:space="preserve">&lt; 사업추진 일정(전체 사업단계) &gt;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400"/>
        <w:gridCol w:w="4638"/>
      </w:tblGrid>
      <w:tr>
        <w:tc>
          <w:tcPr>
            <w:tcW w:type="dxa" w:w="600"/>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구분</w:t>
            </w:r>
          </w:p>
        </w:tc>
        <w:tc>
          <w:tcPr>
            <w:tcW w:type="dxa" w:w="3000"/>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추진 내용</w:t>
            </w:r>
          </w:p>
        </w:tc>
        <w:tc>
          <w:tcPr>
            <w:tcW w:type="dxa" w:w="1400"/>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추진 기간</w:t>
            </w:r>
          </w:p>
        </w:tc>
        <w:tc>
          <w:tcPr>
            <w:tcW w:type="dxa" w:w="4638"/>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세부 내용</w:t>
            </w:r>
          </w:p>
        </w:tc>
      </w:tr>
      <w:tr>
        <w:tc>
          <w:tcPr>
            <w:tcW w:type="dxa" w:w="6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center"/>
            </w:pPr>
            <w:r>
              <w:rPr>
                <w:rFonts w:ascii="Arial" w:cs="Arial" w:eastAsia="Arial" w:hAnsi="Arial"/>
                <w:b w:val="false"/>
                <w:bCs w:val="false"/>
                <w:color w:val="000000"/>
                <w:sz w:val="18"/>
                <w:szCs w:val="18"/>
              </w:rPr>
              <w:t xml:space="preserve">1</w:t>
            </w:r>
          </w:p>
        </w:tc>
        <w:tc>
          <w:tcPr>
            <w:tcW w:type="dxa" w:w="30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클라우드 SaaS 전환</w:t>
            </w:r>
          </w:p>
        </w:tc>
        <w:tc>
          <w:tcPr>
            <w:tcW w:type="dxa" w:w="14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center"/>
            </w:pPr>
            <w:r>
              <w:rPr>
                <w:rFonts w:ascii="Arial" w:cs="Arial" w:eastAsia="Arial" w:hAnsi="Arial"/>
                <w:b w:val="false"/>
                <w:bCs w:val="false"/>
                <w:color w:val="000000"/>
                <w:sz w:val="18"/>
                <w:szCs w:val="18"/>
              </w:rPr>
              <w:t xml:space="preserve">26년 Q2</w:t>
            </w:r>
          </w:p>
        </w:tc>
        <w:tc>
          <w:tcPr>
            <w:tcW w:type="dxa" w:w="46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6"/>
                <w:szCs w:val="16"/>
              </w:rPr>
              <w:t xml:space="preserve">AWS EC2 배포, PostgreSQL 마이그레이션, 자동 온보딩 완성</w:t>
            </w:r>
          </w:p>
        </w:tc>
      </w:tr>
      <w:tr>
        <w:tc>
          <w:tcPr>
            <w:tcW w:type="dxa" w:w="6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center"/>
            </w:pPr>
            <w:r>
              <w:rPr>
                <w:rFonts w:ascii="Arial" w:cs="Arial" w:eastAsia="Arial" w:hAnsi="Arial"/>
                <w:b w:val="false"/>
                <w:bCs w:val="false"/>
                <w:color w:val="000000"/>
                <w:sz w:val="18"/>
                <w:szCs w:val="18"/>
              </w:rPr>
              <w:t xml:space="preserve">2</w:t>
            </w:r>
          </w:p>
        </w:tc>
        <w:tc>
          <w:tcPr>
            <w:tcW w:type="dxa" w:w="30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이천 지역 레퍼런스 확보</w:t>
            </w:r>
          </w:p>
        </w:tc>
        <w:tc>
          <w:tcPr>
            <w:tcW w:type="dxa" w:w="14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center"/>
            </w:pPr>
            <w:r>
              <w:rPr>
                <w:rFonts w:ascii="Arial" w:cs="Arial" w:eastAsia="Arial" w:hAnsi="Arial"/>
                <w:b w:val="false"/>
                <w:bCs w:val="false"/>
                <w:color w:val="000000"/>
                <w:sz w:val="18"/>
                <w:szCs w:val="18"/>
              </w:rPr>
              <w:t xml:space="preserve">26년 Q2~Q3</w:t>
            </w:r>
          </w:p>
        </w:tc>
        <w:tc>
          <w:tcPr>
            <w:tcW w:type="dxa" w:w="46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6"/>
                <w:szCs w:val="16"/>
              </w:rPr>
              <w:t xml:space="preserve">CU 점주 커뮤니티 베타 유치, 유료 구독 20개 달성</w:t>
            </w:r>
          </w:p>
        </w:tc>
      </w:tr>
      <w:tr>
        <w:tc>
          <w:tcPr>
            <w:tcW w:type="dxa" w:w="6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center"/>
            </w:pPr>
            <w:r>
              <w:rPr>
                <w:rFonts w:ascii="Arial" w:cs="Arial" w:eastAsia="Arial" w:hAnsi="Arial"/>
                <w:b w:val="false"/>
                <w:bCs w:val="false"/>
                <w:color w:val="000000"/>
                <w:sz w:val="18"/>
                <w:szCs w:val="18"/>
              </w:rPr>
              <w:t xml:space="preserve">3</w:t>
            </w:r>
          </w:p>
        </w:tc>
        <w:tc>
          <w:tcPr>
            <w:tcW w:type="dxa" w:w="30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경기 남부 확장</w:t>
            </w:r>
          </w:p>
        </w:tc>
        <w:tc>
          <w:tcPr>
            <w:tcW w:type="dxa" w:w="14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center"/>
            </w:pPr>
            <w:r>
              <w:rPr>
                <w:rFonts w:ascii="Arial" w:cs="Arial" w:eastAsia="Arial" w:hAnsi="Arial"/>
                <w:b w:val="false"/>
                <w:bCs w:val="false"/>
                <w:color w:val="000000"/>
                <w:sz w:val="18"/>
                <w:szCs w:val="18"/>
              </w:rPr>
              <w:t xml:space="preserve">26년 Q4</w:t>
            </w:r>
          </w:p>
        </w:tc>
        <w:tc>
          <w:tcPr>
            <w:tcW w:type="dxa" w:w="46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6"/>
                <w:szCs w:val="16"/>
              </w:rPr>
              <w:t xml:space="preserve">수원럅성남럅용인 등 경기 남부 50개 확장</w:t>
            </w:r>
          </w:p>
        </w:tc>
      </w:tr>
      <w:tr>
        <w:tc>
          <w:tcPr>
            <w:tcW w:type="dxa" w:w="6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center"/>
            </w:pPr>
            <w:r>
              <w:rPr>
                <w:rFonts w:ascii="Arial" w:cs="Arial" w:eastAsia="Arial" w:hAnsi="Arial"/>
                <w:b w:val="false"/>
                <w:bCs w:val="false"/>
                <w:color w:val="000000"/>
                <w:sz w:val="18"/>
                <w:szCs w:val="18"/>
              </w:rPr>
              <w:t xml:space="preserve">4</w:t>
            </w:r>
          </w:p>
        </w:tc>
        <w:tc>
          <w:tcPr>
            <w:tcW w:type="dxa" w:w="30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전국 확장 및 시드 투자</w:t>
            </w:r>
          </w:p>
        </w:tc>
        <w:tc>
          <w:tcPr>
            <w:tcW w:type="dxa" w:w="14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center"/>
            </w:pPr>
            <w:r>
              <w:rPr>
                <w:rFonts w:ascii="Arial" w:cs="Arial" w:eastAsia="Arial" w:hAnsi="Arial"/>
                <w:b w:val="false"/>
                <w:bCs w:val="false"/>
                <w:color w:val="000000"/>
                <w:sz w:val="18"/>
                <w:szCs w:val="18"/>
              </w:rPr>
              <w:t xml:space="preserve">27년</w:t>
            </w:r>
          </w:p>
        </w:tc>
        <w:tc>
          <w:tcPr>
            <w:tcW w:type="dxa" w:w="46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6"/>
                <w:szCs w:val="16"/>
              </w:rPr>
              <w:t xml:space="preserve">전국 100개, 시드 투자 유치, CU 본사 협의</w:t>
            </w:r>
          </w:p>
        </w:tc>
      </w:tr>
      <w:tr>
        <w:tc>
          <w:tcPr>
            <w:tcW w:type="dxa" w:w="6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center"/>
            </w:pPr>
            <w:r>
              <w:rPr>
                <w:rFonts w:ascii="Arial" w:cs="Arial" w:eastAsia="Arial" w:hAnsi="Arial"/>
                <w:b w:val="false"/>
                <w:bCs w:val="false"/>
                <w:color w:val="000000"/>
                <w:sz w:val="18"/>
                <w:szCs w:val="18"/>
              </w:rPr>
              <w:t xml:space="preserve">5</w:t>
            </w:r>
          </w:p>
        </w:tc>
        <w:tc>
          <w:tcPr>
            <w:tcW w:type="dxa" w:w="30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타 브랜드 확장</w:t>
            </w:r>
          </w:p>
        </w:tc>
        <w:tc>
          <w:tcPr>
            <w:tcW w:type="dxa" w:w="14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center"/>
            </w:pPr>
            <w:r>
              <w:rPr>
                <w:rFonts w:ascii="Arial" w:cs="Arial" w:eastAsia="Arial" w:hAnsi="Arial"/>
                <w:b w:val="false"/>
                <w:bCs w:val="false"/>
                <w:color w:val="000000"/>
                <w:sz w:val="18"/>
                <w:szCs w:val="18"/>
              </w:rPr>
              <w:t xml:space="preserve">28년+</w:t>
            </w:r>
          </w:p>
        </w:tc>
        <w:tc>
          <w:tcPr>
            <w:tcW w:type="dxa" w:w="46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6"/>
                <w:szCs w:val="16"/>
              </w:rPr>
              <w:t xml:space="preserve">GS25럅세븐 버전 개발, 500개+ 매장, Series A</w:t>
            </w:r>
          </w:p>
        </w:tc>
      </w:tr>
    </w:tbl>
    <w:p>
      <w:pPr>
        <w:spacing w:after="80" w:line="276"/>
        <w:jc w:val="left"/>
      </w:pPr>
      <w:r>
        <w:rPr>
          <w:rFonts w:ascii="Arial" w:cs="Arial" w:eastAsia="Arial" w:hAnsi="Arial"/>
          <w:b w:val="false"/>
          <w:bCs w:val="false"/>
          <w:color w:val="000000"/>
          <w:sz w:val="20"/>
          <w:szCs w:val="20"/>
        </w:rPr>
        <w:t xml:space="preserve"/>
      </w:r>
    </w:p>
    <w:p>
      <w:pPr>
        <w:spacing w:after="80" w:line="276"/>
        <w:jc w:val="left"/>
      </w:pPr>
      <w:r>
        <w:rPr>
          <w:rFonts w:ascii="Arial" w:cs="Arial" w:eastAsia="Arial" w:hAnsi="Arial"/>
          <w:b/>
          <w:bCs/>
          <w:color w:val="000000"/>
          <w:sz w:val="20"/>
          <w:szCs w:val="20"/>
        </w:rPr>
        <w:t xml:space="preserve">ㅇ 중장기 사회적 가치: </w:t>
      </w:r>
      <w:r>
        <w:rPr>
          <w:rFonts w:ascii="Arial" w:cs="Arial" w:eastAsia="Arial" w:hAnsi="Arial"/>
          <w:b w:val="false"/>
          <w:bCs w:val="false"/>
          <w:color w:val="000000"/>
          <w:sz w:val="20"/>
          <w:szCs w:val="20"/>
        </w:rPr>
        <w:t xml:space="preserve">전국 CU 점주(개인사업자)의 경영 효율화를 통해 소상공인의 수익성 개선에 기여. 발주 자동화로 절감된 시간을 고객 서비스럅매장 관리에 재투자하여 지역 상권 활성화 지원. AI 도입 장벽을 낮춰 기술 소외 계층인 편의점 점주에게 AI 혜택 제공.</w:t>
      </w:r>
    </w:p>
    <w:p>
      <w:r>
        <w:br w:type="page"/>
      </w:r>
    </w:p>
    <w:p>
      <w:pPr>
        <w:shd w:fill="D9D9D9" w:val="clear"/>
        <w:spacing w:after="160" w:before="240"/>
        <w:ind w:left="100" w:right="100"/>
      </w:pPr>
      <w:r>
        <w:rPr>
          <w:rFonts w:ascii="Arial" w:cs="Arial" w:eastAsia="Arial" w:hAnsi="Arial"/>
          <w:b/>
          <w:bCs/>
          <w:color w:val="000000"/>
          <w:sz w:val="24"/>
          <w:szCs w:val="24"/>
        </w:rPr>
        <w:t xml:space="preserve">4. 팀구성 (Team)</w:t>
      </w:r>
    </w:p>
    <w:p>
      <w:pPr>
        <w:spacing w:after="120" w:before="200"/>
      </w:pPr>
      <w:r>
        <w:rPr>
          <w:rFonts w:ascii="Arial" w:cs="Arial" w:eastAsia="Arial" w:hAnsi="Arial"/>
          <w:b/>
          <w:bCs/>
          <w:color w:val="000000"/>
          <w:sz w:val="22"/>
          <w:szCs w:val="22"/>
        </w:rPr>
        <w:t xml:space="preserve">4-1. 대표자의 보유 역량</w:t>
      </w:r>
    </w:p>
    <w:p>
      <w:pPr>
        <w:spacing w:after="80" w:line="276"/>
        <w:jc w:val="left"/>
      </w:pPr>
      <w:r>
        <w:rPr>
          <w:rFonts w:ascii="Arial" w:cs="Arial" w:eastAsia="Arial" w:hAnsi="Arial"/>
          <w:b/>
          <w:bCs/>
          <w:color w:val="000000"/>
          <w:sz w:val="20"/>
          <w:szCs w:val="20"/>
        </w:rPr>
        <w:t xml:space="preserve">ㅇ 도메인 전문성: </w:t>
      </w:r>
      <w:r>
        <w:rPr>
          <w:rFonts w:ascii="Arial" w:cs="Arial" w:eastAsia="Arial" w:hAnsi="Arial"/>
          <w:b w:val="false"/>
          <w:bCs w:val="false"/>
          <w:color w:val="000000"/>
          <w:sz w:val="20"/>
          <w:szCs w:val="20"/>
        </w:rPr>
        <w:t xml:space="preserve">CU 편의점 3개 점포 직접 운영 3년 이상. 발주 최적화 필요성을 현장에서 직접 체감하고 문제 정의 및 해결책 설계. 동일 문제를 가진 전국 편의점 점주들의 페인포인트를 정확히 이해.</w:t>
      </w:r>
    </w:p>
    <w:p>
      <w:pPr>
        <w:spacing w:after="80" w:line="276"/>
        <w:jc w:val="left"/>
      </w:pPr>
      <w:r>
        <w:rPr>
          <w:rFonts w:ascii="Arial" w:cs="Arial" w:eastAsia="Arial" w:hAnsi="Arial"/>
          <w:b/>
          <w:bCs/>
          <w:color w:val="000000"/>
          <w:sz w:val="20"/>
          <w:szCs w:val="20"/>
        </w:rPr>
        <w:t xml:space="preserve">ㅇ 기술 역량: </w:t>
      </w:r>
      <w:r>
        <w:rPr>
          <w:rFonts w:ascii="Arial" w:cs="Arial" w:eastAsia="Arial" w:hAnsi="Arial"/>
          <w:b w:val="false"/>
          <w:bCs w:val="false"/>
          <w:color w:val="000000"/>
          <w:sz w:val="20"/>
          <w:szCs w:val="20"/>
        </w:rPr>
        <w:t xml:space="preserve">Python럅Flask럅LightGBM 기반 AI 시스템 독자 개발 10개월 (12만줄, 337개 파일). BGF 넥사크로 내부 API 역분석으로 경쟁사 불가 기술 확보. 테스트 주도 개발(TDD) 적용, 3,700+ 테스트케이스로 품질 관리. 5-Layer 클린 아키텍처 설계.</w:t>
      </w:r>
    </w:p>
    <w:p>
      <w:pPr>
        <w:spacing w:after="80" w:line="276"/>
        <w:jc w:val="left"/>
      </w:pPr>
      <w:r>
        <w:rPr>
          <w:rFonts w:ascii="Arial" w:cs="Arial" w:eastAsia="Arial" w:hAnsi="Arial"/>
          <w:b/>
          <w:bCs/>
          <w:color w:val="000000"/>
          <w:sz w:val="20"/>
          <w:szCs w:val="20"/>
        </w:rPr>
        <w:t xml:space="preserve">ㅇ 실증 성과: </w:t>
      </w:r>
      <w:r>
        <w:rPr>
          <w:rFonts w:ascii="Arial" w:cs="Arial" w:eastAsia="Arial" w:hAnsi="Arial"/>
          <w:b w:val="false"/>
          <w:bCs w:val="false"/>
          <w:color w:val="000000"/>
          <w:sz w:val="20"/>
          <w:szCs w:val="20"/>
        </w:rPr>
        <w:t xml:space="preserve">본인 운영 3개 CU 매장에서 약 2개월간 시스템 직접 운영. 예측 정확도 82.4%, 발주 자동화율 57.1% 달성. DB 규모: 일별 판매 100,112건, 예측 로그 72,779건, 발주 추적 8,099건.</w:t>
      </w:r>
    </w:p>
    <w:p>
      <w:pPr>
        <w:spacing w:after="80" w:line="276"/>
        <w:jc w:val="left"/>
      </w:pPr>
      <w:r>
        <w:rPr>
          <w:rFonts w:ascii="Arial" w:cs="Arial" w:eastAsia="Arial" w:hAnsi="Arial"/>
          <w:b/>
          <w:bCs/>
          <w:color w:val="000000"/>
          <w:sz w:val="20"/>
          <w:szCs w:val="20"/>
        </w:rPr>
        <w:t xml:space="preserve">&lt; 팀 구성(안) &gt;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400"/>
        <w:gridCol w:w="3638"/>
        <w:gridCol w:w="1800"/>
      </w:tblGrid>
      <w:tr>
        <w:tc>
          <w:tcPr>
            <w:tcW w:type="dxa" w:w="600"/>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구분</w:t>
            </w:r>
          </w:p>
        </w:tc>
        <w:tc>
          <w:tcPr>
            <w:tcW w:type="dxa" w:w="1200"/>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직위</w:t>
            </w:r>
          </w:p>
        </w:tc>
        <w:tc>
          <w:tcPr>
            <w:tcW w:type="dxa" w:w="2400"/>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담당업무</w:t>
            </w:r>
          </w:p>
        </w:tc>
        <w:tc>
          <w:tcPr>
            <w:tcW w:type="dxa" w:w="3638"/>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보유 역량(경력 및 학력 등)</w:t>
            </w:r>
          </w:p>
        </w:tc>
        <w:tc>
          <w:tcPr>
            <w:tcW w:type="dxa" w:w="1800"/>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구성 상태</w:t>
            </w:r>
          </w:p>
        </w:tc>
      </w:tr>
      <w:tr>
        <w:tc>
          <w:tcPr>
            <w:tcW w:type="dxa" w:w="6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center"/>
            </w:pPr>
            <w:r>
              <w:rPr>
                <w:rFonts w:ascii="Arial" w:cs="Arial" w:eastAsia="Arial" w:hAnsi="Arial"/>
                <w:b w:val="false"/>
                <w:bCs w:val="false"/>
                <w:color w:val="000000"/>
                <w:sz w:val="18"/>
                <w:szCs w:val="18"/>
              </w:rPr>
              <w:t xml:space="preserve">1</w:t>
            </w:r>
          </w:p>
        </w:tc>
        <w:tc>
          <w:tcPr>
            <w:tcW w:type="dxa" w:w="12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CEO럅CTO</w:t>
            </w:r>
          </w:p>
        </w:tc>
        <w:tc>
          <w:tcPr>
            <w:tcW w:type="dxa" w:w="24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6"/>
                <w:szCs w:val="16"/>
              </w:rPr>
              <w:t xml:space="preserve">기술개발 총괄, 전략 수립, 매장 운영</w:t>
            </w:r>
          </w:p>
        </w:tc>
        <w:tc>
          <w:tcPr>
            <w:tcW w:type="dxa" w:w="36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6"/>
                <w:szCs w:val="16"/>
              </w:rPr>
              <w:t xml:space="preserve">Python럅ML럅Flask 풀스택, CU 편의점 운영 3년+</w:t>
            </w:r>
          </w:p>
        </w:tc>
        <w:tc>
          <w:tcPr>
            <w:tcW w:type="dxa" w:w="18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center"/>
            </w:pPr>
            <w:r>
              <w:rPr>
                <w:rFonts w:ascii="Arial" w:cs="Arial" w:eastAsia="Arial" w:hAnsi="Arial"/>
                <w:b w:val="false"/>
                <w:bCs w:val="false"/>
                <w:color w:val="000000"/>
                <w:sz w:val="18"/>
                <w:szCs w:val="18"/>
              </w:rPr>
              <w:t xml:space="preserve">완료</w:t>
            </w:r>
          </w:p>
        </w:tc>
      </w:tr>
      <w:tr>
        <w:tc>
          <w:tcPr>
            <w:tcW w:type="dxa" w:w="6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center"/>
            </w:pPr>
            <w:r>
              <w:rPr>
                <w:rFonts w:ascii="Arial" w:cs="Arial" w:eastAsia="Arial" w:hAnsi="Arial"/>
                <w:b w:val="false"/>
                <w:bCs w:val="false"/>
                <w:color w:val="000000"/>
                <w:sz w:val="18"/>
                <w:szCs w:val="18"/>
              </w:rPr>
              <w:t xml:space="preserve">2</w:t>
            </w:r>
          </w:p>
        </w:tc>
        <w:tc>
          <w:tcPr>
            <w:tcW w:type="dxa" w:w="12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6"/>
                <w:szCs w:val="16"/>
              </w:rPr>
              <w:t xml:space="preserve">CTO(공동대표)</w:t>
            </w:r>
          </w:p>
        </w:tc>
        <w:tc>
          <w:tcPr>
            <w:tcW w:type="dxa" w:w="24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6"/>
                <w:szCs w:val="16"/>
              </w:rPr>
              <w:t xml:space="preserve">클라우드 인프라, 백엔드 확장</w:t>
            </w:r>
          </w:p>
        </w:tc>
        <w:tc>
          <w:tcPr>
            <w:tcW w:type="dxa" w:w="36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6"/>
                <w:szCs w:val="16"/>
              </w:rPr>
              <w:t xml:space="preserve">Python럅AWS럅DevOps 경력 5년+</w:t>
            </w:r>
          </w:p>
        </w:tc>
        <w:tc>
          <w:tcPr>
            <w:tcW w:type="dxa" w:w="18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center"/>
            </w:pPr>
            <w:r>
              <w:rPr>
                <w:rFonts w:ascii="Arial" w:cs="Arial" w:eastAsia="Arial" w:hAnsi="Arial"/>
                <w:b w:val="false"/>
                <w:bCs w:val="false"/>
                <w:color w:val="000000"/>
                <w:sz w:val="18"/>
                <w:szCs w:val="18"/>
              </w:rPr>
              <w:t xml:space="preserve">예정('26.Q2)</w:t>
            </w:r>
          </w:p>
        </w:tc>
      </w:tr>
      <w:tr>
        <w:tc>
          <w:tcPr>
            <w:tcW w:type="dxa" w:w="6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center"/>
            </w:pPr>
            <w:r>
              <w:rPr>
                <w:rFonts w:ascii="Arial" w:cs="Arial" w:eastAsia="Arial" w:hAnsi="Arial"/>
                <w:b w:val="false"/>
                <w:bCs w:val="false"/>
                <w:color w:val="000000"/>
                <w:sz w:val="18"/>
                <w:szCs w:val="18"/>
              </w:rPr>
              <w:t xml:space="preserve">3</w:t>
            </w:r>
          </w:p>
        </w:tc>
        <w:tc>
          <w:tcPr>
            <w:tcW w:type="dxa" w:w="12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8"/>
                <w:szCs w:val="18"/>
              </w:rPr>
              <w:t xml:space="preserve">영업팀장</w:t>
            </w:r>
          </w:p>
        </w:tc>
        <w:tc>
          <w:tcPr>
            <w:tcW w:type="dxa" w:w="24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6"/>
                <w:szCs w:val="16"/>
              </w:rPr>
              <w:t xml:space="preserve">편의점 점주 영업, 고객 온보딩</w:t>
            </w:r>
          </w:p>
        </w:tc>
        <w:tc>
          <w:tcPr>
            <w:tcW w:type="dxa" w:w="36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6"/>
                <w:szCs w:val="16"/>
              </w:rPr>
              <w:t xml:space="preserve">유통채널 영업 경력 3년+</w:t>
            </w:r>
          </w:p>
        </w:tc>
        <w:tc>
          <w:tcPr>
            <w:tcW w:type="dxa" w:w="18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center"/>
            </w:pPr>
            <w:r>
              <w:rPr>
                <w:rFonts w:ascii="Arial" w:cs="Arial" w:eastAsia="Arial" w:hAnsi="Arial"/>
                <w:b w:val="false"/>
                <w:bCs w:val="false"/>
                <w:color w:val="000000"/>
                <w:sz w:val="18"/>
                <w:szCs w:val="18"/>
              </w:rPr>
              <w:t xml:space="preserve">예정('26.Q3)</w:t>
            </w:r>
          </w:p>
        </w:tc>
      </w:tr>
    </w:tbl>
    <w:p>
      <w:pPr>
        <w:spacing w:after="120" w:line="276"/>
        <w:jc w:val="left"/>
      </w:pPr>
      <w:r>
        <w:rPr>
          <w:rFonts w:ascii="Arial" w:cs="Arial" w:eastAsia="Arial" w:hAnsi="Arial"/>
          <w:b w:val="false"/>
          <w:bCs w:val="false"/>
          <w:color w:val="000000"/>
          <w:sz w:val="20"/>
          <w:szCs w:val="20"/>
        </w:rPr>
        <w:t xml:space="preserve"/>
      </w:r>
    </w:p>
    <w:p>
      <w:pPr>
        <w:spacing w:after="80" w:line="276"/>
        <w:jc w:val="left"/>
      </w:pPr>
      <w:r>
        <w:rPr>
          <w:rFonts w:ascii="Arial" w:cs="Arial" w:eastAsia="Arial" w:hAnsi="Arial"/>
          <w:b/>
          <w:bCs/>
          <w:color w:val="000000"/>
          <w:sz w:val="20"/>
          <w:szCs w:val="20"/>
        </w:rPr>
        <w:t xml:space="preserve">&lt; 협력 기관 현황 및 협업 방안 &gt;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200"/>
        <w:gridCol w:w="3338"/>
        <w:gridCol w:w="1800"/>
      </w:tblGrid>
      <w:tr>
        <w:tc>
          <w:tcPr>
            <w:tcW w:type="dxa" w:w="500"/>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구분</w:t>
            </w:r>
          </w:p>
        </w:tc>
        <w:tc>
          <w:tcPr>
            <w:tcW w:type="dxa" w:w="1800"/>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파트너명</w:t>
            </w:r>
          </w:p>
        </w:tc>
        <w:tc>
          <w:tcPr>
            <w:tcW w:type="dxa" w:w="2200"/>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보유 역량</w:t>
            </w:r>
          </w:p>
        </w:tc>
        <w:tc>
          <w:tcPr>
            <w:tcW w:type="dxa" w:w="3338"/>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협업 방안</w:t>
            </w:r>
          </w:p>
        </w:tc>
        <w:tc>
          <w:tcPr>
            <w:tcW w:type="dxa" w:w="1800"/>
            <w:gridSpan w:val="1"/>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vAlign w:val="center"/>
          </w:tcPr>
          <w:p>
            <w:pPr>
              <w:spacing w:after="120" w:line="276"/>
              <w:jc w:val="center"/>
            </w:pPr>
            <w:r>
              <w:rPr>
                <w:rFonts w:ascii="Arial" w:cs="Arial" w:eastAsia="Arial" w:hAnsi="Arial"/>
                <w:b/>
                <w:bCs/>
                <w:color w:val="000000"/>
                <w:sz w:val="18"/>
                <w:szCs w:val="18"/>
              </w:rPr>
              <w:t xml:space="preserve">협력 시기</w:t>
            </w:r>
          </w:p>
        </w:tc>
      </w:tr>
      <w:tr>
        <w:tc>
          <w:tcPr>
            <w:tcW w:type="dxa" w:w="5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center"/>
            </w:pPr>
            <w:r>
              <w:rPr>
                <w:rFonts w:ascii="Arial" w:cs="Arial" w:eastAsia="Arial" w:hAnsi="Arial"/>
                <w:b w:val="false"/>
                <w:bCs w:val="false"/>
                <w:color w:val="000000"/>
                <w:sz w:val="18"/>
                <w:szCs w:val="18"/>
              </w:rPr>
              <w:t xml:space="preserve">1</w:t>
            </w:r>
          </w:p>
        </w:tc>
        <w:tc>
          <w:tcPr>
            <w:tcW w:type="dxa" w:w="18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6"/>
                <w:szCs w:val="16"/>
              </w:rPr>
              <w:t xml:space="preserve">이천시 CU 점주 협의체
(협의 예정)</w:t>
            </w:r>
          </w:p>
        </w:tc>
        <w:tc>
          <w:tcPr>
            <w:tcW w:type="dxa" w:w="22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6"/>
                <w:szCs w:val="16"/>
              </w:rPr>
              <w:t xml:space="preserve">이천 지역 CU 점주 네트워크</w:t>
            </w:r>
          </w:p>
        </w:tc>
        <w:tc>
          <w:tcPr>
            <w:tcW w:type="dxa" w:w="33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6"/>
                <w:szCs w:val="16"/>
              </w:rPr>
              <w:t xml:space="preserve">베타 테스터 모집, 초기 레퍼런스 확보</w:t>
            </w:r>
          </w:p>
        </w:tc>
        <w:tc>
          <w:tcPr>
            <w:tcW w:type="dxa" w:w="18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center"/>
            </w:pPr>
            <w:r>
              <w:rPr>
                <w:rFonts w:ascii="Arial" w:cs="Arial" w:eastAsia="Arial" w:hAnsi="Arial"/>
                <w:b w:val="false"/>
                <w:bCs w:val="false"/>
                <w:color w:val="000000"/>
                <w:sz w:val="18"/>
                <w:szCs w:val="18"/>
              </w:rPr>
              <w:t xml:space="preserve">26.Q2</w:t>
            </w:r>
          </w:p>
        </w:tc>
      </w:tr>
      <w:tr>
        <w:tc>
          <w:tcPr>
            <w:tcW w:type="dxa" w:w="5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center"/>
            </w:pPr>
            <w:r>
              <w:rPr>
                <w:rFonts w:ascii="Arial" w:cs="Arial" w:eastAsia="Arial" w:hAnsi="Arial"/>
                <w:b w:val="false"/>
                <w:bCs w:val="false"/>
                <w:color w:val="000000"/>
                <w:sz w:val="18"/>
                <w:szCs w:val="18"/>
              </w:rPr>
              <w:t xml:space="preserve">2</w:t>
            </w:r>
          </w:p>
        </w:tc>
        <w:tc>
          <w:tcPr>
            <w:tcW w:type="dxa" w:w="18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6"/>
                <w:szCs w:val="16"/>
              </w:rPr>
              <w:t xml:space="preserve">BGF 리테일
(협의 예정)</w:t>
            </w:r>
          </w:p>
        </w:tc>
        <w:tc>
          <w:tcPr>
            <w:tcW w:type="dxa" w:w="22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6"/>
                <w:szCs w:val="16"/>
              </w:rPr>
              <w:t xml:space="preserve">CU 가맹 17,000개 채널</w:t>
            </w:r>
          </w:p>
        </w:tc>
        <w:tc>
          <w:tcPr>
            <w:tcW w:type="dxa" w:w="33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6"/>
                <w:szCs w:val="16"/>
              </w:rPr>
              <w:t xml:space="preserve">파트너십, 신규 점주 패키지 협의</w:t>
            </w:r>
          </w:p>
        </w:tc>
        <w:tc>
          <w:tcPr>
            <w:tcW w:type="dxa" w:w="18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center"/>
            </w:pPr>
            <w:r>
              <w:rPr>
                <w:rFonts w:ascii="Arial" w:cs="Arial" w:eastAsia="Arial" w:hAnsi="Arial"/>
                <w:b w:val="false"/>
                <w:bCs w:val="false"/>
                <w:color w:val="000000"/>
                <w:sz w:val="18"/>
                <w:szCs w:val="18"/>
              </w:rPr>
              <w:t xml:space="preserve">26.Q4</w:t>
            </w:r>
          </w:p>
        </w:tc>
      </w:tr>
      <w:tr>
        <w:tc>
          <w:tcPr>
            <w:tcW w:type="dxa" w:w="5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center"/>
            </w:pPr>
            <w:r>
              <w:rPr>
                <w:rFonts w:ascii="Arial" w:cs="Arial" w:eastAsia="Arial" w:hAnsi="Arial"/>
                <w:b w:val="false"/>
                <w:bCs w:val="false"/>
                <w:color w:val="000000"/>
                <w:sz w:val="18"/>
                <w:szCs w:val="18"/>
              </w:rPr>
              <w:t xml:space="preserve">3</w:t>
            </w:r>
          </w:p>
        </w:tc>
        <w:tc>
          <w:tcPr>
            <w:tcW w:type="dxa" w:w="18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6"/>
                <w:szCs w:val="16"/>
              </w:rPr>
              <w:t xml:space="preserve">클라우드 개발사
(외주 예정)</w:t>
            </w:r>
          </w:p>
        </w:tc>
        <w:tc>
          <w:tcPr>
            <w:tcW w:type="dxa" w:w="22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6"/>
                <w:szCs w:val="16"/>
              </w:rPr>
              <w:t xml:space="preserve">AWS 인프라 구축 전문성</w:t>
            </w:r>
          </w:p>
        </w:tc>
        <w:tc>
          <w:tcPr>
            <w:tcW w:type="dxa" w:w="3338"/>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left"/>
            </w:pPr>
            <w:r>
              <w:rPr>
                <w:rFonts w:ascii="Arial" w:cs="Arial" w:eastAsia="Arial" w:hAnsi="Arial"/>
                <w:b w:val="false"/>
                <w:bCs w:val="false"/>
                <w:color w:val="000000"/>
                <w:sz w:val="16"/>
                <w:szCs w:val="16"/>
              </w:rPr>
              <w:t xml:space="preserve">클라우드 전환 외주 개발 파트너</w:t>
            </w:r>
          </w:p>
        </w:tc>
        <w:tc>
          <w:tcPr>
            <w:tcW w:type="dxa" w:w="1800"/>
            <w:gridSpan w:val="1"/>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120" w:line="276"/>
              <w:jc w:val="center"/>
            </w:pPr>
            <w:r>
              <w:rPr>
                <w:rFonts w:ascii="Arial" w:cs="Arial" w:eastAsia="Arial" w:hAnsi="Arial"/>
                <w:b w:val="false"/>
                <w:bCs w:val="false"/>
                <w:color w:val="000000"/>
                <w:sz w:val="18"/>
                <w:szCs w:val="18"/>
              </w:rPr>
              <w:t xml:space="preserve">26.Q2</w:t>
            </w:r>
          </w:p>
        </w:tc>
      </w:tr>
    </w:tbl>
    <w:p>
      <w:pPr>
        <w:spacing w:after="200" w:line="276"/>
        <w:jc w:val="left"/>
      </w:pPr>
      <w:r>
        <w:rPr>
          <w:rFonts w:ascii="Arial" w:cs="Arial" w:eastAsia="Arial" w:hAnsi="Arial"/>
          <w:b w:val="false"/>
          <w:bCs w:val="false"/>
          <w:color w:val="000000"/>
          <w:sz w:val="20"/>
          <w:szCs w:val="20"/>
        </w:rPr>
        <w:t xml:space="preserve"/>
      </w:r>
    </w:p>
    <w:p>
      <w:pPr>
        <w:jc w:val="center"/>
      </w:pPr>
      <w:r>
        <w:rPr>
          <w:rFonts w:ascii="Arial" w:cs="Arial" w:eastAsia="Arial" w:hAnsi="Arial"/>
          <w:b w:val="false"/>
          <w:bCs w:val="false"/>
          <w:color w:val="888888"/>
          <w:sz w:val="18"/>
          <w:szCs w:val="18"/>
        </w:rPr>
        <w:t xml:space="preserve">- 이하 여백 -</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color w:val="888888"/>
        <w:sz w:val="16"/>
        <w:szCs w:val="16"/>
      </w:rPr>
      <w:t xml:space="preserv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b w:val="false"/>
        <w:bCs w:val="false"/>
        <w:color w:val="88888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line="276"/>
      <w:jc w:val="right"/>
    </w:pPr>
    <w:r>
      <w:rPr>
        <w:rFonts w:ascii="Arial" w:cs="Arial" w:eastAsia="Arial" w:hAnsi="Arial"/>
        <w:b w:val="false"/>
        <w:bCs w:val="false"/>
        <w:color w:val="888888"/>
        <w:sz w:val="16"/>
        <w:szCs w:val="16"/>
      </w:rPr>
      <w:t xml:space="preserve">2026 예비창업패키지 사업계획서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2026-03-24T10:17:28.698Z</dcterms:created>
  <dcterms:modified xsi:type="dcterms:W3CDTF">2026-03-24T10:17:28.699Z</dcterms:modified>
</cp:coreProperties>
</file>

<file path=docProps/custom.xml><?xml version="1.0" encoding="utf-8"?>
<Properties xmlns="http://schemas.openxmlformats.org/officeDocument/2006/custom-properties" xmlns:vt="http://schemas.openxmlformats.org/officeDocument/2006/docPropsVTypes"/>
</file>