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가평군 명지분교장(북면) 및 도립공원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도립공원 산림(몸통)·유휴지(혈관)를 결합하여 노인·아동·자연이 함께 살아가는 ‘세대순환형 상호돌봄 공동체’를 가평에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명지분교장</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가평군 북면 적목리 160-1 — 2026.3 폐교, 부지 7,038㎡·건물 848㎡·2동, 미활용. 주거·교육·복지 커뮤니티 거점 (대안: 도대분교장·회곡분교장)</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도립공원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연인산·명지산 도립공원 권역 산림·국공유림·유휴농지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등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 / 지역개발 부서 / 복지 부서 / 귀농귀촌 종합지원센터</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 경기도 도립공원 관리</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산림·국공유림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가평의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지역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명지분교장 거점과 가평의 압도적인 도립공원 산림·유휴 공공자산을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연인산·명지산 도립공원 연계 배리어프리 산림치유 숲길·유기견 매개 치유 존·도시민 유치 에코 차박 캠핑장 → 가평 관광과 결합한 힐링 밸리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적합성 — </w:t>
            </w:r>
            <w:r>
              <w:t xml:space="preserve">명지분교장은 2026년 3월 폐교한 미활용 자산으로, 거점(분교장)에 인근 도립공원 산림·유휴농지를 결합해 규모를 확보합니다. 가평은 연인산·명지산 도립공원 등 산림 자원이 압도적이어서 3축(산림 치유)과 관광 연계에 가장 유리하며, 미활용 폐교가 ‘경기교육정책에 부합한 사업’으로 검토 중이어서 교육·돌봄 모델과 정합합니다.</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명지분교장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4대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4대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가평 청년이 공동체 안에서 성장해 정착하는 경로를 제공합니다 — 마을학교(역량) → 유급 인턴(전부서 로테이션·자격증) → 정규 크루(현장 숙련) → 차세대 핵심세대(창업·운영 주도). 가평의 미래 인재가 가평에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가평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명지분교장 내 아동 공동생활가정 설치, ‘성인 3명당 아동 1명(1/3 원칙)’ 밀착 양육 → 가평의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연계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가구공방·스마트팜 포장 공정 연계 보호고용 → 발달장애 청년에게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정책과의 시너지 — </w:t>
            </w:r>
            <w:r>
              <w:t xml:space="preserve">가평군의 귀농귀촌 종합지원센터·‘가평 한달살기’ 인프라와, 본 공동체의 핵심세대 정착·체험·세대순환 돌봄이 결합되어 정주·관계인구 성과를 현장에서 증명합니다.</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치유 프로그램,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사업수익(4대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가평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가평군·교육청·관계부처 협력 매트릭스 (Give &amp; Take)</w:t>
      </w:r>
    </w:p>
    <w:p>
      <w:pPr>
        <w:pStyle w:val="Heading2"/>
      </w:pPr>
      <w:r>
        <w:t xml:space="preserve">7-1. 우리가 가평군과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인구감소지역 핵심 과제인 정주·체류인구 확대에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인프라 시너지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종합지원센터·‘가평 한달살기’·귀농학교와 결합해 핵심세대 정착과 관계인구를 확대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산림치유·관광 결합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산림치유·에코 차박·임산물 체험이 가평 관광 자원과 결합해 연간 관계인구 유치</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및 4개 자회사 법인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인구감소지역으로서 정주·일자리·마을공동체 성과가 높은 지방소멸대응기금 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명지분교장(북면) 등 미활용 폐교 자산의 20년 이상 장기 임대(대부) 협조 — ‘경기교육정책 부합 사업’으로서 교육·돌봄 활용 협의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 / 도립공원 관리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산림·국공유림의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미활용 명지분교장(심장)을 거점으로 가평 도립공원 산림(몸통)·유휴지(혈관)를 통합한 ‘상호돌봄 밸리’.</w:t>
      </w:r>
    </w:p>
    <w:p>
      <w:pPr>
        <w:pStyle w:val="ListParagraph"/>
        <w:numPr>
          <w:ilvl w:val="0"/>
          <w:numId w:val="2"/>
        </w:numPr>
        <w:spacing w:after="60" w:line="270"/>
      </w:pPr>
      <w:r>
        <w:rPr>
          <w:b/>
          <w:bCs/>
          <w:i w:val="false"/>
          <w:iCs w:val="false"/>
        </w:rPr>
        <w:t xml:space="preserve">가평 정책 정합 — </w:t>
      </w:r>
      <w:r>
        <w:rPr>
          <w:b w:val="false"/>
          <w:bCs w:val="false"/>
          <w:i w:val="false"/>
          <w:iCs w:val="false"/>
        </w:rPr>
        <w:t xml:space="preserve">인구감소지역 정주·일자리 과제와 도립공원 산림·귀농귀촌 인프라에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명지분교장(가평군 북면 적목리 160-1): 2026.3 폐교, 부지 7,038㎡·건물 848㎡·2동, 미활용. 인근 도립공원 산림·유휴지 결합으로 규모 확보 (대안: 도대·회곡분교장).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마스터플랜·명지분교장 리모델링 최종 설계. / 1년 내: 전체 공사 완료, 본진 20여 명(장년 10·청년 4·시니어 6) 전입·공식 입주.</w:t>
      </w:r>
    </w:p>
    <w:p>
      <w:pPr>
        <w:pStyle w:val="Heading2"/>
      </w:pPr>
      <w:r>
        <w:t xml:space="preserve">4.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Give: 20여 명 즉시 전입·정주, 귀농귀촌·산림치유 인프라 시너지, 법인 관내 등록 세원, 관계인구 유치, 인구감소지역 기금 우수 실증 명분.</w:t>
      </w:r>
    </w:p>
    <w:p>
      <w:pPr>
        <w:pStyle w:val="ListParagraph"/>
        <w:numPr>
          <w:ilvl w:val="0"/>
          <w:numId w:val="2"/>
        </w:numPr>
        <w:spacing w:after="60" w:line="270"/>
      </w:pPr>
      <w:r>
        <w:rPr>
          <w:b w:val="false"/>
          <w:bCs w:val="false"/>
        </w:rPr>
        <w:t xml:space="preserve">Take: 명지분교장 20년 장기 대부(경기교육정책 부합), 기금 연계·원스톱 인허가, 그룹홈 설치 인가, 도립공원 산림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가평군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2026-06-15T15:52:30.966Z</dcterms:created>
  <dcterms:modified xsi:type="dcterms:W3CDTF">2026-06-15T15:52:30.966Z</dcterms:modified>
</cp:coreProperties>
</file>

<file path=docProps/custom.xml><?xml version="1.0" encoding="utf-8"?>
<Properties xmlns="http://schemas.openxmlformats.org/officeDocument/2006/custom-properties" xmlns:vt="http://schemas.openxmlformats.org/officeDocument/2006/docPropsVTypes"/>
</file>