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b/>
          <w:sz w:val="36"/>
        </w:rPr>
        <w:t>자연돌봄공동체 — 연천군 협의 예상질문 및 답변</w:t>
      </w:r>
    </w:p>
    <w:p>
      <w:pPr>
        <w:spacing w:after="400" w:before="0"/>
        <w:jc w:val="center"/>
      </w:pPr>
      <w:r>
        <w:rPr>
          <w:b w:val="0"/>
          <w:sz w:val="22"/>
        </w:rPr>
        <w:t>(공무원 협의용 · 주민설명회용)</w:t>
      </w:r>
    </w:p>
    <w:p>
      <w:pPr>
        <w:spacing w:after="320"/>
      </w:pPr>
      <w:r>
        <w:t>본 자료는 연천군 담당 공무원과의 협의, 그리고 향후 있을 주민설명회에 대비해 예상 질문과 답변을 미리 정리한 내부 준비 자료입니다. 실제 협의·설명회 상황에 맞게 화법을 조정해 사용합니다.</w:t>
      </w:r>
    </w:p>
    <w:p>
      <w:pPr>
        <w:spacing w:before="440" w:after="200"/>
      </w:pPr>
      <w:r>
        <w:rPr>
          <w:b/>
          <w:color w:val="1E5A3D"/>
          <w:sz w:val="30"/>
        </w:rPr>
        <w:t>Ⅰ. 공무원 협의 예상질문</w:t>
      </w:r>
    </w:p>
    <w:p>
      <w:pPr>
        <w:spacing w:before="200" w:after="40" w:line="300" w:lineRule="auto"/>
      </w:pPr>
      <w:r>
        <w:rPr>
          <w:b/>
          <w:sz w:val="22"/>
        </w:rPr>
        <w:t>Q1. 왜 하필 연천군인가?</w:t>
      </w:r>
    </w:p>
    <w:p>
      <w:pPr>
        <w:spacing w:after="80" w:line="312" w:lineRule="auto"/>
        <w:ind w:left="340"/>
      </w:pPr>
      <w:r>
        <w:rPr>
          <w:sz w:val="22"/>
        </w:rPr>
        <w:t>A. 연천은 수도권 접근성(친지·관계인구 방문 용이), 풍부한 산림(한탄강 유네스코 세계지질공원·고대산 국유림), 폐교 활용 가능성(고문분교장), 지방소멸 대응이라는 네 가지 조건을 동시에 갖춘 전국에서도 드문 지역입니다. 특히 연천군의 생활인구(체류인구) 1000만 목표(2030), 농어촌 기본소득 시범, 반려동물 테마파크 등 기존 역점사업과 저희 모델이 직접 맞물립니다.</w:t>
      </w:r>
    </w:p>
    <w:p>
      <w:pPr>
        <w:spacing w:before="200" w:after="40" w:line="300" w:lineRule="auto"/>
      </w:pPr>
      <w:r>
        <w:rPr>
          <w:b/>
          <w:sz w:val="22"/>
        </w:rPr>
        <w:t>Q2. 사업이 실패하면 폐교 부지는 어떻게 되는가?</w:t>
      </w:r>
    </w:p>
    <w:p>
      <w:pPr>
        <w:spacing w:after="80" w:line="312" w:lineRule="auto"/>
        <w:ind w:left="340"/>
      </w:pPr>
      <w:r>
        <w:rPr>
          <w:sz w:val="22"/>
        </w:rPr>
        <w:t>A. 부지 사용은 대부 계약을 기본으로 하며, 계약에 원상복구 조건과 계약 해지 시 반환 절차를 명시합니다. 저희가 투자하는 시설은 향후 다른 공익 목적(교육·복지)으로도 전용 가능하도록 설계해, 사업이 중단되더라도 군의 자산 가치가 훼손되지 않도록 합니다.</w:t>
      </w:r>
    </w:p>
    <w:p>
      <w:pPr>
        <w:spacing w:before="200" w:after="40" w:line="300" w:lineRule="auto"/>
      </w:pPr>
      <w:r>
        <w:rPr>
          <w:b/>
          <w:sz w:val="22"/>
        </w:rPr>
        <w:t>Q3. 장기요양기관 인허가가 늦어지면 어떻게 하는가?</w:t>
      </w:r>
    </w:p>
    <w:p>
      <w:pPr>
        <w:spacing w:after="80" w:line="312" w:lineRule="auto"/>
        <w:ind w:left="340"/>
      </w:pPr>
      <w:r>
        <w:rPr>
          <w:sz w:val="22"/>
        </w:rPr>
        <w:t>A. 초기 씨앗기(2~20명) 단계는 인허가 이전에도 시작 가능한 활동(스마트팜, 커뮤니티 조성)부터 진행하며, 노인요양 공동생활가정 인허가는 별도 트랙으로 병행 신청합니다. 인허가가 지연되는 경우를 대비해 BEP 달성 시점을 2029년(정상)에서 2030년(1년 지연 시)까지 유연하게 잡아두었습니다.</w:t>
      </w:r>
    </w:p>
    <w:p>
      <w:pPr>
        <w:spacing w:before="200" w:after="40" w:line="300" w:lineRule="auto"/>
      </w:pPr>
      <w:r>
        <w:rPr>
          <w:b/>
          <w:sz w:val="22"/>
        </w:rPr>
        <w:t>Q4. 초기 자본은 어디서 조달하며, 정부 의존도는 어느 정도인가?</w:t>
      </w:r>
    </w:p>
    <w:p>
      <w:pPr>
        <w:spacing w:after="80" w:line="312" w:lineRule="auto"/>
        <w:ind w:left="340"/>
      </w:pPr>
      <w:r>
        <w:rPr>
          <w:sz w:val="22"/>
        </w:rPr>
        <w:t>A. 초기 자본은 조합원 출자금·입주보증금(자기자본)이 핵심이며, 정부·지자체 보조금은 폐교 리모델링 등 인프라 부문에 한해 매칭 방식으로 활용합니다. 운영비는 조합원 분담금과 노인장기요양보험 급여, 사회적기업 매출로 자립하는 구조를지향하며, 특정 보조금 하나에 의존하지 않도록 4대 재원(분담금·복지급여·사업수익·후원)으로 분산했습니다.</w:t>
      </w:r>
    </w:p>
    <w:p>
      <w:pPr>
        <w:spacing w:before="200" w:after="40" w:line="300" w:lineRule="auto"/>
      </w:pPr>
      <w:r>
        <w:rPr>
          <w:b/>
          <w:sz w:val="22"/>
        </w:rPr>
        <w:t>Q5. 조합원이 계획만큼 모이지 않으면 어떻게 하는가?</w:t>
      </w:r>
    </w:p>
    <w:p>
      <w:pPr>
        <w:spacing w:after="80" w:line="312" w:lineRule="auto"/>
        <w:ind w:left="340"/>
      </w:pPr>
      <w:r>
        <w:rPr>
          <w:sz w:val="22"/>
        </w:rPr>
        <w:t>A. 1단계 목표는 20명 내외로 크지 않게 설정했고, 이미 발기인·설립동의자 확보가 진행 중입니다. 목표에 못 미칠 경우 시설 규모와 투자 시점을 그에 맞춰 늦추는 유연한 단계별 실행 구조이며, 무리한 선투자를 하지 않습니다.</w:t>
      </w:r>
    </w:p>
    <w:p>
      <w:pPr>
        <w:spacing w:before="200" w:after="40" w:line="300" w:lineRule="auto"/>
      </w:pPr>
      <w:r>
        <w:rPr>
          <w:b/>
          <w:sz w:val="22"/>
        </w:rPr>
        <w:t>Q6. 주민 반대가 있으면 어떻게 대응할 계획인가?</w:t>
      </w:r>
    </w:p>
    <w:p>
      <w:pPr>
        <w:spacing w:after="80" w:line="312" w:lineRule="auto"/>
        <w:ind w:left="340"/>
      </w:pPr>
      <w:r>
        <w:rPr>
          <w:sz w:val="22"/>
        </w:rPr>
        <w:t>A. 사업 초기부터 주민설명회를 통해 우려 사항을 먼저 듣고, 소음·악취 등 시설 설계 단계에서부터 반영합니다(예: 반려동물 공간 이격 배치, 방음·집진 설비). 또한 지역 주민 고용과 지역 농산물·상권 이용을 통해 지역 경제에 실질적으로 기여하는 방식을 우선합니다.</w:t>
      </w:r>
    </w:p>
    <w:p>
      <w:pPr>
        <w:spacing w:before="200" w:after="40" w:line="300" w:lineRule="auto"/>
      </w:pPr>
      <w:r>
        <w:rPr>
          <w:b/>
          <w:sz w:val="22"/>
        </w:rPr>
        <w:t>Q7. 아동 관련 사업(그룹홈 등)은 어느 부처 소관이며 별도 인허가가 필요한가?</w:t>
      </w:r>
    </w:p>
    <w:p>
      <w:pPr>
        <w:spacing w:after="80" w:line="312" w:lineRule="auto"/>
        <w:ind w:left="340"/>
      </w:pPr>
      <w:r>
        <w:rPr>
          <w:sz w:val="22"/>
        </w:rPr>
        <w:t>A. 아동 그룹홈은 보건복지부·아동권리보장원 소관으로 별도 인가 절차가 있으며, 저희는 이를 노인요양 사업과 별개 트랙으로 준비합니다. 1단계에서는 노인요양·농업·임업 중심으로 먼저 자리 잡고, 아동 돌봄(스쿨홈)은 손익분기 이후 단계에서 확대합니다.</w:t>
      </w:r>
    </w:p>
    <w:p>
      <w:pPr>
        <w:spacing w:before="200" w:after="40" w:line="300" w:lineRule="auto"/>
      </w:pPr>
      <w:r>
        <w:rPr>
          <w:b/>
          <w:sz w:val="22"/>
        </w:rPr>
        <w:t>Q8. 법인 등록지는 연천이 되는가? 세수 기여는 어느 정도인가?</w:t>
      </w:r>
    </w:p>
    <w:p>
      <w:pPr>
        <w:spacing w:after="80" w:line="312" w:lineRule="auto"/>
        <w:ind w:left="340"/>
      </w:pPr>
      <w:r>
        <w:rPr>
          <w:sz w:val="22"/>
        </w:rPr>
        <w:t>A. 사업 거점이 확정되면 법인 관내 등록을 통해 지방세 기여를 하며, 초기 20여 명의 즉시 전입·정주는 인구 감소 대응 실적으로도 연결됩니다.</w:t>
      </w:r>
    </w:p>
    <w:p>
      <w:pPr>
        <w:spacing w:before="200" w:after="40" w:line="300" w:lineRule="auto"/>
      </w:pPr>
      <w:r>
        <w:rPr>
          <w:b/>
          <w:sz w:val="22"/>
        </w:rPr>
        <w:t>Q9. 군에서 구체적으로 어떤 지원을 기대하는가?</w:t>
      </w:r>
    </w:p>
    <w:p>
      <w:pPr>
        <w:spacing w:after="80" w:line="312" w:lineRule="auto"/>
        <w:ind w:left="340"/>
      </w:pPr>
      <w:r>
        <w:rPr>
          <w:sz w:val="22"/>
        </w:rPr>
        <w:t>A. 재정 지원보다 우선 요청드리는 것은 폐교와 인근 국·공유 산림·유휴지의 활용 협조입니다. 사람·운영·재원은 저희가 채우고, 실적과 성과는 지역에 돌아가는 구조를 목표로 합니다. 구체적인 재정 지원은 기존 공모사업(지방소멸대응기금 등) 매칭 범위 내에서 협의드리고자 합니다.</w:t>
      </w:r>
    </w:p>
    <w:p>
      <w:pPr>
        <w:spacing w:before="200" w:after="40" w:line="300" w:lineRule="auto"/>
      </w:pPr>
      <w:r>
        <w:rPr>
          <w:b/>
          <w:sz w:val="22"/>
        </w:rPr>
        <w:t>Q10. 기존 귀농귀촌 지원 사업이나 유사 시범사업과 무엇이 다른가?</w:t>
      </w:r>
    </w:p>
    <w:p>
      <w:pPr>
        <w:spacing w:after="80" w:line="312" w:lineRule="auto"/>
        <w:ind w:left="340"/>
      </w:pPr>
      <w:r>
        <w:rPr>
          <w:sz w:val="22"/>
        </w:rPr>
        <w:t>A. 기존 정책은 개인 단위 정착 지원에 그쳐 정착 후 고립·이탈이 잦았습니다. 저희 모델은 세대가 함께 이주해 상호돌봄 구조 안에서 정착하기 때문에 개인 정착보다 이탈률이 낮고, 노인요양·아동돌봄이라는 복지 수요와도 결합되어 있어 정주 유인이 더 큽니다.</w:t>
      </w:r>
    </w:p>
    <w:p>
      <w:pPr>
        <w:spacing w:before="200" w:after="40" w:line="300" w:lineRule="auto"/>
      </w:pPr>
      <w:r>
        <w:rPr>
          <w:b/>
          <w:sz w:val="22"/>
        </w:rPr>
        <w:t>Q11. 실제 이주 의사가 있는 조합원은 몇 명이며, 어떻게 검증하는가?</w:t>
      </w:r>
    </w:p>
    <w:p>
      <w:pPr>
        <w:spacing w:after="80" w:line="312" w:lineRule="auto"/>
        <w:ind w:left="340"/>
      </w:pPr>
      <w:r>
        <w:rPr>
          <w:sz w:val="22"/>
        </w:rPr>
        <w:t>A. 설립동의서 제출과 출자금 납입이라는 실질적 약속을 전제로 조합원을 확정하며, 문서상 관심 표명과는 다른 실행 단계의 인원입니다. 현재 설립준비위원회 명단과 발기인 확보 현황을 협의 시 별도로 안내드릴 수 있습니다.</w:t>
      </w:r>
    </w:p>
    <w:p>
      <w:pPr>
        <w:spacing w:before="200" w:after="40" w:line="300" w:lineRule="auto"/>
      </w:pPr>
      <w:r>
        <w:rPr>
          <w:b/>
          <w:sz w:val="22"/>
        </w:rPr>
        <w:t>Q12. 사업이 중도에 좌초하면 군이 지게 되는 리스크는 무엇인가?</w:t>
      </w:r>
    </w:p>
    <w:p>
      <w:pPr>
        <w:spacing w:after="80" w:line="312" w:lineRule="auto"/>
        <w:ind w:left="340"/>
      </w:pPr>
      <w:r>
        <w:rPr>
          <w:sz w:val="22"/>
        </w:rPr>
        <w:t>A. 군의 직접 재정 투입이 없는 구조를 우선하기 때문에 재정적 리스크는 제한적입니다. 다만 부지 원상복구 여부가 핵심 우려일 수 있어, 계약서에 이를 명확히 하고 처음부터 다목적 활용이 가능한 설계로 진행하겠습니다.</w:t>
      </w:r>
    </w:p>
    <w:p>
      <w:pPr>
        <w:spacing w:before="200" w:after="40" w:line="300" w:lineRule="auto"/>
      </w:pPr>
      <w:r>
        <w:rPr>
          <w:b/>
          <w:sz w:val="22"/>
        </w:rPr>
        <w:t>Q13. 200명까지 확장하려면 부지가 더 필요한데, 추가 확보 계획은 있는가?</w:t>
      </w:r>
    </w:p>
    <w:p>
      <w:pPr>
        <w:spacing w:after="80" w:line="312" w:lineRule="auto"/>
        <w:ind w:left="340"/>
      </w:pPr>
      <w:r>
        <w:rPr>
          <w:sz w:val="22"/>
        </w:rPr>
        <w:t>A. 2·3단계 확장은 1단계 성과가 검증된 이후에 논의할 사항으로, 지금 단계에서 추가 부지를 요청드리는 것은 아닙니다. 단계별로 성과를 보여드리고, 그에 따라 추가 협의를 진행하고자 합니다.</w:t>
      </w:r>
    </w:p>
    <w:p>
      <w:pPr>
        <w:spacing w:before="200" w:after="40" w:line="300" w:lineRule="auto"/>
      </w:pPr>
      <w:r>
        <w:rPr>
          <w:b/>
          <w:sz w:val="22"/>
        </w:rPr>
        <w:t>Q14. 운영 주체(사회적협동조합)의 재무 건전성을 어떻게 확인할 수 있는가?</w:t>
      </w:r>
    </w:p>
    <w:p>
      <w:pPr>
        <w:spacing w:after="80" w:line="312" w:lineRule="auto"/>
        <w:ind w:left="340"/>
      </w:pPr>
      <w:r>
        <w:rPr>
          <w:sz w:val="22"/>
        </w:rPr>
        <w:t>A. 사회적협동조합은 매년 결산 보고서를 총회 승인 후 공개하며, 협동조합기본법에 따라 주무관청(기획재정부)의 관리·감독을 받습니다. 요청하시면 사업계획서의 현금흐름·손익분기 분석 자료를 상세히 공유드릴 수 있습니다.</w:t>
      </w:r>
    </w:p>
    <w:p>
      <w:pPr>
        <w:spacing w:before="200" w:after="40" w:line="300" w:lineRule="auto"/>
      </w:pPr>
      <w:r>
        <w:rPr>
          <w:b/>
          <w:sz w:val="22"/>
        </w:rPr>
        <w:t>Q15. 지역 고용은 얼마나 창출되는가?</w:t>
      </w:r>
    </w:p>
    <w:p>
      <w:pPr>
        <w:spacing w:after="80" w:line="312" w:lineRule="auto"/>
        <w:ind w:left="340"/>
      </w:pPr>
      <w:r>
        <w:rPr>
          <w:sz w:val="22"/>
        </w:rPr>
        <w:t>A. 요양보호사·사회복지사·조리·시설관리 등 전문인력은 상근 고용으로, 스마트팜·임업 등 사업장 인력은 지역 주민 우선 채용을 원칙으로 합니다. 단계별 확대에 따라 고용 규모도 함께 늘어납니다.</w:t>
      </w:r>
    </w:p>
    <w:p>
      <w:pPr>
        <w:spacing w:before="440" w:after="200"/>
      </w:pPr>
      <w:r>
        <w:rPr>
          <w:b/>
          <w:color w:val="1E5A3D"/>
          <w:sz w:val="30"/>
        </w:rPr>
        <w:t>Ⅱ. 주민설명회 예상질문</w:t>
      </w:r>
    </w:p>
    <w:p>
      <w:pPr>
        <w:spacing w:before="200" w:after="40" w:line="300" w:lineRule="auto"/>
      </w:pPr>
      <w:r>
        <w:rPr>
          <w:b/>
          <w:sz w:val="22"/>
        </w:rPr>
        <w:t>Q1. 유기견(반려동물)이 많으면 시끄럽지 않나요?</w:t>
      </w:r>
    </w:p>
    <w:p>
      <w:pPr>
        <w:spacing w:after="80" w:line="312" w:lineRule="auto"/>
        <w:ind w:left="340"/>
      </w:pPr>
      <w:r>
        <w:rPr>
          <w:sz w:val="22"/>
        </w:rPr>
        <w:t>A. 반려동물 공간은 주거 공간과 이격해 배치하고, 3중 흡음재와 음압 공조 설비를 갖춰 소음이 외부로 퍼지지 않도록 설계합니다.</w:t>
      </w:r>
    </w:p>
    <w:p>
      <w:pPr>
        <w:spacing w:before="200" w:after="40" w:line="300" w:lineRule="auto"/>
      </w:pPr>
      <w:r>
        <w:rPr>
          <w:b/>
          <w:sz w:val="22"/>
        </w:rPr>
        <w:t>Q2. 낯선 외지인들이 갑자기 많이 들어오는 것 아닌가요? 치안이 걱정됩니다.</w:t>
      </w:r>
    </w:p>
    <w:p>
      <w:pPr>
        <w:spacing w:after="80" w:line="312" w:lineRule="auto"/>
        <w:ind w:left="340"/>
      </w:pPr>
      <w:r>
        <w:rPr>
          <w:sz w:val="22"/>
        </w:rPr>
        <w:t>A. 입주자는 사전에 설립동의서를 제출하고 출자금을 납입한 조합원으로, 신원이 명확한 분들입니다. 갑작스러운 대규모 유입이 아니라 1단계 20명 내외로 시작해 단계적으로 늘어납니다.</w:t>
      </w:r>
    </w:p>
    <w:p>
      <w:pPr>
        <w:spacing w:before="200" w:after="40" w:line="300" w:lineRule="auto"/>
      </w:pPr>
      <w:r>
        <w:rPr>
          <w:b/>
          <w:sz w:val="22"/>
        </w:rPr>
        <w:t>Q3. 아이들과 노인이 함께 사는 게 안전한가요?</w:t>
      </w:r>
    </w:p>
    <w:p>
      <w:pPr>
        <w:spacing w:after="80" w:line="312" w:lineRule="auto"/>
        <w:ind w:left="340"/>
      </w:pPr>
      <w:r>
        <w:rPr>
          <w:sz w:val="22"/>
        </w:rPr>
        <w:t>A. 아동은 그룹홈 형태로 전담 보육 인력이 상시 돌보며, 노인과의 교류는 프로그램화된 활동(정원 가꾸기, 이야기 나누기 등) 중심으로 안전하게 설계됩니다. 아동복지 관련 법령과 인허가 기준을 그대로 따릅니다.</w:t>
      </w:r>
    </w:p>
    <w:p>
      <w:pPr>
        <w:spacing w:before="200" w:after="40" w:line="300" w:lineRule="auto"/>
      </w:pPr>
      <w:r>
        <w:rPr>
          <w:b/>
          <w:sz w:val="22"/>
        </w:rPr>
        <w:t>Q4. 우리 마을 땅값에 나쁜 영향을 주지 않을까요?</w:t>
      </w:r>
    </w:p>
    <w:p>
      <w:pPr>
        <w:spacing w:after="80" w:line="312" w:lineRule="auto"/>
        <w:ind w:left="340"/>
      </w:pPr>
      <w:r>
        <w:rPr>
          <w:sz w:val="22"/>
        </w:rPr>
        <w:t>A. 폐교와 유휴지를 재생해 관리 상태를 개선하고, 정주 인구가 늘어나 지역 상권이 살아나는 효과가 일반적으로 더 큽니다. 혐오시설이 아닌 돌봄·교육·농업 시설이라는 점도 다릅니다.</w:t>
      </w:r>
    </w:p>
    <w:p>
      <w:pPr>
        <w:spacing w:before="200" w:after="40" w:line="300" w:lineRule="auto"/>
      </w:pPr>
      <w:r>
        <w:rPr>
          <w:b/>
          <w:sz w:val="22"/>
        </w:rPr>
        <w:t>Q5. 마을 주민들도 일자리를 얻을 수 있나요?</w:t>
      </w:r>
    </w:p>
    <w:p>
      <w:pPr>
        <w:spacing w:after="80" w:line="312" w:lineRule="auto"/>
        <w:ind w:left="340"/>
      </w:pPr>
      <w:r>
        <w:rPr>
          <w:sz w:val="22"/>
        </w:rPr>
        <w:t>A. 네. 요양보호사, 조리, 농업·임업 현장 인력 등 여러 직군에서 지역 주민을 우선 채용할 계획입니다.</w:t>
      </w:r>
    </w:p>
    <w:p>
      <w:pPr>
        <w:spacing w:before="200" w:after="40" w:line="300" w:lineRule="auto"/>
      </w:pPr>
      <w:r>
        <w:rPr>
          <w:b/>
          <w:sz w:val="22"/>
        </w:rPr>
        <w:t>Q6. 외지인들만 혜택 보고 우리 마을엔 뭐가 남나요?</w:t>
      </w:r>
    </w:p>
    <w:p>
      <w:pPr>
        <w:spacing w:after="80" w:line="312" w:lineRule="auto"/>
        <w:ind w:left="340"/>
      </w:pPr>
      <w:r>
        <w:rPr>
          <w:sz w:val="22"/>
        </w:rPr>
        <w:t>A. 지역 농산물 우선 구매, 지역 인력 고용, 폐교 재생을 통한 마을 자산 개선, 관계인구 유입을 통한 지역 상권 활성화가 함께 이루어집니다. 저희가 지역에 드리는 것을 제안서 7장에 구체적으로 정리해두었습니다.</w:t>
      </w:r>
    </w:p>
    <w:p>
      <w:pPr>
        <w:spacing w:before="200" w:after="40" w:line="300" w:lineRule="auto"/>
      </w:pPr>
      <w:r>
        <w:rPr>
          <w:b/>
          <w:sz w:val="22"/>
        </w:rPr>
        <w:t>Q7. 교통량이 늘어나 불편해지지 않을까요?</w:t>
      </w:r>
    </w:p>
    <w:p>
      <w:pPr>
        <w:spacing w:after="80" w:line="312" w:lineRule="auto"/>
        <w:ind w:left="340"/>
      </w:pPr>
      <w:r>
        <w:rPr>
          <w:sz w:val="22"/>
        </w:rPr>
        <w:t>A. 초기 규모가 크지 않고, 통원·통학은 조합 자체 왕진·돌봄버스로 흡수해 마을 도로에 미치는 영향을 최소화합니다.</w:t>
      </w:r>
    </w:p>
    <w:p>
      <w:pPr>
        <w:spacing w:before="200" w:after="40" w:line="300" w:lineRule="auto"/>
      </w:pPr>
      <w:r>
        <w:rPr>
          <w:b/>
          <w:sz w:val="22"/>
        </w:rPr>
        <w:t>Q8. 폐교를 다시 학교로 쓸 계획은 없나요?</w:t>
      </w:r>
    </w:p>
    <w:p>
      <w:pPr>
        <w:spacing w:after="80" w:line="312" w:lineRule="auto"/>
        <w:ind w:left="340"/>
      </w:pPr>
      <w:r>
        <w:rPr>
          <w:sz w:val="22"/>
        </w:rPr>
        <w:t>A. 해당 부지는 이미 폐교 절차가 완료된 유휴 시설로, 교육청과의 협의 하에 활용합니다. 저희 활용안에는 마을학교·교육 프로그램도 포함되어 있어 완전히 교육 기능을 잃는 것은 아닙니다.</w:t>
      </w:r>
    </w:p>
    <w:p>
      <w:pPr>
        <w:spacing w:before="200" w:after="40" w:line="300" w:lineRule="auto"/>
      </w:pPr>
      <w:r>
        <w:rPr>
          <w:b/>
          <w:sz w:val="22"/>
        </w:rPr>
        <w:t>Q9. 경로당·주민회관과 서비스가 겹치지 않나요?</w:t>
      </w:r>
    </w:p>
    <w:p>
      <w:pPr>
        <w:spacing w:after="80" w:line="312" w:lineRule="auto"/>
        <w:ind w:left="340"/>
      </w:pPr>
      <w:r>
        <w:rPr>
          <w:sz w:val="22"/>
        </w:rPr>
        <w:t>A. 기존 경로당·주민회관은 그대로 운영되며, 저희 프로그램은 입주 조합원을 위한 별도 돌봄·생활 서비스입니다. 오히려 지역 어르신들도 참여 가능한 프로그램을 열어 협력할 수 있습니다.</w:t>
      </w:r>
    </w:p>
    <w:p>
      <w:pPr>
        <w:spacing w:before="200" w:after="40" w:line="300" w:lineRule="auto"/>
      </w:pPr>
      <w:r>
        <w:rPr>
          <w:b/>
          <w:sz w:val="22"/>
        </w:rPr>
        <w:t>Q10. 전염병이 퍼지면 지역사회에 영향을 주지 않을까요?</w:t>
      </w:r>
    </w:p>
    <w:p>
      <w:pPr>
        <w:spacing w:after="80" w:line="312" w:lineRule="auto"/>
        <w:ind w:left="340"/>
      </w:pPr>
      <w:r>
        <w:rPr>
          <w:sz w:val="22"/>
        </w:rPr>
        <w:t>A. 공동생활 시설의 방역 기준(환기·소독·격리 공간)을 갖추고, 지역 보건소와 협력 체계를 구축합니다.</w:t>
      </w:r>
    </w:p>
    <w:p>
      <w:pPr>
        <w:spacing w:before="200" w:after="40" w:line="300" w:lineRule="auto"/>
      </w:pPr>
      <w:r>
        <w:rPr>
          <w:b/>
          <w:sz w:val="22"/>
        </w:rPr>
        <w:t>Q11. 종교 단체인가요?</w:t>
      </w:r>
    </w:p>
    <w:p>
      <w:pPr>
        <w:spacing w:after="80" w:line="312" w:lineRule="auto"/>
        <w:ind w:left="340"/>
      </w:pPr>
      <w:r>
        <w:rPr>
          <w:sz w:val="22"/>
        </w:rPr>
        <w:t>A. 아닙니다. 특정 종교와 무관한 사회적협동조합이며, 조합원의 종교의 자유를 존중합니다.</w:t>
      </w:r>
    </w:p>
    <w:p>
      <w:pPr>
        <w:spacing w:before="200" w:after="40" w:line="300" w:lineRule="auto"/>
      </w:pPr>
      <w:r>
        <w:rPr>
          <w:b/>
          <w:sz w:val="22"/>
        </w:rPr>
        <w:t>Q12. 실제로 몇 명이 언제부터 들어오나요?</w:t>
      </w:r>
    </w:p>
    <w:p>
      <w:pPr>
        <w:spacing w:after="80" w:line="312" w:lineRule="auto"/>
        <w:ind w:left="340"/>
      </w:pPr>
      <w:r>
        <w:rPr>
          <w:sz w:val="22"/>
        </w:rPr>
        <w:t>A. 부지 확정과 인허가 이후 선행 정착단이 먼저 들어오고, 이후 단계적으로 20명, 50명, 200명까지 늘어납니다. 정확한 시점은 인허가 진행에 따라 안내드립니다.</w:t>
      </w:r>
    </w:p>
    <w:p>
      <w:pPr>
        <w:spacing w:before="200" w:after="40" w:line="300" w:lineRule="auto"/>
      </w:pPr>
      <w:r>
        <w:rPr>
          <w:b/>
          <w:sz w:val="22"/>
        </w:rPr>
        <w:t>Q13. 문제가 생기면 누구에게 민원을 제기하나요?</w:t>
      </w:r>
    </w:p>
    <w:p>
      <w:pPr>
        <w:spacing w:after="80" w:line="312" w:lineRule="auto"/>
        <w:ind w:left="340"/>
      </w:pPr>
      <w:r>
        <w:rPr>
          <w:sz w:val="22"/>
        </w:rPr>
        <w:t>A. 조합 사무국에 상시 연락 창구를 두며, 마을 이장·주민 대표를 통한 정기 소통 자리도 마련하겠습니다.</w:t>
      </w:r>
    </w:p>
    <w:p>
      <w:pPr>
        <w:spacing w:before="200" w:after="40" w:line="300" w:lineRule="auto"/>
      </w:pPr>
      <w:r>
        <w:rPr>
          <w:b/>
          <w:sz w:val="22"/>
        </w:rPr>
        <w:t>Q14. 마을 회의에 참여할 수 있나요?</w:t>
      </w:r>
    </w:p>
    <w:p>
      <w:pPr>
        <w:spacing w:after="80" w:line="312" w:lineRule="auto"/>
        <w:ind w:left="340"/>
      </w:pPr>
      <w:r>
        <w:rPr>
          <w:sz w:val="22"/>
        </w:rPr>
        <w:t>A. 네. 정기적으로 마을 주민 대상 설명회와 의견수렴 자리를 갖고, 운영 상황을 투명하게 공유하겠습니다.</w:t>
      </w:r>
    </w:p>
    <w:p>
      <w:pPr>
        <w:spacing w:before="200" w:after="40" w:line="300" w:lineRule="auto"/>
      </w:pPr>
      <w:r>
        <w:rPr>
          <w:b/>
          <w:sz w:val="22"/>
        </w:rPr>
        <w:t>Q15. 실패하면 마을에 흉물만 남는 것 아닌가요?</w:t>
      </w:r>
    </w:p>
    <w:p>
      <w:pPr>
        <w:spacing w:after="80" w:line="312" w:lineRule="auto"/>
        <w:ind w:left="340"/>
      </w:pPr>
      <w:r>
        <w:rPr>
          <w:sz w:val="22"/>
        </w:rPr>
        <w:t>A. 시설은 처음부터 다른 공익 목적으로도 전용 가능하도록 설계하며, 부지 계약에 원상복구·반환 조건을 명시해 마을에 부담이 남지 않도록 합니다.</w:t>
      </w:r>
    </w:p>
    <w:p>
      <w:pPr>
        <w:spacing w:after="120"/>
        <w:ind w:left="227"/>
      </w:pPr>
      <w:r>
        <w:rPr>
          <w:i/>
          <w:sz w:val="19"/>
        </w:rPr>
        <w:t>※ 이 문서는 예상 질문에 대한 준비 자료입니다. 실제 협의·설명회에서는 상대방의 어조와 관심사에 맞춰 유연하게 답변을 조정하십시오. 숫자(고용 규모, 시점 등)는 협의 진행 상황에 따라 갱신이 필요합니다.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