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CSS的添加方法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行内添加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color:red;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&gt;这是文字&lt;/p&gt;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内嵌样式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&lt;title&gt;aaa&lt;/title&gt;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&lt;style type="text/css"&gt;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&lt;/style&gt;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写在head标签之内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导入CSS文件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&lt;title&gt;aaa&lt;/title&gt;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&lt;link rel="stylesheet" type="text/css" href=""&gt;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同样也应该写在head标签之内，rel说明要导入的样式是什么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多种样式添加方法可以重叠，可以覆盖，样式的优先级按照“就近原则”：行内样式&gt;内嵌样式&gt;链接样式&gt;浏览器默认样式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CSS选择器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标签选择器</w:t>
      </w:r>
      <w:r>
        <w:rPr>
          <w:rFonts w:hint="eastAsia"/>
          <w:lang w:val="en-US" w:eastAsia="zh-CN"/>
        </w:rPr>
        <w:t>：会作用与所有该标签出现的地方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P{width:200px;}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类别选择器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.one{width:200px;}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&gt;这是文字&lt;/p&gt;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id选择器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#one{width:200px;}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&gt;这是文字&lt;/p&gt;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id选择器定义出来后只能被引用一次，并且每个标签只能引用一个id选择器。类别选择器定义出来后可以被多次引用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选择器的嵌套声明：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span{width:300px;}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&lt;p&gt;&lt;span&gt;这是文字&lt;/span&gt;&lt;/p&gt;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这样声明后只作用于p标签中的span标签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选择器的集体声明：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H1,p{width:300px;}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选择器的全体声明：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*{width:200px;}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多个选择器混用，用空格隔开。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 two three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(只能引用一个)&gt;&lt;/div&gt;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CSS样式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px</w:t>
      </w:r>
      <w:r>
        <w:rPr>
          <w:rFonts w:hint="eastAsia"/>
          <w:lang w:val="en-US" w:eastAsia="zh-CN"/>
        </w:rPr>
        <w:t xml:space="preserve">:像素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em</w:t>
      </w:r>
      <w:r>
        <w:rPr>
          <w:rFonts w:hint="eastAsia"/>
          <w:lang w:val="en-US" w:eastAsia="zh-CN"/>
        </w:rPr>
        <w:t xml:space="preserve">:字符(自动适应用户所使用的字体:比如说当时用户所使用的字体是12个像素那么2em就是12x2=24个像素大小)  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</w:t>
      </w:r>
      <w:r>
        <w:rPr>
          <w:rFonts w:hint="eastAsia"/>
          <w:lang w:val="en-US" w:eastAsia="zh-CN"/>
        </w:rPr>
        <w:t>：百分比，以父元素的字体大小为基础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4100" cy="18764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颜色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70500" cy="363728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 字符间距 2px -3px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line-height 行高 14px 1.5em 120% 利用将行高设置成与父元素高度相同来使文本居中。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text-align 水平对齐 center left right justify(两端对齐)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text-decotarion 装饰线 none(可以去除超链接a标签的下划线) overline underline line-throuth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 首行缩进 2em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字体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font: 在一个声明中设置所有的字体属性 font:  italic  bold  18px/1.5em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幼圆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;(使用这种方式时，必须要有一定的顺序，不能将顺序搞反，且只声明一个属性时不能用这种方法) 所有的顺序为 font：斜体 粗体 字号/行高 字体。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font-family: 字体系列 font-family: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Hiragino Gb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Microsoft YaHei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,sans-serif;(字体名称有空格时用引号包着，没有空格时不用。有多个字体时第一个没有时用第二个，以此类推)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 字号 14px 120%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 斜体 italic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 粗体 bold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background-color: red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background-image:url()   (当同时定义背景颜色和背景图片时，图片会覆盖背景颜色，当背景图片没有显示时，就会显示出背景颜色)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backgroung-repeat: repeat repeat-x repeat-y no-repeat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 颜色 图片 repeat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超链接：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这几个都是伪类选择器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a:link 普通的、未被访问的链接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a:visited 用户已经访问的链接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a:hover  鼠标指针位于链接的上方悬停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a:active  链接被点击的时刻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a:hover 必须位于a:link和a:visited之后，a:active必须位于a:hover之后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list-style 所有用于列表的属性设置于一个声明中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list-style-image 为列表项标志设置图像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list-style-position 标志的位置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list-style-type 标志的类型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表格：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table:表格 td: 单元格 th: 表头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tr:nth-child(odd|even)  奇偶选择器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盒子模型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04820" cy="2480310"/>
            <wp:effectExtent l="0" t="0" r="1270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#box{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width:100px;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height:100px;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border:1px solid;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padding:20px;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margin:10px;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overflow:scroll hidden auto;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border属性：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border-width:px、thin、medium、thick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border-style:dashed、dotted、solid、double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border-color: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border: width style color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水平分割线：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.line{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height:1px;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width:500px;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border-top:1px solid #e5e5e5;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有一个点需要注意：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margin:1px 2px 1px 3px 上右下左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margin：1px 2px == margin：1px 2px 1px 2px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margin：1px 2px 3px == margin：1px 2px 3px 2px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图片、文字水平居中 text-align:center;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div水平居中 margin:0 auto;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margin的合并：垂直方向上合并(谁大用谁的)，水平不合并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CN" w:bidi="ar"/>
        </w:rPr>
        <w:t>CSS定位机制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文档流定位：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元素分类为block inline inline-block元素。可以用display来改变默认元素分类。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block元素独占一行。Height width margin padding都可以设置。例如div p h1-h6 ol ul table form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inline元素不独占一行，width height不可设置，width就是他包含的文字或图片的宽度，不可改变。例如 span a。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inline-block 元素不单独占用一行，元素的height width margin padding都可以设置。例如img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浮动定位：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float属性：left right none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clear属性：both，清除左右两边的浮动，两边不再有浮动元素；right，清除右侧的浮动；left，清除左侧的浮动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设置浮动定位后原来的位置就消失了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层定位：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position属性有四种取值。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static是默认值，当取值为static的时候就是文档流定位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fixed是固定定位,相对于浏览器窗口进行定位，top，bottom，left，right。z-index取值有效。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relative是相对定位，相对于其父元素进行定位，top，bottom，left，right。z-index取值有效。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原位置依然存在。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absolute是绝对定位，它相对于定位为relative或者是absolute或者是fixed的父元素进行定位，如果父元素中没有满足条件的，则相对于body就行定位。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原位置不再存在。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32"/>
          <w:szCs w:val="32"/>
          <w:lang w:val="en-US" w:eastAsia="zh-CN" w:bidi="ar"/>
        </w:rPr>
        <w:t>CSS3新特性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border-radius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border-top-left-radius：40px  x和y都是40px的一个圆的弧度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border-top-right-radius: 30px 20px x为30px，y为20px的一个椭圆的弧度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border-bottom-left-radius:左下角同理。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border-bottom-right-radius:右下角同理。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border-radius：40px 四个角x和y都是40px的一个圆的弧度。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-webkit-border-radius: 或者 -moz-border-radius：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box-shadow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-webkit-box-shadow: inset 20px 20px 5px red;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-webkit-box-shadow: 20px 20px 5px red;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box-shadow:里面或者外面(默认外面) 水平偏移 垂直偏移 模糊距离 颜色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text-shadow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text-shadow：2px 2px 2px #ff00000；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text-shadow: 水平偏移 垂直偏移 阴影大小 颜色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2D转换方法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transform:rotate(30deg) 正值为顺时针，负值为逆时针。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Transform:scale(x,y) x:水平方向缩放倍数。y：垂直方向缩放倍数，若y省略则同x。取值0-1是缩小，大于1是放大。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原来的位置不变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过渡与动画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过渡：transition属性。将元素的属性从一个值在指定的时间内过渡到另一个值。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transition-property：取值为属性名或者all。对哪个属性进行变化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transition-duration: 取值为时间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transition-timing-function: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各种函数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div{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color:#000;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background-color:silver;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transition:all 1s linear;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div:hover{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color：white；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backgroud-color:#45B823;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动画：animation属性。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animation-name:引用@keyfranes动画名称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animation-duration:动画完成时间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animation-timing-function:规定动画的速度曲线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animition-play-state:running|paused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定义动画: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@keyframes mycolor{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0% {background-color:red;}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30% {background-color:green;}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60% {background-color:yellow;}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100% {background-color:blue;}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调用动画：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div:hover{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68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animation:mycolor 5s linear;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6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3D变换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将要变换的内容放在一个父容器中，在父容器中transform-style:preserve-3d;然后再将父容器外套上一个舞台，在舞台中设置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perspective:100px。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transform:rotateX(30deg);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transform:rotateY(30deg);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transform:rotateZ(deg);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transform:translateX();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transform:translateY();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transform:translateZ();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transform:translateX() rotateX(30deg);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44"/>
          <w:szCs w:val="44"/>
          <w:lang w:val="en-US" w:eastAsia="zh-CN" w:bidi="ar"/>
        </w:rPr>
        <w:t>知识点积累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父子元素的margin塌陷：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当父元素设置margin-top且子元素也设置margin-top的时候就会出现margin塌陷，需要在父元素设置overflow：hidden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旋转中心点：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t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ransform-origin可以设置旋转的中心点，坐标原点是当前元素的左上角。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E9CED"/>
    <w:multiLevelType w:val="singleLevel"/>
    <w:tmpl w:val="6A9E9C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3CCC"/>
    <w:rsid w:val="07F31763"/>
    <w:rsid w:val="0DB414A6"/>
    <w:rsid w:val="0F14630A"/>
    <w:rsid w:val="11337B55"/>
    <w:rsid w:val="14B937DB"/>
    <w:rsid w:val="16D60929"/>
    <w:rsid w:val="189E3C23"/>
    <w:rsid w:val="1D8C572D"/>
    <w:rsid w:val="1DCB16E1"/>
    <w:rsid w:val="21E52E6E"/>
    <w:rsid w:val="23400413"/>
    <w:rsid w:val="24D5102A"/>
    <w:rsid w:val="27DF7334"/>
    <w:rsid w:val="29FB7452"/>
    <w:rsid w:val="2E382C2A"/>
    <w:rsid w:val="2E6F6ABA"/>
    <w:rsid w:val="2E9949C6"/>
    <w:rsid w:val="30556EEA"/>
    <w:rsid w:val="321C1C2D"/>
    <w:rsid w:val="34A04D66"/>
    <w:rsid w:val="35333DD2"/>
    <w:rsid w:val="35D4248A"/>
    <w:rsid w:val="43B37E5F"/>
    <w:rsid w:val="4E5A16A5"/>
    <w:rsid w:val="4F854D23"/>
    <w:rsid w:val="50464D55"/>
    <w:rsid w:val="511935E4"/>
    <w:rsid w:val="51480C4C"/>
    <w:rsid w:val="52337090"/>
    <w:rsid w:val="559F0AA2"/>
    <w:rsid w:val="5A625F37"/>
    <w:rsid w:val="62E50D70"/>
    <w:rsid w:val="6729113D"/>
    <w:rsid w:val="6BD82527"/>
    <w:rsid w:val="6E3E26AA"/>
    <w:rsid w:val="727D5D67"/>
    <w:rsid w:val="76162575"/>
    <w:rsid w:val="78D16F8B"/>
    <w:rsid w:val="7AE904B4"/>
    <w:rsid w:val="7E0B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2019-10-13T07:51:00Z</dcterms:created>
  <dc:creator>14622</dc:creator>
  <cp:lastModifiedBy>14622</cp:lastModifiedBy>
  <dcterms:modified xsi:type="dcterms:W3CDTF">2019-10-21T12:43:11Z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