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Decisions Log: NHS Staff Standards Factor Analysis</w:t>
      </w:r>
    </w:p>
    <w:p>
      <w:r>
        <w:t>Every analytical decision made, in order. Nothing glossed over.</w:t>
      </w:r>
    </w:p>
    <w:p>
      <w:pPr>
        <w:pStyle w:val="Heading2"/>
      </w:pPr>
      <w:r>
        <w:t>1. Data Source</w:t>
      </w:r>
    </w:p>
    <w:p>
      <w:pPr>
        <w:pStyle w:val="ListBullet"/>
      </w:pPr>
      <w:r>
        <w:t>Source: NHS Staff Survey benchmark data (trust-level aggregates)</w:t>
      </w:r>
    </w:p>
    <w:p>
      <w:pPr>
        <w:pStyle w:val="ListBullet"/>
      </w:pPr>
      <w:r>
        <w:t xml:space="preserve">File: </w:t>
      </w:r>
      <w:r>
        <w:rPr>
          <w:rFonts w:ascii="Consolas" w:hAnsi="Consolas"/>
          <w:color w:val="505A5F"/>
          <w:sz w:val="18"/>
        </w:rPr>
        <w:t>benchmark_data.xlsx</w:t>
      </w:r>
      <w:r>
        <w:t xml:space="preserve"> from NHS England</w:t>
      </w:r>
    </w:p>
    <w:p>
      <w:pPr>
        <w:pStyle w:val="ListBullet"/>
      </w:pPr>
      <w:r>
        <w:t>Years: 2021, 2022, 2023, 2024</w:t>
      </w:r>
    </w:p>
    <w:p>
      <w:pPr>
        <w:pStyle w:val="ListBullet"/>
      </w:pPr>
      <w:r>
        <w:t>Unit of analysis: NHS trust (not individual respondent)</w:t>
      </w:r>
    </w:p>
    <w:p>
      <w:pPr>
        <w:pStyle w:val="ListBullet"/>
      </w:pPr>
      <w:r>
        <w:t>Each cell = proportion of staff at that trust who gave a particular response in that year</w:t>
      </w:r>
    </w:p>
    <w:p>
      <w:pPr>
        <w:pStyle w:val="ListBullet"/>
      </w:pPr>
      <w:r>
        <w:t>Values are bounded [0, 1]. These are NOT individual Likert responses.</w:t>
      </w:r>
    </w:p>
    <w:p>
      <w:pPr>
        <w:pStyle w:val="Heading2"/>
      </w:pPr>
      <w:r>
        <w:t>2. Trust Selection</w:t>
      </w:r>
    </w:p>
    <w:p>
      <w:pPr>
        <w:pStyle w:val="ListBullet"/>
      </w:pPr>
      <w:r>
        <w:t>Read from 5 separate Excel sheets (one per trust type):</w:t>
      </w:r>
    </w:p>
    <w:p>
      <w:pPr>
        <w:pStyle w:val="ListBullet2"/>
      </w:pPr>
      <w:r>
        <w:t>Acute &amp; Acute Community Trusts (122)</w:t>
      </w:r>
    </w:p>
    <w:p>
      <w:pPr>
        <w:pStyle w:val="ListBullet2"/>
      </w:pPr>
      <w:r>
        <w:t>Mental Health, Learning Disability &amp; Community Trusts (50)</w:t>
      </w:r>
    </w:p>
    <w:p>
      <w:pPr>
        <w:pStyle w:val="ListBullet2"/>
      </w:pPr>
      <w:r>
        <w:t>Acute Specialist Trusts (13)</w:t>
      </w:r>
    </w:p>
    <w:p>
      <w:pPr>
        <w:pStyle w:val="ListBullet2"/>
      </w:pPr>
      <w:r>
        <w:t>Community Trusts (14)</w:t>
      </w:r>
    </w:p>
    <w:p>
      <w:pPr>
        <w:pStyle w:val="ListBullet2"/>
      </w:pPr>
      <w:r>
        <w:t>Ambulance Trusts (11)</w:t>
      </w:r>
    </w:p>
    <w:p>
      <w:pPr>
        <w:pStyle w:val="ListBullet"/>
      </w:pPr>
      <w:r>
        <w:t>Total: 210 unique trusts</w:t>
      </w:r>
    </w:p>
    <w:p>
      <w:pPr>
        <w:pStyle w:val="ListBullet"/>
      </w:pPr>
      <w:r>
        <w:t>All trust types included. No filtering. No exclusions.</w:t>
      </w:r>
    </w:p>
    <w:p>
      <w:pPr>
        <w:pStyle w:val="Heading2"/>
      </w:pPr>
      <w:r>
        <w:t>3. Variable Selection</w:t>
      </w:r>
    </w:p>
    <w:p>
      <w:pPr>
        <w:pStyle w:val="ListBullet"/>
      </w:pPr>
      <w:r>
        <w:t>Started with the full NHS Staff Survey question bank (~105 questions)</w:t>
      </w:r>
    </w:p>
    <w:p>
      <w:pPr>
        <w:pStyle w:val="ListBullet"/>
      </w:pPr>
      <w:r>
        <w:t>Selected 50 variables with face-valid relevance to at least one of the 6 standards</w:t>
      </w:r>
    </w:p>
    <w:p>
      <w:pPr>
        <w:pStyle w:val="ListBullet"/>
      </w:pPr>
      <w:r>
        <w:t>Selection was deliberately BROADER than any proposed question set</w:t>
      </w:r>
    </w:p>
    <w:p>
      <w:pPr>
        <w:pStyle w:val="ListBullet"/>
      </w:pPr>
      <w:r>
        <w:t>This avoids the circularity of "test only the questions you already assigned, then confirm they fit"</w:t>
      </w:r>
    </w:p>
    <w:p>
      <w:pPr>
        <w:pStyle w:val="ListBullet"/>
      </w:pPr>
      <w:r>
        <w:t>The 50 variables span all 6 standards plus potential cross-loaders (q2a, q2b, q20a, q20b)</w:t>
      </w:r>
    </w:p>
    <w:p>
      <w:pPr>
        <w:pStyle w:val="ListBullet"/>
      </w:pPr>
      <w:r>
        <w:t xml:space="preserve">Full mapping: see </w:t>
      </w:r>
      <w:r>
        <w:rPr>
          <w:rFonts w:ascii="Consolas" w:hAnsi="Consolas"/>
          <w:color w:val="505A5F"/>
          <w:sz w:val="18"/>
        </w:rPr>
        <w:t>EXPANDED_VARS</w:t>
      </w:r>
      <w:r>
        <w:t xml:space="preserve"> dict in </w:t>
      </w:r>
      <w:r>
        <w:rPr>
          <w:rFonts w:ascii="Consolas" w:hAnsi="Consolas"/>
          <w:color w:val="505A5F"/>
          <w:sz w:val="18"/>
        </w:rPr>
        <w:t>scripts/expanded_fa.py</w:t>
      </w:r>
      <w:r>
        <w:t xml:space="preserve"> lines 50-117</w:t>
      </w:r>
    </w:p>
    <w:p>
      <w:pPr>
        <w:pStyle w:val="Heading2"/>
      </w:pPr>
      <w:r>
        <w:t>4. Panel Structure Decision</w:t>
      </w:r>
    </w:p>
    <w:p>
      <w:pPr>
        <w:pStyle w:val="ListBullet"/>
      </w:pPr>
      <w:r>
        <w:t>Raw data is panel: 210 trusts x 4 years = up to 840 observations</w:t>
      </w:r>
    </w:p>
    <w:p>
      <w:pPr>
        <w:pStyle w:val="ListBullet"/>
      </w:pPr>
      <w:r>
        <w:t>NOT all trusts present in all years. Actual: 821 trust-year observations.</w:t>
      </w:r>
    </w:p>
    <w:p>
      <w:pPr>
        <w:pStyle w:val="ListBullet"/>
      </w:pPr>
      <w:r>
        <w:t xml:space="preserve">Decision: </w:t>
      </w:r>
      <w:r>
        <w:rPr>
          <w:b/>
        </w:rPr>
        <w:t>average across years per trust</w:t>
      </w:r>
      <w:r>
        <w:t xml:space="preserve"> to create 210 cross-sectional trust-level means</w:t>
      </w:r>
    </w:p>
    <w:p>
      <w:pPr>
        <w:pStyle w:val="ListBullet"/>
      </w:pPr>
      <w:r>
        <w:t>Why: FA on the pooled panel would inflate N artificially (same trust in 4 years is not 4 independent observations). Between-trust variation is what we care about for monitoring.</w:t>
      </w:r>
    </w:p>
    <w:p>
      <w:pPr>
        <w:pStyle w:val="ListBullet"/>
      </w:pPr>
      <w:r>
        <w:t>Trade-off: loses within-trust temporal variation. Acceptable because the question is "how do trusts differ" not "how do trusts change over time".</w:t>
      </w:r>
    </w:p>
    <w:p>
      <w:pPr>
        <w:pStyle w:val="ListBullet"/>
      </w:pPr>
      <w:r>
        <w:t xml:space="preserve">Implementation: </w:t>
      </w:r>
      <w:r>
        <w:rPr>
          <w:rFonts w:ascii="Consolas" w:hAnsi="Consolas"/>
          <w:color w:val="505A5F"/>
          <w:sz w:val="18"/>
        </w:rPr>
        <w:t>panel.groupby(["org_id", "org_name", "trust_type"])[var_cols].mean()</w:t>
      </w:r>
      <w:r/>
    </w:p>
    <w:p>
      <w:pPr>
        <w:pStyle w:val="ListBullet"/>
      </w:pPr>
      <w:r>
        <w:t xml:space="preserve">Missing years handled by </w:t>
      </w:r>
      <w:r>
        <w:rPr>
          <w:rFonts w:ascii="Consolas" w:hAnsi="Consolas"/>
          <w:color w:val="505A5F"/>
          <w:sz w:val="18"/>
        </w:rPr>
        <w:t>mean()</w:t>
      </w:r>
      <w:r>
        <w:t xml:space="preserve"> which ignores NaN. A trust with data for 3 of 4 years gets the mean of those 3.</w:t>
      </w:r>
    </w:p>
    <w:p>
      <w:pPr>
        <w:pStyle w:val="Heading2"/>
      </w:pPr>
      <w:r>
        <w:t>5. Missing Data Handling</w:t>
      </w:r>
    </w:p>
    <w:p>
      <w:pPr>
        <w:pStyle w:val="ListBullet"/>
      </w:pPr>
      <w:r>
        <w:t>Variables introduced in later years (e.g. q17a/q17b sexual safety, 2023 onwards) have NaN for 2021-2022</w:t>
      </w:r>
    </w:p>
    <w:p>
      <w:pPr>
        <w:pStyle w:val="ListBullet"/>
      </w:pPr>
      <w:r>
        <w:t>After averaging across years, some trusts have NaN for these late-introduced variables</w:t>
      </w:r>
    </w:p>
    <w:p>
      <w:pPr>
        <w:pStyle w:val="ListBullet"/>
      </w:pPr>
      <w:r>
        <w:t xml:space="preserve">EFA: </w:t>
      </w:r>
      <w:r>
        <w:rPr>
          <w:rFonts w:ascii="Consolas" w:hAnsi="Consolas"/>
          <w:color w:val="505A5F"/>
          <w:sz w:val="18"/>
        </w:rPr>
        <w:t>items.dropna()</w:t>
      </w:r>
      <w:r>
        <w:t xml:space="preserve"> on all 50 variables. This drops trusts missing ANY variable.</w:t>
      </w:r>
    </w:p>
    <w:p>
      <w:pPr>
        <w:pStyle w:val="ListBullet"/>
      </w:pPr>
      <w:r>
        <w:t>Result: 210 trusts retained (all had sufficient data after averaging)</w:t>
      </w:r>
    </w:p>
    <w:p>
      <w:pPr>
        <w:pStyle w:val="ListBullet"/>
      </w:pPr>
      <w:r>
        <w:t>No imputation. No FIML. Simple listwise deletion.</w:t>
      </w:r>
    </w:p>
    <w:p>
      <w:pPr>
        <w:pStyle w:val="ListBullet"/>
      </w:pPr>
      <w:r>
        <w:t>Justification: averaging across years already handled most missingness. Remaining missingness was minimal.</w:t>
      </w:r>
    </w:p>
    <w:p>
      <w:pPr>
        <w:pStyle w:val="Heading2"/>
      </w:pPr>
      <w:r>
        <w:t>6. Low-Variance Item Screening</w:t>
      </w:r>
    </w:p>
    <w:p>
      <w:pPr>
        <w:pStyle w:val="ListBullet"/>
      </w:pPr>
      <w:r>
        <w:t>Checked SD of all 50 variables across 210 trusts</w:t>
      </w:r>
    </w:p>
    <w:p>
      <w:pPr>
        <w:pStyle w:val="ListBullet"/>
      </w:pPr>
      <w:r>
        <w:t>Items with SD &lt; 0.01 flagged for removal</w:t>
      </w:r>
    </w:p>
    <w:p>
      <w:pPr>
        <w:pStyle w:val="ListBullet"/>
      </w:pPr>
      <w:r>
        <w:t>Result: no items dropped at this stage (all had SD &gt; 0.01)</w:t>
      </w:r>
    </w:p>
    <w:p>
      <w:pPr>
        <w:pStyle w:val="ListBullet"/>
      </w:pPr>
      <w:r>
        <w:t>However, q13b (violence from managers) and q13c (violence from colleagues) had near-zero variance in practice. They were not in the final 50 because prevalence at trust level was uniformly very low (~1-3% at every trust). Floor effect.</w:t>
      </w:r>
    </w:p>
    <w:p>
      <w:pPr>
        <w:pStyle w:val="Heading2"/>
      </w:pPr>
      <w:r>
        <w:t>7. Collinearity Check</w:t>
      </w:r>
    </w:p>
    <w:p>
      <w:pPr>
        <w:pStyle w:val="ListBullet"/>
      </w:pPr>
      <w:r>
        <w:t>Computed full 50x50 correlation matrix</w:t>
      </w:r>
    </w:p>
    <w:p>
      <w:pPr>
        <w:pStyle w:val="ListBullet"/>
      </w:pPr>
      <w:r>
        <w:t>Flagged all pairs with |r| &gt; 0.95</w:t>
      </w:r>
    </w:p>
    <w:p>
      <w:pPr>
        <w:pStyle w:val="ListBullet"/>
      </w:pPr>
      <w:r>
        <w:t>Key findings:</w:t>
      </w:r>
    </w:p>
    <w:p>
      <w:pPr>
        <w:pStyle w:val="ListBullet2"/>
      </w:pPr>
      <w:r>
        <w:t>q9a through q9i (all 9 manager quality items): correlations ranged from r = 0.950 to r = 0.996</w:t>
      </w:r>
    </w:p>
    <w:p>
      <w:pPr>
        <w:pStyle w:val="ListBullet2"/>
      </w:pPr>
      <w:r>
        <w:t>q8b, q8c, q8d (interpersonal culture items): correlations ~0.99</w:t>
      </w:r>
    </w:p>
    <w:p>
      <w:pPr>
        <w:pStyle w:val="ListBullet2"/>
      </w:pPr>
      <w:r>
        <w:t>q6b, q6c, q6d (work-life balance items): correlations ~0.95</w:t>
      </w:r>
    </w:p>
    <w:p>
      <w:pPr>
        <w:pStyle w:val="ListBullet"/>
      </w:pPr>
      <w:r>
        <w:t>These near-perfect correlations are a real feature of trust-level data: trusts where managers encourage also have managers who listen, give feedback, etc. There is no differentiation between specific manager behaviours at trust level.</w:t>
      </w:r>
    </w:p>
    <w:p>
      <w:pPr>
        <w:pStyle w:val="Heading2"/>
      </w:pPr>
      <w:r>
        <w:t>8. EFA: Adequacy Tests</w:t>
      </w:r>
    </w:p>
    <w:p>
      <w:pPr>
        <w:pStyle w:val="ListBullet"/>
      </w:pPr>
      <w:r>
        <w:t>KMO (Kaiser-Meyer-Olkin) = 0.960</w:t>
      </w:r>
    </w:p>
    <w:p>
      <w:pPr>
        <w:pStyle w:val="ListBullet2"/>
      </w:pPr>
      <w:r>
        <w:t>Scale: 0.90+ = "superb", 0.80+ = "great", 0.70+ = "middling"</w:t>
      </w:r>
    </w:p>
    <w:p>
      <w:pPr>
        <w:pStyle w:val="ListBullet2"/>
      </w:pPr>
      <w:r>
        <w:t>This is well into "superb" territory</w:t>
      </w:r>
    </w:p>
    <w:p>
      <w:pPr>
        <w:pStyle w:val="ListBullet"/>
      </w:pPr>
      <w:r>
        <w:t>Bartlett's test of sphericity: chi-squared = 27,123, p &lt; 0.001</w:t>
      </w:r>
    </w:p>
    <w:p>
      <w:pPr>
        <w:pStyle w:val="ListBullet2"/>
      </w:pPr>
      <w:r>
        <w:t>Confirms the correlation matrix is significantly different from an identity matrix</w:t>
      </w:r>
    </w:p>
    <w:p>
      <w:pPr>
        <w:pStyle w:val="ListBullet2"/>
      </w:pPr>
      <w:r>
        <w:t>(This is a formality with 50 items and N=210; it would be shocking if it failed)</w:t>
      </w:r>
    </w:p>
    <w:p>
      <w:pPr>
        <w:pStyle w:val="ListBullet"/>
      </w:pPr>
      <w:r>
        <w:t>Per-item KMO: all items above 0.5. None removed.</w:t>
      </w:r>
    </w:p>
    <w:p>
      <w:pPr>
        <w:pStyle w:val="ListBullet"/>
      </w:pPr>
      <w:r>
        <w:t xml:space="preserve">Implementation: </w:t>
      </w:r>
      <w:r>
        <w:rPr>
          <w:rFonts w:ascii="Consolas" w:hAnsi="Consolas"/>
          <w:color w:val="505A5F"/>
          <w:sz w:val="18"/>
        </w:rPr>
        <w:t>factor_analyzer.calculate_kmo()</w:t>
      </w:r>
      <w:r>
        <w:t xml:space="preserve"> and </w:t>
      </w:r>
      <w:r>
        <w:rPr>
          <w:rFonts w:ascii="Consolas" w:hAnsi="Consolas"/>
          <w:color w:val="505A5F"/>
          <w:sz w:val="18"/>
        </w:rPr>
        <w:t>calculate_bartlett_sphericity()</w:t>
      </w:r>
      <w:r/>
    </w:p>
    <w:p>
      <w:pPr>
        <w:pStyle w:val="Heading2"/>
      </w:pPr>
      <w:r>
        <w:t>9. EFA: Number of Factors</w:t>
      </w:r>
    </w:p>
    <w:p>
      <w:pPr>
        <w:pStyle w:val="ListBullet"/>
      </w:pPr>
      <w:r>
        <w:t>Method: Horn's parallel analysis (PA)</w:t>
      </w:r>
    </w:p>
    <w:p>
      <w:pPr>
        <w:pStyle w:val="ListBullet2"/>
      </w:pPr>
      <w:r>
        <w:t>500 iterations of random data with same N and p</w:t>
      </w:r>
    </w:p>
    <w:p>
      <w:pPr>
        <w:pStyle w:val="ListBullet2"/>
      </w:pPr>
      <w:r>
        <w:t>Compared actual eigenvalues to 95th percentile of random eigenvalues</w:t>
      </w:r>
    </w:p>
    <w:p>
      <w:pPr>
        <w:pStyle w:val="ListBullet2"/>
      </w:pPr>
      <w:r>
        <w:t>Retain factors where actual &gt; random threshold</w:t>
      </w:r>
    </w:p>
    <w:p>
      <w:pPr>
        <w:pStyle w:val="ListBullet"/>
      </w:pPr>
      <w:r>
        <w:t xml:space="preserve">PA result: </w:t>
      </w:r>
      <w:r>
        <w:rPr>
          <w:b/>
        </w:rPr>
        <w:t>4 factors</w:t>
      </w:r>
      <w:r/>
    </w:p>
    <w:p>
      <w:pPr>
        <w:pStyle w:val="ListBullet"/>
      </w:pPr>
      <w:r>
        <w:t>Kaiser criterion (eigenvalue &gt; 1): would suggest more, but Kaiser is known to over-extract</w:t>
      </w:r>
    </w:p>
    <w:p>
      <w:pPr>
        <w:pStyle w:val="ListBullet"/>
      </w:pPr>
      <w:r>
        <w:t>Scree plot inspection: elbow at 4, consistent with PA</w:t>
      </w:r>
    </w:p>
    <w:p>
      <w:pPr>
        <w:pStyle w:val="ListBullet"/>
      </w:pPr>
      <w:r>
        <w:t>We also forced a 6-factor solution to see what happens (to match the 6 theorised standards)</w:t>
      </w:r>
    </w:p>
    <w:p>
      <w:pPr>
        <w:pStyle w:val="ListBullet"/>
      </w:pPr>
      <w:r>
        <w:t xml:space="preserve">Implementation: custom </w:t>
      </w:r>
      <w:r>
        <w:rPr>
          <w:rFonts w:ascii="Consolas" w:hAnsi="Consolas"/>
          <w:color w:val="505A5F"/>
          <w:sz w:val="18"/>
        </w:rPr>
        <w:t>parallel_analysis()</w:t>
      </w:r>
      <w:r>
        <w:t xml:space="preserve"> function in </w:t>
      </w:r>
      <w:r>
        <w:rPr>
          <w:rFonts w:ascii="Consolas" w:hAnsi="Consolas"/>
          <w:color w:val="505A5F"/>
          <w:sz w:val="18"/>
        </w:rPr>
        <w:t>expanded_fa.py</w:t>
      </w:r>
      <w:r>
        <w:t xml:space="preserve"> lines 457-473</w:t>
      </w:r>
    </w:p>
    <w:p>
      <w:pPr>
        <w:pStyle w:val="Heading2"/>
      </w:pPr>
      <w:r>
        <w:t>10. EFA: Extraction and Rotation</w:t>
      </w:r>
    </w:p>
    <w:p>
      <w:pPr>
        <w:pStyle w:val="ListBullet"/>
      </w:pPr>
      <w:r>
        <w:t xml:space="preserve">Extraction: </w:t>
      </w:r>
      <w:r>
        <w:rPr>
          <w:b/>
        </w:rPr>
        <w:t>Minimum Residual (MinRes)</w:t>
      </w:r>
      <w:r/>
    </w:p>
    <w:p>
      <w:pPr>
        <w:pStyle w:val="ListBullet2"/>
      </w:pPr>
      <w:r>
        <w:t>Why not Maximum Likelihood (ML)? MinRes is more robust to non-normal data. Our variables are bounded proportions with potential floor/ceiling effects.</w:t>
      </w:r>
    </w:p>
    <w:p>
      <w:pPr>
        <w:pStyle w:val="ListBullet2"/>
      </w:pPr>
      <w:r>
        <w:t>ML assumes multivariate normality, which is questionable for proportions.</w:t>
      </w:r>
    </w:p>
    <w:p>
      <w:pPr>
        <w:pStyle w:val="ListBullet"/>
      </w:pPr>
      <w:r>
        <w:t xml:space="preserve">Rotation: </w:t>
      </w:r>
      <w:r>
        <w:rPr>
          <w:b/>
        </w:rPr>
        <w:t>Promax (oblique)</w:t>
      </w:r>
      <w:r/>
    </w:p>
    <w:p>
      <w:pPr>
        <w:pStyle w:val="ListBullet2"/>
      </w:pPr>
      <w:r>
        <w:t>Why oblique? We expect standards to correlate (trusts that are good on one thing tend to be good on others). Forcing orthogonal rotation (varimax) would misrepresent the data.</w:t>
      </w:r>
    </w:p>
    <w:p>
      <w:pPr>
        <w:pStyle w:val="ListBullet2"/>
      </w:pPr>
      <w:r>
        <w:t>Why Promax specifically? It's a power-based oblique rotation that starts from a varimax solution. Standard choice for social science FA when factors are expected to correlate.</w:t>
      </w:r>
    </w:p>
    <w:p>
      <w:pPr>
        <w:pStyle w:val="ListBullet2"/>
      </w:pPr>
      <w:r>
        <w:t>Promax kappa parameter: default (4). Did not tune this.</w:t>
      </w:r>
    </w:p>
    <w:p>
      <w:pPr>
        <w:pStyle w:val="ListBullet"/>
      </w:pPr>
      <w:r>
        <w:t xml:space="preserve">Implementation: </w:t>
      </w:r>
      <w:r>
        <w:rPr>
          <w:rFonts w:ascii="Consolas" w:hAnsi="Consolas"/>
          <w:color w:val="505A5F"/>
          <w:sz w:val="18"/>
        </w:rPr>
        <w:t>FactorAnalyzer(n_factors=n_f, rotation="promax", method="minres")</w:t>
      </w:r>
      <w:r/>
    </w:p>
    <w:p>
      <w:pPr>
        <w:pStyle w:val="Heading2"/>
      </w:pPr>
      <w:r>
        <w:t>11. EFA: 4-Factor Solution (PA-suggested)</w:t>
      </w:r>
    </w:p>
    <w:p>
      <w:pPr>
        <w:pStyle w:val="ListBullet"/>
      </w:pPr>
      <w:r>
        <w:t>Total variance explained: 76%</w:t>
      </w:r>
    </w:p>
    <w:p>
      <w:pPr>
        <w:pStyle w:val="ListBullet"/>
      </w:pPr>
      <w:r>
        <w:t>Factor 1 (dominant): "Good immediate management and work environment"</w:t>
      </w:r>
    </w:p>
    <w:p>
      <w:pPr>
        <w:pStyle w:val="ListBullet2"/>
      </w:pPr>
      <w:r>
        <w:t>Loaded: all q9 manager items, flexible working (q4d, q6d), interpersonal respect (q7c, q8b-d), strained relationships (q5c)</w:t>
      </w:r>
    </w:p>
    <w:p>
      <w:pPr>
        <w:pStyle w:val="ListBullet2"/>
      </w:pPr>
      <w:r>
        <w:t>This factor merges Flexible Working + Line Management + Supportive Environment items</w:t>
      </w:r>
    </w:p>
    <w:p>
      <w:pPr>
        <w:pStyle w:val="ListBullet2"/>
      </w:pPr>
      <w:r>
        <w:t>Accounts for ~66% of eigenvalue sum alone</w:t>
      </w:r>
    </w:p>
    <w:p>
      <w:pPr>
        <w:pStyle w:val="ListBullet"/>
      </w:pPr>
      <w:r>
        <w:t>Factor 2: "Organisational culture and fairness"</w:t>
      </w:r>
    </w:p>
    <w:p>
      <w:pPr>
        <w:pStyle w:val="ListBullet2"/>
      </w:pPr>
      <w:r>
        <w:t>Loaded: fair career progression (q15), respects differences (q21), safe to speak up (q25e), wellbeing action (q11a), materials/equipment (q3h), career development items (q24b-e)</w:t>
      </w:r>
    </w:p>
    <w:p>
      <w:pPr>
        <w:pStyle w:val="ListBullet2"/>
      </w:pPr>
      <w:r>
        <w:t>Merges Tackling Racism items with Supportive Environment items</w:t>
      </w:r>
    </w:p>
    <w:p>
      <w:pPr>
        <w:pStyle w:val="ListBullet"/>
      </w:pPr>
      <w:r>
        <w:t>Factor 3: "Patient-facing harm"</w:t>
      </w:r>
    </w:p>
    <w:p>
      <w:pPr>
        <w:pStyle w:val="ListBullet2"/>
      </w:pPr>
      <w:r>
        <w:t>Loaded: violence from patients (q13a), harassment from patients (q14a), sexual behaviour items (q17a, q17b)</w:t>
      </w:r>
    </w:p>
    <w:p>
      <w:pPr>
        <w:pStyle w:val="ListBullet2"/>
      </w:pPr>
      <w:r>
        <w:t>Merges Violence and Sexual Safety</w:t>
      </w:r>
    </w:p>
    <w:p>
      <w:pPr>
        <w:pStyle w:val="ListBullet"/>
      </w:pPr>
      <w:r>
        <w:t>Factor 4: "Appraisal quality"</w:t>
      </w:r>
    </w:p>
    <w:p>
      <w:pPr>
        <w:pStyle w:val="ListBullet2"/>
      </w:pPr>
      <w:r>
        <w:t>Loaded: appraisal improved job (q23b), clear objectives (q23c), felt valued (q23d)</w:t>
      </w:r>
    </w:p>
    <w:p>
      <w:pPr>
        <w:pStyle w:val="ListBullet2"/>
      </w:pPr>
      <w:r>
        <w:t>Sub-component of Line Management</w:t>
      </w:r>
    </w:p>
    <w:p>
      <w:pPr>
        <w:pStyle w:val="ListBullet"/>
      </w:pPr>
      <w:r>
        <w:t>Cross-loadings: several items loaded on multiple factors (loadings &gt; 0.30 on 2+ factors)</w:t>
      </w:r>
    </w:p>
    <w:p>
      <w:pPr>
        <w:pStyle w:val="Heading2"/>
      </w:pPr>
      <w:r>
        <w:t>12. EFA: 6-Factor Solution (Theory-Forced)</w:t>
      </w:r>
    </w:p>
    <w:p>
      <w:pPr>
        <w:pStyle w:val="ListBullet"/>
      </w:pPr>
      <w:r>
        <w:t>Forced to 6 factors to match the 6 theorised standards</w:t>
      </w:r>
    </w:p>
    <w:p>
      <w:pPr>
        <w:pStyle w:val="ListBullet"/>
      </w:pPr>
      <w:r>
        <w:t>Result: did NOT produce 6 clean factors matching the standards</w:t>
      </w:r>
    </w:p>
    <w:p>
      <w:pPr>
        <w:pStyle w:val="ListBullet"/>
      </w:pPr>
      <w:r>
        <w:t>Problems:</w:t>
      </w:r>
    </w:p>
    <w:p>
      <w:pPr>
        <w:pStyle w:val="ListBullet2"/>
      </w:pPr>
      <w:r>
        <w:t xml:space="preserve">Heywood cases: communality &gt; 1.0 for </w:t>
      </w:r>
      <w:r>
        <w:rPr>
          <w:rFonts w:ascii="Consolas" w:hAnsi="Consolas"/>
          <w:color w:val="505A5F"/>
          <w:sz w:val="18"/>
        </w:rPr>
        <w:t>violence_reported</w:t>
      </w:r>
      <w:r>
        <w:t xml:space="preserve"> (1.605) and </w:t>
      </w:r>
      <w:r>
        <w:rPr>
          <w:rFonts w:ascii="Consolas" w:hAnsi="Consolas"/>
          <w:color w:val="505A5F"/>
          <w:sz w:val="18"/>
        </w:rPr>
        <w:t>harassment_reported</w:t>
      </w:r>
      <w:r>
        <w:t xml:space="preserve"> (1.24)</w:t>
      </w:r>
    </w:p>
    <w:p>
      <w:pPr>
        <w:pStyle w:val="ListBullet2"/>
      </w:pPr>
      <w:r>
        <w:t>These reporting items measure "did you report it" not "did it happen". They are conceptually different from incidence items and their variance is partially independent.</w:t>
      </w:r>
    </w:p>
    <w:p>
      <w:pPr>
        <w:pStyle w:val="ListBullet2"/>
      </w:pPr>
      <w:r>
        <w:t>Additional factors beyond 4 were weakly defined with cross-loadings</w:t>
      </w:r>
    </w:p>
    <w:p>
      <w:pPr>
        <w:pStyle w:val="ListBullet2"/>
      </w:pPr>
      <w:r>
        <w:t>No clean separation between Flexible Working and Line Management items</w:t>
      </w:r>
    </w:p>
    <w:p>
      <w:pPr>
        <w:pStyle w:val="ListBullet2"/>
      </w:pPr>
      <w:r>
        <w:t>No clean separation between Line Management and Supportive Environment items</w:t>
      </w:r>
    </w:p>
    <w:p>
      <w:pPr>
        <w:pStyle w:val="ListBullet"/>
      </w:pPr>
      <w:r>
        <w:t>Interpretation: the data does not support 6 independent factors. 4 is the natural structure.</w:t>
      </w:r>
    </w:p>
    <w:p>
      <w:pPr>
        <w:pStyle w:val="Heading2"/>
      </w:pPr>
      <w:r>
        <w:t>13. CFA: Item Reduction for Confirmatory Models</w:t>
      </w:r>
    </w:p>
    <w:p>
      <w:pPr>
        <w:pStyle w:val="ListBullet"/>
      </w:pPr>
      <w:r>
        <w:t>Problem: CFA with 50 items on N=210 is not feasible. Need N:p ratio of at least 5:1, ideally 10:1.</w:t>
      </w:r>
    </w:p>
    <w:p>
      <w:pPr>
        <w:pStyle w:val="ListBullet"/>
      </w:pPr>
      <w:r>
        <w:t>Solution: reduce to 20 items (3-4 per standard)</w:t>
      </w:r>
    </w:p>
    <w:p>
      <w:pPr>
        <w:pStyle w:val="ListBullet"/>
      </w:pPr>
      <w:r>
        <w:t>Specific decisions:</w:t>
      </w:r>
    </w:p>
    <w:p>
      <w:pPr>
        <w:pStyle w:val="ListBullet2"/>
      </w:pPr>
      <w:r/>
      <w:r>
        <w:rPr>
          <w:b/>
        </w:rPr>
        <w:t>q9a-i (9 manager items) composited into 1</w:t>
      </w:r>
      <w:r>
        <w:t xml:space="preserve">: averaged all 9 into </w:t>
      </w:r>
      <w:r>
        <w:rPr>
          <w:rFonts w:ascii="Consolas" w:hAnsi="Consolas"/>
          <w:color w:val="505A5F"/>
          <w:sz w:val="18"/>
        </w:rPr>
        <w:t>mgr_composite</w:t>
      </w:r>
      <w:r>
        <w:t>. Justification: they correlate at r = 0.95-0.996, so they measure the same latent thing. Using all 9 would create a near-singular covariance matrix.</w:t>
      </w:r>
    </w:p>
    <w:p>
      <w:pPr>
        <w:pStyle w:val="ListBullet2"/>
      </w:pPr>
      <w:r/>
      <w:r>
        <w:rPr>
          <w:b/>
        </w:rPr>
        <w:t>q8b-d (3 interpersonal items) composited into 1</w:t>
      </w:r>
      <w:r>
        <w:t xml:space="preserve">: averaged into </w:t>
      </w:r>
      <w:r>
        <w:rPr>
          <w:rFonts w:ascii="Consolas" w:hAnsi="Consolas"/>
          <w:color w:val="505A5F"/>
          <w:sz w:val="18"/>
        </w:rPr>
        <w:t>people_culture</w:t>
      </w:r>
      <w:r>
        <w:t>. Same justification: r = 0.99 between them.</w:t>
      </w:r>
    </w:p>
    <w:p>
      <w:pPr>
        <w:pStyle w:val="ListBullet2"/>
      </w:pPr>
      <w:r/>
      <w:r>
        <w:rPr>
          <w:b/>
        </w:rPr>
        <w:t>Reporting items dropped</w:t>
      </w:r>
      <w:r>
        <w:t>: q13d (violence_reported) and q14d (harassment_reported). They caused Heywood cases in EFA and measure reporting culture, not incidence.</w:t>
      </w:r>
    </w:p>
    <w:p>
      <w:pPr>
        <w:pStyle w:val="ListBullet2"/>
      </w:pPr>
      <w:r/>
      <w:r>
        <w:rPr>
          <w:b/>
        </w:rPr>
        <w:t>Some flexible working items dropped</w:t>
      </w:r>
      <w:r>
        <w:t>: kept q4d (satisfaction) and q6c (WL balance). Dropped q6b (org committed to WLB) and q6d (manager flexible working) to avoid redundancy.</w:t>
      </w:r>
    </w:p>
    <w:p>
      <w:pPr>
        <w:pStyle w:val="ListBullet"/>
      </w:pPr>
      <w:r>
        <w:t>Result: 20 items, N:p ratio = 210/20 = 10.5:1</w:t>
      </w:r>
    </w:p>
    <w:p>
      <w:pPr>
        <w:pStyle w:val="Heading2"/>
      </w:pPr>
      <w:r>
        <w:t>14. CFA: Software</w:t>
      </w:r>
    </w:p>
    <w:p>
      <w:pPr>
        <w:pStyle w:val="ListBullet"/>
      </w:pPr>
      <w:r>
        <w:t xml:space="preserve">First attempt: Python </w:t>
      </w:r>
      <w:r>
        <w:rPr>
          <w:rFonts w:ascii="Consolas" w:hAnsi="Consolas"/>
          <w:color w:val="505A5F"/>
          <w:sz w:val="18"/>
        </w:rPr>
        <w:t>semopy</w:t>
      </w:r>
      <w:r>
        <w:t xml:space="preserve"> library</w:t>
      </w:r>
    </w:p>
    <w:p>
      <w:pPr>
        <w:pStyle w:val="ListBullet2"/>
      </w:pPr>
      <w:r>
        <w:t>Fit multiple models successfully</w:t>
      </w:r>
    </w:p>
    <w:p>
      <w:pPr>
        <w:pStyle w:val="ListBullet2"/>
      </w:pPr>
      <w:r>
        <w:t>BUT: stats access was buggy (</w:t>
      </w:r>
      <w:r>
        <w:rPr>
          <w:rFonts w:ascii="Consolas" w:hAnsi="Consolas"/>
          <w:color w:val="505A5F"/>
          <w:sz w:val="18"/>
        </w:rPr>
        <w:t>stats.loc["chi2"]</w:t>
      </w:r>
      <w:r>
        <w:t xml:space="preserve"> failed because semopy returns stats as DataFrame columns, not rows)</w:t>
      </w:r>
    </w:p>
    <w:p>
      <w:pPr>
        <w:pStyle w:val="ListBullet2"/>
      </w:pPr>
      <w:r>
        <w:t xml:space="preserve">Fixed by using </w:t>
      </w:r>
      <w:r>
        <w:rPr>
          <w:rFonts w:ascii="Consolas" w:hAnsi="Consolas"/>
          <w:color w:val="505A5F"/>
          <w:sz w:val="18"/>
        </w:rPr>
        <w:t>stats["chi2"].values[0]</w:t>
      </w:r>
      <w:r/>
    </w:p>
    <w:p>
      <w:pPr>
        <w:pStyle w:val="ListBullet2"/>
      </w:pPr>
      <w:r>
        <w:t xml:space="preserve">AND: </w:t>
      </w:r>
      <w:r>
        <w:rPr>
          <w:rFonts w:ascii="Consolas" w:hAnsi="Consolas"/>
          <w:color w:val="505A5F"/>
          <w:sz w:val="18"/>
        </w:rPr>
        <w:t>model.inspect()</w:t>
      </w:r>
      <w:r>
        <w:t xml:space="preserve"> for factor correlations crashed with </w:t>
      </w:r>
      <w:r>
        <w:rPr>
          <w:rFonts w:ascii="Consolas" w:hAnsi="Consolas"/>
          <w:color w:val="505A5F"/>
          <w:sz w:val="18"/>
        </w:rPr>
        <w:t>numpy.linalg.LinAlgError</w:t>
      </w:r>
      <w:r>
        <w:t xml:space="preserve"> (singular Fisher Information Matrix)</w:t>
      </w:r>
    </w:p>
    <w:p>
      <w:pPr>
        <w:pStyle w:val="ListBullet2"/>
      </w:pPr>
      <w:r>
        <w:t>AND: convergence was flaky. Same model converged in one run, failed the next.</w:t>
      </w:r>
    </w:p>
    <w:p>
      <w:pPr>
        <w:pStyle w:val="ListBullet2"/>
      </w:pPr>
      <w:r>
        <w:t>Root cause: near-unit factor correlations (0.98-0.99) make the covariance matrix nearly singular</w:t>
      </w:r>
    </w:p>
    <w:p>
      <w:pPr>
        <w:pStyle w:val="ListBullet"/>
      </w:pPr>
      <w:r>
        <w:t xml:space="preserve">Second attempt: R </w:t>
      </w:r>
      <w:r>
        <w:rPr>
          <w:rFonts w:ascii="Consolas" w:hAnsi="Consolas"/>
          <w:color w:val="505A5F"/>
          <w:sz w:val="18"/>
        </w:rPr>
        <w:t>lavaan</w:t>
      </w:r>
      <w:r>
        <w:t xml:space="preserve"> (version 0.6-21)</w:t>
      </w:r>
    </w:p>
    <w:p>
      <w:pPr>
        <w:pStyle w:val="ListBullet2"/>
      </w:pPr>
      <w:r>
        <w:t>Gold standard for SEM/CFA in social science</w:t>
      </w:r>
    </w:p>
    <w:p>
      <w:pPr>
        <w:pStyle w:val="ListBullet2"/>
      </w:pPr>
      <w:r>
        <w:t>First run (</w:t>
      </w:r>
      <w:r>
        <w:rPr>
          <w:rFonts w:ascii="Consolas" w:hAnsi="Consolas"/>
          <w:color w:val="505A5F"/>
          <w:sz w:val="18"/>
        </w:rPr>
        <w:t>cfa_lavaan.R</w:t>
      </w:r>
      <w:r>
        <w:t>): 6-factor model failed with "gradient not near zero" warning</w:t>
      </w:r>
    </w:p>
    <w:p>
      <w:pPr>
        <w:pStyle w:val="ListBullet2"/>
      </w:pPr>
      <w:r>
        <w:t>Second run (</w:t>
      </w:r>
      <w:r>
        <w:rPr>
          <w:rFonts w:ascii="Consolas" w:hAnsi="Consolas"/>
          <w:color w:val="505A5F"/>
          <w:sz w:val="18"/>
        </w:rPr>
        <w:t>cfa_lavaan_v2.R</w:t>
      </w:r>
      <w:r>
        <w:t xml:space="preserve">): used </w:t>
      </w:r>
      <w:r>
        <w:rPr>
          <w:rFonts w:ascii="Consolas" w:hAnsi="Consolas"/>
          <w:color w:val="505A5F"/>
          <w:sz w:val="18"/>
        </w:rPr>
        <w:t>check.gradient = FALSE</w:t>
      </w:r>
      <w:r>
        <w:t xml:space="preserve"> and </w:t>
      </w:r>
      <w:r>
        <w:rPr>
          <w:rFonts w:ascii="Consolas" w:hAnsi="Consolas"/>
          <w:color w:val="505A5F"/>
          <w:sz w:val="18"/>
        </w:rPr>
        <w:t>optim.force.converged = TRUE</w:t>
      </w:r>
      <w:r/>
    </w:p>
    <w:p>
      <w:pPr>
        <w:pStyle w:val="ListBullet2"/>
      </w:pPr>
      <w:r>
        <w:t>This forces lavaan to report results even when the gradient isn't fully zero</w:t>
      </w:r>
    </w:p>
    <w:p>
      <w:pPr>
        <w:pStyle w:val="ListBullet2"/>
      </w:pPr>
      <w:r>
        <w:t>Justified because: the non-convergence IS the finding. The covariance matrix is near-singular because factors are near-perfectly correlated.</w:t>
      </w:r>
    </w:p>
    <w:p>
      <w:pPr>
        <w:pStyle w:val="ListBullet2"/>
      </w:pPr>
      <w:r>
        <w:t>R lavaan results used as the definitive CFA results in the report</w:t>
      </w:r>
    </w:p>
    <w:p>
      <w:pPr>
        <w:pStyle w:val="Heading2"/>
      </w:pPr>
      <w:r>
        <w:t>15. CFA: Models Compared</w:t>
      </w:r>
    </w:p>
    <w:p>
      <w:pPr>
        <w:pStyle w:val="ListBullet"/>
      </w:pPr>
      <w:r/>
      <w:r>
        <w:rPr>
          <w:b/>
        </w:rPr>
        <w:t>Model A: 1-factor</w:t>
      </w:r>
      <w:r>
        <w:t xml:space="preserve"> (all 20 items load on one "General" factor)</w:t>
      </w:r>
    </w:p>
    <w:p>
      <w:pPr>
        <w:pStyle w:val="ListBullet2"/>
      </w:pPr>
      <w:r>
        <w:t>CFI = 0.517, TLI = 0.460, RMSEA = 0.295, SRMR = 0.135</w:t>
      </w:r>
    </w:p>
    <w:p>
      <w:pPr>
        <w:pStyle w:val="ListBullet2"/>
      </w:pPr>
      <w:r>
        <w:t>Poorest fit. Clearly not a single dimension.</w:t>
      </w:r>
    </w:p>
    <w:p>
      <w:pPr>
        <w:pStyle w:val="ListBullet"/>
      </w:pPr>
      <w:r/>
      <w:r>
        <w:rPr>
          <w:b/>
        </w:rPr>
        <w:t>Model B: 3-factor merged</w:t>
      </w:r>
      <w:r>
        <w:t xml:space="preserve"> (merged based on EFA findings)</w:t>
      </w:r>
    </w:p>
    <w:p>
      <w:pPr>
        <w:pStyle w:val="ListBullet2"/>
      </w:pPr>
      <w:r>
        <w:t>GoodManagement = FlexWorking + LineMgmt + SupportEnv items (10 items)</w:t>
      </w:r>
    </w:p>
    <w:p>
      <w:pPr>
        <w:pStyle w:val="ListBullet2"/>
      </w:pPr>
      <w:r>
        <w:t>PatientHarm = Violence + SexSafety items (6 items)</w:t>
      </w:r>
    </w:p>
    <w:p>
      <w:pPr>
        <w:pStyle w:val="ListBullet2"/>
      </w:pPr>
      <w:r>
        <w:t>Fairness = Racism items (4 items)</w:t>
      </w:r>
    </w:p>
    <w:p>
      <w:pPr>
        <w:pStyle w:val="ListBullet2"/>
      </w:pPr>
      <w:r>
        <w:t>CFI = 0.569, TLI = 0.510, RMSEA = 0.281, SRMR = 0.182</w:t>
      </w:r>
    </w:p>
    <w:p>
      <w:pPr>
        <w:pStyle w:val="ListBullet"/>
      </w:pPr>
      <w:r/>
      <w:r>
        <w:rPr>
          <w:b/>
        </w:rPr>
        <w:t>Model C: 4-factor EFA-split</w:t>
      </w:r>
      <w:r>
        <w:t xml:space="preserve"> (as per EFA, with Appraisal separate)</w:t>
      </w:r>
    </w:p>
    <w:p>
      <w:pPr>
        <w:pStyle w:val="ListBullet2"/>
      </w:pPr>
      <w:r>
        <w:t>CFI not reported (4-factor had Heywood case on Appraisal latent variance)</w:t>
      </w:r>
    </w:p>
    <w:p>
      <w:pPr>
        <w:pStyle w:val="ListBullet"/>
      </w:pPr>
      <w:r/>
      <w:r>
        <w:rPr>
          <w:b/>
        </w:rPr>
        <w:t>Model D: 6-factor theory-driven</w:t>
      </w:r>
      <w:r>
        <w:t xml:space="preserve"> (one factor per standard)</w:t>
      </w:r>
    </w:p>
    <w:p>
      <w:pPr>
        <w:pStyle w:val="ListBullet2"/>
      </w:pPr>
      <w:r>
        <w:t>CFI = 0.586, TLI = 0.492, RMSEA = 0.286, SRMR = 0.182</w:t>
      </w:r>
    </w:p>
    <w:p>
      <w:pPr>
        <w:pStyle w:val="ListBullet2"/>
      </w:pPr>
      <w:r>
        <w:t>Best chi-squared and highest CFI, but still below "acceptable" (0.90)</w:t>
      </w:r>
    </w:p>
    <w:p>
      <w:pPr>
        <w:pStyle w:val="ListBullet2"/>
      </w:pPr>
      <w:r>
        <w:t>Flagged: non-positive-definite latent covariance matrix</w:t>
      </w:r>
    </w:p>
    <w:p>
      <w:pPr>
        <w:pStyle w:val="ListBullet"/>
      </w:pPr>
      <w:r/>
      <w:r>
        <w:rPr>
          <w:b/>
        </w:rPr>
        <w:t>Bifactor model</w:t>
      </w:r>
      <w:r>
        <w:t>: failed to converge in both semopy and lavaan. Not identified.</w:t>
      </w:r>
    </w:p>
    <w:p>
      <w:pPr>
        <w:pStyle w:val="ListBullet"/>
      </w:pPr>
      <w:r>
        <w:t>None reached conventional "acceptable" thresholds. This is expected with ecological data (N=210, bounded proportions, trust-level aggregates).</w:t>
      </w:r>
    </w:p>
    <w:p>
      <w:pPr>
        <w:pStyle w:val="Heading2"/>
      </w:pPr>
      <w:r>
        <w:t>16. CFA: Fit Index Interpretation</w:t>
      </w:r>
    </w:p>
    <w:p>
      <w:pPr>
        <w:pStyle w:val="ListBullet"/>
      </w:pPr>
      <w:r>
        <w:t>Conventional thresholds: CFI &gt; 0.90 (acceptable), CFI &gt; 0.95 (good), RMSEA &lt; 0.08 (acceptable), RMSEA &lt; 0.06 (good)</w:t>
      </w:r>
    </w:p>
    <w:p>
      <w:pPr>
        <w:pStyle w:val="ListBullet"/>
      </w:pPr>
      <w:r>
        <w:t>All our models fall below these thresholds</w:t>
      </w:r>
    </w:p>
    <w:p>
      <w:pPr>
        <w:pStyle w:val="ListBullet"/>
      </w:pPr>
      <w:r>
        <w:t>But these thresholds were developed for individual-level data with N &gt; 500 and continuous indicators</w:t>
      </w:r>
    </w:p>
    <w:p>
      <w:pPr>
        <w:pStyle w:val="ListBullet"/>
      </w:pPr>
      <w:r>
        <w:t>Our data: N = 210, bounded proportions, ecological aggregates</w:t>
      </w:r>
    </w:p>
    <w:p>
      <w:pPr>
        <w:pStyle w:val="ListBullet"/>
      </w:pPr>
      <w:r>
        <w:t>Decision: focus on RELATIVE model comparison (which model fits better) not absolute fit benchmarks</w:t>
      </w:r>
    </w:p>
    <w:p>
      <w:pPr>
        <w:pStyle w:val="ListBullet"/>
      </w:pPr>
      <w:r>
        <w:t>The 6-factor model has the lowest chi-squared and highest CFI, indicating the finer-grained structure adds explanatory value</w:t>
      </w:r>
    </w:p>
    <w:p>
      <w:pPr>
        <w:pStyle w:val="Heading2"/>
      </w:pPr>
      <w:r>
        <w:t>17. CFA: Factor Correlations (Critical Finding)</w:t>
      </w:r>
    </w:p>
    <w:p>
      <w:pPr>
        <w:pStyle w:val="ListBullet"/>
      </w:pPr>
      <w:r>
        <w:t>Extracted from 6-factor CFA in lavaan</w:t>
      </w:r>
    </w:p>
    <w:p>
      <w:pPr>
        <w:pStyle w:val="ListBullet"/>
      </w:pPr>
      <w:r>
        <w:t>Correlation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Violence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Racism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SexSafety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FlexWorking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LineMgmt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SupportEnv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Violence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Racism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-0.695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SexSafety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0.955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-0.582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FlexWorking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-0.689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0.775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-0.675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LineMgmt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-0.675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0.823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-0.644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0.976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SupportEnv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-0.605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0.865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-0.543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0.914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0.989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1.000</w:t>
            </w:r>
          </w:p>
        </w:tc>
      </w:tr>
    </w:tbl>
    <w:p/>
    <w:p>
      <w:pPr>
        <w:pStyle w:val="ListBullet"/>
      </w:pPr>
      <w:r>
        <w:t>Redundant pairs (r &gt; 0.90): LineMgmt-SupportEnv (0.989), FlexWorking-LineMgmt (0.976), Violence-SexSafety (0.955), FlexWorking-SupportEnv (0.914)</w:t>
      </w:r>
    </w:p>
    <w:p>
      <w:pPr>
        <w:pStyle w:val="ListBullet"/>
      </w:pPr>
      <w:r>
        <w:t>Non-positive-definite covariance matrix confirms the 6-factor structure is empirically untenable as 6 distinct dimensions</w:t>
      </w:r>
    </w:p>
    <w:p>
      <w:pPr>
        <w:pStyle w:val="ListBullet"/>
      </w:pPr>
      <w:r>
        <w:t>Negative signs on Violence/SexSafety vs positive standards: these are "bad outcome" factors (higher = more violence). The negative correlation means trusts with more violence have worse management/culture scores. Consistent.</w:t>
      </w:r>
    </w:p>
    <w:p>
      <w:pPr>
        <w:pStyle w:val="Heading2"/>
      </w:pPr>
      <w:r>
        <w:t>18. CFA: Standardised Loadings</w:t>
      </w:r>
    </w:p>
    <w:p>
      <w:pPr>
        <w:pStyle w:val="ListBullet"/>
      </w:pPr>
      <w:r>
        <w:t>All loadings statistically significant (p &lt; 0.001)</w:t>
      </w:r>
    </w:p>
    <w:p>
      <w:pPr>
        <w:pStyle w:val="ListBullet"/>
      </w:pPr>
      <w:r>
        <w:t>Strongest: q14a harassment from patients -&gt; Violence (0.983)</w:t>
      </w:r>
    </w:p>
    <w:p>
      <w:pPr>
        <w:pStyle w:val="ListBullet"/>
      </w:pPr>
      <w:r>
        <w:t>Weakest: q23b appraisal improved job -&gt; LineMgmt (0.276)</w:t>
      </w:r>
    </w:p>
    <w:p>
      <w:pPr>
        <w:pStyle w:val="ListBullet"/>
      </w:pPr>
      <w:r>
        <w:t>Most items loaded &gt; 0.60 on their assigned factor</w:t>
      </w:r>
    </w:p>
    <w:p>
      <w:pPr>
        <w:pStyle w:val="ListBullet"/>
      </w:pPr>
      <w:r>
        <w:t>Low appraisal loading supports EFA finding that appraisal is partially distinct from broader line management</w:t>
      </w:r>
    </w:p>
    <w:p>
      <w:pPr>
        <w:pStyle w:val="Heading2"/>
      </w:pPr>
      <w:r>
        <w:t>19. Profile Analysis: Composite Scoring</w:t>
      </w:r>
    </w:p>
    <w:p>
      <w:pPr>
        <w:pStyle w:val="ListBullet"/>
      </w:pPr>
      <w:r>
        <w:t>For each of the 5 measurable standards (Sexual Safety excluded due to only 2 items and high Violence overlap), computed a composite score per trust</w:t>
      </w:r>
    </w:p>
    <w:p>
      <w:pPr>
        <w:pStyle w:val="ListBullet"/>
      </w:pPr>
      <w:r>
        <w:t xml:space="preserve">Scoring method: </w:t>
      </w:r>
      <w:r>
        <w:rPr>
          <w:b/>
        </w:rPr>
        <w:t>simple average of constituent items after direction correction</w:t>
      </w:r>
      <w:r/>
    </w:p>
    <w:p>
      <w:pPr>
        <w:pStyle w:val="ListBullet"/>
      </w:pPr>
      <w:r>
        <w:t>Direction correction: items where "lower = better" (violence, harassment, discrimination, sexual behaviour) were reversed by subtracting from 1. After reversal, all items on "higher = better" scale.</w:t>
      </w:r>
    </w:p>
    <w:p>
      <w:pPr>
        <w:pStyle w:val="ListBullet"/>
      </w:pPr>
      <w:r/>
      <w:r>
        <w:rPr>
          <w:b/>
        </w:rPr>
        <w:t>Equal weighting within each standard</w:t>
      </w:r>
      <w:r>
        <w:t>: every item contributes equally to its standard's score</w:t>
      </w:r>
    </w:p>
    <w:p>
      <w:pPr>
        <w:pStyle w:val="ListBullet"/>
      </w:pPr>
      <w:r>
        <w:t>Why equal weighting: (a) loadings within each standard are all substantial (&gt;0.40 except appraisal), (b) with high within-standard correlations, weighting by loadings produces virtually identical results (r &gt; 0.98 between weighted and unweighted), (c) simplicity and transparency for policy audiences</w:t>
      </w:r>
    </w:p>
    <w:p>
      <w:pPr>
        <w:pStyle w:val="ListBullet"/>
      </w:pPr>
      <w:r>
        <w:t>No differential weighting BETWEEN standards either. Each standard is its own score. They are not aggregated into a single overall score.</w:t>
      </w:r>
    </w:p>
    <w:p>
      <w:pPr>
        <w:pStyle w:val="Heading2"/>
      </w:pPr>
      <w:r>
        <w:t>20. Profile Analysis: Variance Decomposition</w:t>
      </w:r>
    </w:p>
    <w:p>
      <w:pPr>
        <w:pStyle w:val="ListBullet"/>
      </w:pPr>
      <w:r>
        <w:t>Computed inter-standard correlations using the composite scores</w:t>
      </w:r>
    </w:p>
    <w:p>
      <w:pPr>
        <w:pStyle w:val="ListBullet"/>
      </w:pPr>
      <w:r>
        <w:t>Mean inter-standard correlation: r = 0.801</w:t>
      </w:r>
    </w:p>
    <w:p>
      <w:pPr>
        <w:pStyle w:val="ListBullet"/>
      </w:pPr>
      <w:r>
        <w:t>Shared variance: r-squared = 0.641 = 64%</w:t>
      </w:r>
    </w:p>
    <w:p>
      <w:pPr>
        <w:pStyle w:val="ListBullet"/>
      </w:pPr>
      <w:r>
        <w:t>Standard-specific variance: 1 - 0.641 = 36%</w:t>
      </w:r>
    </w:p>
    <w:p>
      <w:pPr>
        <w:pStyle w:val="ListBullet"/>
      </w:pPr>
      <w:r>
        <w:t>Interpretation: 64% of trust-level variation is a general "good trust" factor. 36% is genuinely standard-specific.</w:t>
      </w:r>
    </w:p>
    <w:p>
      <w:pPr>
        <w:pStyle w:val="ListBullet"/>
      </w:pPr>
      <w:r>
        <w:t>This 64/36 split is the key number for understanding how much differentiation exists.</w:t>
      </w:r>
    </w:p>
    <w:p>
      <w:pPr>
        <w:pStyle w:val="Heading2"/>
      </w:pPr>
      <w:r>
        <w:t>21. Profile Analysis: Z-Score Methodology</w:t>
      </w:r>
    </w:p>
    <w:p>
      <w:pPr>
        <w:pStyle w:val="ListBullet"/>
      </w:pPr>
      <w:r>
        <w:t>Raw composite scores are NOT comparable across standards (different means, different variances)</w:t>
      </w:r>
    </w:p>
    <w:p>
      <w:pPr>
        <w:pStyle w:val="ListBullet"/>
      </w:pPr>
      <w:r>
        <w:t>Converted to z-scores: z = (trust_score - mean_across_trusts) / SD_across_trusts</w:t>
      </w:r>
    </w:p>
    <w:p>
      <w:pPr>
        <w:pStyle w:val="ListBullet"/>
      </w:pPr>
      <w:r>
        <w:t>A z-score of 0 = average trust performance on that standard</w:t>
      </w:r>
    </w:p>
    <w:p>
      <w:pPr>
        <w:pStyle w:val="ListBullet"/>
      </w:pPr>
      <w:r>
        <w:t>Z-scores make cross-standard comparison meaningful</w:t>
      </w:r>
    </w:p>
    <w:p>
      <w:pPr>
        <w:pStyle w:val="ListBullet"/>
      </w:pPr>
      <w:r>
        <w:t>Within-trust profile variability (SD of a trust's z-scores across standards):</w:t>
      </w:r>
    </w:p>
    <w:p>
      <w:pPr>
        <w:pStyle w:val="ListBullet2"/>
      </w:pPr>
      <w:r>
        <w:t>Mean: 0.397</w:t>
      </w:r>
    </w:p>
    <w:p>
      <w:pPr>
        <w:pStyle w:val="ListBullet2"/>
      </w:pPr>
      <w:r>
        <w:t>SD: 0.184</w:t>
      </w:r>
    </w:p>
    <w:p>
      <w:pPr>
        <w:pStyle w:val="ListBullet2"/>
      </w:pPr>
      <w:r>
        <w:t>Range: 0.094 to 1.318</w:t>
      </w:r>
    </w:p>
    <w:p>
      <w:pPr>
        <w:pStyle w:val="ListBullet"/>
      </w:pPr>
      <w:r>
        <w:t>0.397 &gt; 0.3 threshold = meaningful profile differentiation exists</w:t>
      </w:r>
    </w:p>
    <w:p>
      <w:pPr>
        <w:pStyle w:val="ListBullet"/>
      </w:pPr>
      <w:r>
        <w:t>Even though standards are highly correlated, trusts DO show different patterns of relative strengths/weaknesses</w:t>
      </w:r>
    </w:p>
    <w:p>
      <w:pPr>
        <w:pStyle w:val="Heading2"/>
      </w:pPr>
      <w:r>
        <w:t>22. Recommended Question Sets: Selection Criteria</w:t>
      </w:r>
    </w:p>
    <w:p>
      <w:pPr>
        <w:pStyle w:val="ListBullet"/>
      </w:pPr>
      <w:r>
        <w:t>Primary: CFA standardised loading on assigned factor (higher = better indicator)</w:t>
      </w:r>
    </w:p>
    <w:p>
      <w:pPr>
        <w:pStyle w:val="ListBullet"/>
      </w:pPr>
      <w:r>
        <w:t>Secondary: EFA loading pattern (clean primary loading, no major cross-loadings)</w:t>
      </w:r>
    </w:p>
    <w:p>
      <w:pPr>
        <w:pStyle w:val="ListBullet"/>
      </w:pPr>
      <w:r>
        <w:t>Tertiary: face validity (does the question make sense as a measure of this standard?)</w:t>
      </w:r>
    </w:p>
    <w:p>
      <w:pPr>
        <w:pStyle w:val="ListBullet"/>
      </w:pPr>
      <w:r>
        <w:t>Tie-breaking: simpler/more direct questions preferred over indirect proxies</w:t>
      </w:r>
    </w:p>
    <w:p>
      <w:pPr>
        <w:pStyle w:val="Heading2"/>
      </w:pPr>
      <w:r>
        <w:t>23. Recommended Question Sets: Standard-by-Standard</w:t>
      </w:r>
    </w:p>
    <w:p>
      <w:pPr>
        <w:pStyle w:val="Heading3"/>
      </w:pPr>
      <w:r>
        <w:t>Standard 1: Reducing Violence (4 items)</w:t>
      </w:r>
    </w:p>
    <w:p>
      <w:pPr>
        <w:pStyle w:val="ListBullet"/>
      </w:pPr>
      <w:r>
        <w:t>q14a: Harassment from patients/public (loading 0.983)</w:t>
      </w:r>
    </w:p>
    <w:p>
      <w:pPr>
        <w:pStyle w:val="ListBullet"/>
      </w:pPr>
      <w:r>
        <w:t>q13a: Physical violence from patients/public (loading 0.903)</w:t>
      </w:r>
    </w:p>
    <w:p>
      <w:pPr>
        <w:pStyle w:val="ListBullet"/>
      </w:pPr>
      <w:r>
        <w:t>q14b: Harassment from managers (loading 0.614)</w:t>
      </w:r>
    </w:p>
    <w:p>
      <w:pPr>
        <w:pStyle w:val="ListBullet"/>
      </w:pPr>
      <w:r>
        <w:t>q14c: Harassment from colleagues (loading 0.468)</w:t>
      </w:r>
    </w:p>
    <w:p>
      <w:pPr>
        <w:pStyle w:val="ListBullet"/>
      </w:pPr>
      <w:r>
        <w:t>EXCLUDED: q13d (violence reported) and q14d (harassment reported) -- these measure reporting culture, not incidence. They caused Heywood cases in EFA. Tracked separately.</w:t>
      </w:r>
    </w:p>
    <w:p>
      <w:pPr>
        <w:pStyle w:val="ListBullet"/>
      </w:pPr>
      <w:r>
        <w:t>EXCLUDED: q13b (violence from managers) and q13c (violence from colleagues) -- near-zero variance at trust level. Almost no trusts report these.</w:t>
      </w:r>
    </w:p>
    <w:p>
      <w:pPr>
        <w:pStyle w:val="ListBullet"/>
      </w:pPr>
      <w:r>
        <w:t>ALL 4 items are "lower = better" (proportion experiencing harm)</w:t>
      </w:r>
    </w:p>
    <w:p>
      <w:pPr>
        <w:pStyle w:val="Heading3"/>
      </w:pPr>
      <w:r>
        <w:t>Standard 2: Tackling Racism (4 items)</w:t>
      </w:r>
    </w:p>
    <w:p>
      <w:pPr>
        <w:pStyle w:val="ListBullet"/>
      </w:pPr>
      <w:r>
        <w:t>q15: Fair career progression (loading 0.953) -- higher = better</w:t>
      </w:r>
    </w:p>
    <w:p>
      <w:pPr>
        <w:pStyle w:val="ListBullet"/>
      </w:pPr>
      <w:r>
        <w:t>q21: Organisation respects differences (loading 0.883) -- higher = better</w:t>
      </w:r>
    </w:p>
    <w:p>
      <w:pPr>
        <w:pStyle w:val="ListBullet"/>
      </w:pPr>
      <w:r>
        <w:t>q16b: Discrimination from colleagues (loading 0.866) -- lower = better (reverse)</w:t>
      </w:r>
    </w:p>
    <w:p>
      <w:pPr>
        <w:pStyle w:val="ListBullet"/>
      </w:pPr>
      <w:r>
        <w:t>q16a: Discrimination from patients (loading 0.723) -- lower = better (reverse)</w:t>
      </w:r>
    </w:p>
    <w:p>
      <w:pPr>
        <w:pStyle w:val="ListBullet"/>
      </w:pPr>
      <w:r>
        <w:t>q21 is not exclusively about race. It loads here because trusts with discrimination also score poorly on respecting differences.</w:t>
      </w:r>
    </w:p>
    <w:p>
      <w:pPr>
        <w:pStyle w:val="Heading3"/>
      </w:pPr>
      <w:r>
        <w:t>Standard 3: Sexual Safety (2 items)</w:t>
      </w:r>
    </w:p>
    <w:p>
      <w:pPr>
        <w:pStyle w:val="ListBullet"/>
      </w:pPr>
      <w:r>
        <w:t>q17a: Unwanted sexual behaviour from patients/public (loading 0.867) -- lower = better</w:t>
      </w:r>
    </w:p>
    <w:p>
      <w:pPr>
        <w:pStyle w:val="ListBullet"/>
      </w:pPr>
      <w:r>
        <w:t>q17b: Unwanted sexual behaviour from staff (loading 0.849) -- lower = better</w:t>
      </w:r>
    </w:p>
    <w:p>
      <w:pPr>
        <w:pStyle w:val="ListBullet"/>
      </w:pPr>
      <w:r>
        <w:t>Only 2 items available. Introduced 2023.</w:t>
      </w:r>
    </w:p>
    <w:p>
      <w:pPr>
        <w:pStyle w:val="ListBullet"/>
      </w:pPr>
      <w:r>
        <w:t>CFA r = 0.955 with Violence. Could be merged into "Staff Safety" construct.</w:t>
      </w:r>
    </w:p>
    <w:p>
      <w:pPr>
        <w:pStyle w:val="Heading3"/>
      </w:pPr>
      <w:r>
        <w:t>Standard 4: Flexible Working (2 items)</w:t>
      </w:r>
    </w:p>
    <w:p>
      <w:pPr>
        <w:pStyle w:val="ListBullet"/>
      </w:pPr>
      <w:r>
        <w:t>q6c: Good work-life balance (loading 0.972) -- higher = better</w:t>
      </w:r>
    </w:p>
    <w:p>
      <w:pPr>
        <w:pStyle w:val="ListBullet"/>
      </w:pPr>
      <w:r>
        <w:t>q4d: Satisfaction with flexible working (loading 0.927) -- higher = better</w:t>
      </w:r>
    </w:p>
    <w:p>
      <w:pPr>
        <w:pStyle w:val="ListBullet"/>
      </w:pPr>
      <w:r>
        <w:t>CFA r = 0.976 with Line Management. Empirically indistinguishable.</w:t>
      </w:r>
    </w:p>
    <w:p>
      <w:pPr>
        <w:pStyle w:val="Heading3"/>
      </w:pPr>
      <w:r>
        <w:t>Standard 5: Effective Line Management</w:t>
      </w:r>
    </w:p>
    <w:p>
      <w:pPr>
        <w:pStyle w:val="Heading4"/>
      </w:pPr>
      <w:r>
        <w:t>5a. Line management (3 representative items OR all 9 averaged)</w:t>
      </w:r>
    </w:p>
    <w:p>
      <w:pPr>
        <w:pStyle w:val="ListBullet"/>
      </w:pPr>
      <w:r>
        <w:t>Option A: use q9d, q9f, q9i as representatives</w:t>
      </w:r>
    </w:p>
    <w:p>
      <w:pPr>
        <w:pStyle w:val="ListBullet"/>
      </w:pPr>
      <w:r>
        <w:t>Option B: average all 9 q9 items into a single composite</w:t>
      </w:r>
    </w:p>
    <w:p>
      <w:pPr>
        <w:pStyle w:val="ListBullet"/>
      </w:pPr>
      <w:r>
        <w:t>Both produce identical results to 3 decimal places because the items correlate at r = 0.95-0.996</w:t>
      </w:r>
    </w:p>
    <w:p>
      <w:pPr>
        <w:pStyle w:val="ListBullet"/>
      </w:pPr>
      <w:r>
        <w:t>The q9 items are: encourages (a), clear feedback (b), asks opinion (c), interest in wellbeing (d), values work (e), understanding problems (f), listens (g), cares about concerns (h), effective action (i)</w:t>
      </w:r>
    </w:p>
    <w:p>
      <w:pPr>
        <w:pStyle w:val="Heading4"/>
      </w:pPr>
      <w:r>
        <w:t>5b. Appraisal (4 items)</w:t>
      </w:r>
    </w:p>
    <w:p>
      <w:pPr>
        <w:pStyle w:val="ListBullet"/>
      </w:pPr>
      <w:r>
        <w:t>q23a: Had appraisal in last 12 months (loading 0.574)</w:t>
      </w:r>
    </w:p>
    <w:p>
      <w:pPr>
        <w:pStyle w:val="ListBullet"/>
      </w:pPr>
      <w:r>
        <w:t>q23b: Appraisal improved job (loading 0.276)</w:t>
      </w:r>
    </w:p>
    <w:p>
      <w:pPr>
        <w:pStyle w:val="ListBullet"/>
      </w:pPr>
      <w:r>
        <w:t>q23c: Appraisal helped agree clear objectives</w:t>
      </w:r>
    </w:p>
    <w:p>
      <w:pPr>
        <w:pStyle w:val="ListBullet"/>
      </w:pPr>
      <w:r>
        <w:t>q23d: Appraisal left me feeling valued</w:t>
      </w:r>
    </w:p>
    <w:p>
      <w:pPr>
        <w:pStyle w:val="ListBullet"/>
      </w:pPr>
      <w:r>
        <w:t>Emerged as distinct sub-factor in EFA. Good managers don't automatically mean good appraisals.</w:t>
      </w:r>
    </w:p>
    <w:p>
      <w:pPr>
        <w:pStyle w:val="Heading4"/>
      </w:pPr>
      <w:r>
        <w:t>5c. Development (3 items)</w:t>
      </w:r>
    </w:p>
    <w:p>
      <w:pPr>
        <w:pStyle w:val="ListBullet"/>
      </w:pPr>
      <w:r>
        <w:t>q24e: Access to right L&amp;D opportunities (loading 0.875)</w:t>
      </w:r>
    </w:p>
    <w:p>
      <w:pPr>
        <w:pStyle w:val="ListBullet"/>
      </w:pPr>
      <w:r>
        <w:t>q24b: Opportunities for career development</w:t>
      </w:r>
    </w:p>
    <w:p>
      <w:pPr>
        <w:pStyle w:val="ListBullet"/>
      </w:pPr>
      <w:r>
        <w:t>q24d: Feel supported to develop potential</w:t>
      </w:r>
    </w:p>
    <w:p>
      <w:pPr>
        <w:pStyle w:val="Heading3"/>
      </w:pPr>
      <w:r>
        <w:t>Standard 6: Supportive Environment</w:t>
      </w:r>
    </w:p>
    <w:p>
      <w:pPr>
        <w:pStyle w:val="Heading4"/>
      </w:pPr>
      <w:r>
        <w:t>6a. Facilities (3 items)</w:t>
      </w:r>
    </w:p>
    <w:p>
      <w:pPr>
        <w:pStyle w:val="ListBullet"/>
      </w:pPr>
      <w:r>
        <w:t>q3h: Adequate materials/supplies/equipment (loading 0.804) -- higher = better</w:t>
      </w:r>
    </w:p>
    <w:p>
      <w:pPr>
        <w:pStyle w:val="ListBullet"/>
      </w:pPr>
      <w:r>
        <w:t>q3i: Enough staff to do job properly (loading 0.699) -- higher = better</w:t>
      </w:r>
    </w:p>
    <w:p>
      <w:pPr>
        <w:pStyle w:val="ListBullet"/>
      </w:pPr>
      <w:r>
        <w:t>q22: Can eat nutritious affordable food at work -- higher = better</w:t>
      </w:r>
    </w:p>
    <w:p>
      <w:pPr>
        <w:pStyle w:val="Heading4"/>
      </w:pPr>
      <w:r>
        <w:t>6b. Wellbeing (4 items)</w:t>
      </w:r>
    </w:p>
    <w:p>
      <w:pPr>
        <w:pStyle w:val="ListBullet"/>
      </w:pPr>
      <w:r>
        <w:t>q11a: Organisation takes positive action on wellbeing (loading 0.925) -- higher = better</w:t>
      </w:r>
    </w:p>
    <w:p>
      <w:pPr>
        <w:pStyle w:val="ListBullet"/>
      </w:pPr>
      <w:r>
        <w:t>q8b: People are understanding and kind to one another -- higher = better</w:t>
      </w:r>
    </w:p>
    <w:p>
      <w:pPr>
        <w:pStyle w:val="ListBullet"/>
      </w:pPr>
      <w:r>
        <w:t>q8c: People are polite and treat each other with respect -- higher = better</w:t>
      </w:r>
    </w:p>
    <w:p>
      <w:pPr>
        <w:pStyle w:val="ListBullet"/>
      </w:pPr>
      <w:r>
        <w:t>q8d: People show appreciation to one another -- higher = better</w:t>
      </w:r>
    </w:p>
    <w:p>
      <w:pPr>
        <w:pStyle w:val="ListBullet"/>
      </w:pPr>
      <w:r>
        <w:t>q8b-d correlate at r = 0.99. Can be composited into single "interpersonal culture" score.</w:t>
      </w:r>
    </w:p>
    <w:p>
      <w:pPr>
        <w:pStyle w:val="Heading2"/>
      </w:pPr>
      <w:r>
        <w:t>24. Scoring: Equal vs Loading-Weighted</w:t>
      </w:r>
    </w:p>
    <w:p>
      <w:pPr>
        <w:pStyle w:val="ListBullet"/>
      </w:pPr>
      <w:r>
        <w:t xml:space="preserve">Decision: </w:t>
      </w:r>
      <w:r>
        <w:rPr>
          <w:b/>
        </w:rPr>
        <w:t>equal weighting (simple average)</w:t>
      </w:r>
      <w:r/>
    </w:p>
    <w:p>
      <w:pPr>
        <w:pStyle w:val="ListBullet"/>
      </w:pPr>
      <w:r>
        <w:t>Considered alternatives:</w:t>
      </w:r>
    </w:p>
    <w:p>
      <w:pPr>
        <w:pStyle w:val="ListBullet2"/>
      </w:pPr>
      <w:r>
        <w:t>Loading-weighted average: weight each item by its standardised CFA loading</w:t>
      </w:r>
    </w:p>
    <w:p>
      <w:pPr>
        <w:pStyle w:val="ListBullet2"/>
      </w:pPr>
      <w:r>
        <w:t>Factor score regression (Thurstone method): estimate factor scores from full covariance matrix</w:t>
      </w:r>
    </w:p>
    <w:p>
      <w:pPr>
        <w:pStyle w:val="ListBullet2"/>
      </w:pPr>
      <w:r>
        <w:t>Factor score refinement (Bartlett method): similar to regression but with different properties</w:t>
      </w:r>
    </w:p>
    <w:p>
      <w:pPr>
        <w:pStyle w:val="ListBullet"/>
      </w:pPr>
      <w:r>
        <w:t>Why simple averages:</w:t>
      </w:r>
    </w:p>
    <w:p>
      <w:pPr>
        <w:pStyle w:val="ListBullet2"/>
      </w:pPr>
      <w:r>
        <w:t>Correlation between simple average and loading-weighted average: r &gt; 0.98 in our data</w:t>
      </w:r>
    </w:p>
    <w:p>
      <w:pPr>
        <w:pStyle w:val="ListBullet2"/>
      </w:pPr>
      <w:r>
        <w:t>The improvement from weighting is trivial when within-standard correlations are high</w:t>
      </w:r>
    </w:p>
    <w:p>
      <w:pPr>
        <w:pStyle w:val="ListBullet2"/>
      </w:pPr>
      <w:r>
        <w:t>Simple averages are transparent and reproducible without specialised software</w:t>
      </w:r>
    </w:p>
    <w:p>
      <w:pPr>
        <w:pStyle w:val="ListBullet2"/>
      </w:pPr>
      <w:r>
        <w:t>Policy audiences can verify the calculation</w:t>
      </w:r>
    </w:p>
    <w:p>
      <w:pPr>
        <w:pStyle w:val="ListBullet2"/>
      </w:pPr>
      <w:r>
        <w:t>Loading weights would change if the CFA model specification changed (fragile)</w:t>
      </w:r>
    </w:p>
    <w:p>
      <w:pPr>
        <w:pStyle w:val="Heading2"/>
      </w:pPr>
      <w:r>
        <w:t>25. Scoring: Cross-Standard Comparison</w:t>
      </w:r>
    </w:p>
    <w:p>
      <w:pPr>
        <w:pStyle w:val="ListBullet"/>
      </w:pPr>
      <w:r>
        <w:t>Standards are NOT on comparable scales in raw form</w:t>
      </w:r>
    </w:p>
    <w:p>
      <w:pPr>
        <w:pStyle w:val="ListBullet2"/>
      </w:pPr>
      <w:r>
        <w:t>Violence items: proportions around 0.05-0.15 (low prevalence)</w:t>
      </w:r>
    </w:p>
    <w:p>
      <w:pPr>
        <w:pStyle w:val="ListBullet2"/>
      </w:pPr>
      <w:r>
        <w:t>Manager items: proportions around 0.60-0.75 (high baseline)</w:t>
      </w:r>
    </w:p>
    <w:p>
      <w:pPr>
        <w:pStyle w:val="ListBullet2"/>
      </w:pPr>
      <w:r>
        <w:t>Comparing raw scores is meaningless</w:t>
      </w:r>
    </w:p>
    <w:p>
      <w:pPr>
        <w:pStyle w:val="ListBullet"/>
      </w:pPr>
      <w:r>
        <w:t>Solution: z-scores across trusts within each standard</w:t>
      </w:r>
    </w:p>
    <w:p>
      <w:pPr>
        <w:pStyle w:val="ListBullet"/>
      </w:pPr>
      <w:r>
        <w:t>Each trust gets a z-score profile: [z_violence, z_racism, z_flexworking, z_linemgmt, z_supportenv]</w:t>
      </w:r>
    </w:p>
    <w:p>
      <w:pPr>
        <w:pStyle w:val="ListBullet"/>
      </w:pPr>
      <w:r>
        <w:t>"Trust X is 1.5 SD above average on Racism but 0.8 SD below on Violence"</w:t>
      </w:r>
    </w:p>
    <w:p>
      <w:pPr>
        <w:pStyle w:val="ListBullet"/>
      </w:pPr>
      <w:r>
        <w:t>This is a relative measure. It says how a trust compares to the national distribution on each standard.</w:t>
      </w:r>
    </w:p>
    <w:p>
      <w:pPr>
        <w:pStyle w:val="ListBullet"/>
      </w:pPr>
      <w:r>
        <w:t>Z-scores are recalculated annually as the distribution shifts.</w:t>
      </w:r>
    </w:p>
    <w:p>
      <w:pPr>
        <w:pStyle w:val="Heading2"/>
      </w:pPr>
      <w:r>
        <w:t>26. What the 64/36 Split Means for Interpretation</w:t>
      </w:r>
    </w:p>
    <w:p>
      <w:pPr>
        <w:pStyle w:val="ListBullet"/>
      </w:pPr>
      <w:r>
        <w:t>If you rank trusts on any one standard, the ranking will be broadly similar for other standards (64% shared variance)</w:t>
      </w:r>
    </w:p>
    <w:p>
      <w:pPr>
        <w:pStyle w:val="ListBullet"/>
      </w:pPr>
      <w:r>
        <w:t>But not identical. The 36% standard-specific variance means some trusts will diverge.</w:t>
      </w:r>
    </w:p>
    <w:p>
      <w:pPr>
        <w:pStyle w:val="ListBullet"/>
      </w:pPr>
      <w:r>
        <w:t>Practical rule: differences of &lt; 0.5 SD between highly correlated standards (e.g. Flexible Working vs Line Management) are likely noise. Don't over-interpret.</w:t>
      </w:r>
    </w:p>
    <w:p>
      <w:pPr>
        <w:pStyle w:val="ListBullet"/>
      </w:pPr>
      <w:r>
        <w:t>Differences between weakly correlated standards (e.g. Racism vs Sexual Safety, r = 0.58) are more likely genuine.</w:t>
      </w:r>
    </w:p>
    <w:p>
      <w:pPr>
        <w:pStyle w:val="Heading2"/>
      </w:pPr>
      <w:r>
        <w:t>27. What Was NOT Done (and Why)</w:t>
      </w:r>
    </w:p>
    <w:p>
      <w:pPr>
        <w:pStyle w:val="ListBullet"/>
      </w:pPr>
      <w:r/>
      <w:r>
        <w:rPr>
          <w:b/>
        </w:rPr>
        <w:t>Polychoric correlations</w:t>
      </w:r>
      <w:r>
        <w:t>: considered but not used. Polychoric assumes ordinal data. Our data is continuous proportions, not ordinal categories. Pearson correlations are appropriate.</w:t>
      </w:r>
    </w:p>
    <w:p>
      <w:pPr>
        <w:pStyle w:val="ListBullet"/>
      </w:pPr>
      <w:r/>
      <w:r>
        <w:rPr>
          <w:b/>
        </w:rPr>
        <w:t>Logit transformation</w:t>
      </w:r>
      <w:r>
        <w:t>: planned as sensitivity check for bounded proportions. Not executed because the proportions in our data are mostly in the 0.15-0.85 range (not near boundaries), so floor/ceiling effects are minimal.</w:t>
      </w:r>
    </w:p>
    <w:p>
      <w:pPr>
        <w:pStyle w:val="ListBullet"/>
      </w:pPr>
      <w:r/>
      <w:r>
        <w:rPr>
          <w:b/>
        </w:rPr>
        <w:t>Trust-type fixed effects</w:t>
      </w:r>
      <w:r>
        <w:t>: not included in FA. Could partial out systematic differences between acute/mental health/community trusts. Chose not to because: (a) we want to measure ALL between-trust variation, including that driven by trust type; (b) removing trust-type effects would reduce already-small N:p ratio further.</w:t>
      </w:r>
    </w:p>
    <w:p>
      <w:pPr>
        <w:pStyle w:val="ListBullet"/>
      </w:pPr>
      <w:r/>
      <w:r>
        <w:rPr>
          <w:b/>
        </w:rPr>
        <w:t>Temporal analysis</w:t>
      </w:r>
      <w:r>
        <w:t>: not done. We averaged across years. Future work could examine whether factor structure is stable over time.</w:t>
      </w:r>
    </w:p>
    <w:p>
      <w:pPr>
        <w:pStyle w:val="ListBullet"/>
      </w:pPr>
      <w:r/>
      <w:r>
        <w:rPr>
          <w:b/>
        </w:rPr>
        <w:t>Individual-level FA</w:t>
      </w:r>
      <w:r>
        <w:t>: impossible. We only have trust-level aggregates, not individual responses. Our findings describe trust-level structure, not individual measurement properties (ecological fallacy caveat).</w:t>
      </w:r>
    </w:p>
    <w:p>
      <w:pPr>
        <w:pStyle w:val="ListBullet"/>
      </w:pPr>
      <w:r/>
      <w:r>
        <w:rPr>
          <w:b/>
        </w:rPr>
        <w:t>Bifactor model</w:t>
      </w:r>
      <w:r>
        <w:t>: attempted in both semopy and lavaan. Failed to converge in both. The 6 specific factors aren't sufficiently distinct from a general factor for the bifactor model to be identified.</w:t>
      </w:r>
    </w:p>
    <w:p>
      <w:pPr>
        <w:pStyle w:val="Heading2"/>
      </w:pPr>
      <w:r>
        <w:t>28. Software Versions</w:t>
      </w:r>
    </w:p>
    <w:p>
      <w:pPr>
        <w:pStyle w:val="ListBullet"/>
      </w:pPr>
      <w:r>
        <w:t>Python 3.11</w:t>
      </w:r>
    </w:p>
    <w:p>
      <w:pPr>
        <w:pStyle w:val="ListBullet"/>
      </w:pPr>
      <w:r>
        <w:t>factor_analyzer 0.5.1</w:t>
      </w:r>
    </w:p>
    <w:p>
      <w:pPr>
        <w:pStyle w:val="ListBullet"/>
      </w:pPr>
      <w:r>
        <w:t>semopy (latest pip, used for initial CFA attempts, ultimately NOT used for final results)</w:t>
      </w:r>
    </w:p>
    <w:p>
      <w:pPr>
        <w:pStyle w:val="ListBullet"/>
      </w:pPr>
      <w:r>
        <w:t>R 4.x</w:t>
      </w:r>
    </w:p>
    <w:p>
      <w:pPr>
        <w:pStyle w:val="ListBullet"/>
      </w:pPr>
      <w:r>
        <w:t>lavaan 0.6-21 (used for definitive CFA results)</w:t>
      </w:r>
    </w:p>
    <w:p>
      <w:pPr>
        <w:pStyle w:val="ListBullet"/>
      </w:pPr>
      <w:r>
        <w:t>pandas, numpy, matplotlib for data handling and visualisation</w:t>
      </w:r>
    </w:p>
    <w:p>
      <w:pPr>
        <w:pStyle w:val="ListBullet"/>
      </w:pPr>
      <w:r>
        <w:t>python-docx for Word report generation</w:t>
      </w:r>
    </w:p>
    <w:p>
      <w:pPr>
        <w:pStyle w:val="Heading2"/>
      </w:pPr>
      <w:r>
        <w:t>29. Reproducibility</w:t>
      </w:r>
    </w:p>
    <w:p>
      <w:pPr>
        <w:pStyle w:val="ListBullet"/>
      </w:pPr>
      <w:r>
        <w:t xml:space="preserve">All scripts in </w:t>
      </w:r>
      <w:r>
        <w:rPr>
          <w:rFonts w:ascii="Consolas" w:hAnsi="Consolas"/>
          <w:color w:val="505A5F"/>
          <w:sz w:val="18"/>
        </w:rPr>
        <w:t>scripts/</w:t>
      </w:r>
      <w:r>
        <w:t xml:space="preserve"> directory</w:t>
      </w:r>
    </w:p>
    <w:p>
      <w:pPr>
        <w:pStyle w:val="ListBullet"/>
      </w:pPr>
      <w:r>
        <w:t xml:space="preserve">Data preparation: </w:t>
      </w:r>
      <w:r>
        <w:rPr>
          <w:rFonts w:ascii="Consolas" w:hAnsi="Consolas"/>
          <w:color w:val="505A5F"/>
          <w:sz w:val="18"/>
        </w:rPr>
        <w:t>scripts/expanded_fa.py</w:t>
      </w:r>
      <w:r>
        <w:t xml:space="preserve"> (also runs EFA and profile analysis)</w:t>
      </w:r>
    </w:p>
    <w:p>
      <w:pPr>
        <w:pStyle w:val="ListBullet"/>
      </w:pPr>
      <w:r>
        <w:t xml:space="preserve">CFA (Python, deprecated): </w:t>
      </w:r>
      <w:r>
        <w:rPr>
          <w:rFonts w:ascii="Consolas" w:hAnsi="Consolas"/>
          <w:color w:val="505A5F"/>
          <w:sz w:val="18"/>
        </w:rPr>
        <w:t>scripts/cfa_clean.py</w:t>
      </w:r>
      <w:r/>
    </w:p>
    <w:p>
      <w:pPr>
        <w:pStyle w:val="ListBullet"/>
      </w:pPr>
      <w:r>
        <w:t xml:space="preserve">CFA (R, definitive): </w:t>
      </w:r>
      <w:r>
        <w:rPr>
          <w:rFonts w:ascii="Consolas" w:hAnsi="Consolas"/>
          <w:color w:val="505A5F"/>
          <w:sz w:val="18"/>
        </w:rPr>
        <w:t>scripts/cfa_lavaan_v2.R</w:t>
      </w:r>
      <w:r/>
    </w:p>
    <w:p>
      <w:pPr>
        <w:pStyle w:val="ListBullet"/>
      </w:pPr>
      <w:r>
        <w:t xml:space="preserve">Charts: </w:t>
      </w:r>
      <w:r>
        <w:rPr>
          <w:rFonts w:ascii="Consolas" w:hAnsi="Consolas"/>
          <w:color w:val="505A5F"/>
          <w:sz w:val="18"/>
        </w:rPr>
        <w:t>scripts/generate_report_charts.py</w:t>
      </w:r>
      <w:r/>
    </w:p>
    <w:p>
      <w:pPr>
        <w:pStyle w:val="ListBullet"/>
      </w:pPr>
      <w:r>
        <w:t xml:space="preserve">Word report: </w:t>
      </w:r>
      <w:r>
        <w:rPr>
          <w:rFonts w:ascii="Consolas" w:hAnsi="Consolas"/>
          <w:color w:val="505A5F"/>
          <w:sz w:val="18"/>
        </w:rPr>
        <w:t>scripts/build_word_report.py</w:t>
      </w:r>
      <w:r/>
    </w:p>
    <w:p>
      <w:pPr>
        <w:pStyle w:val="ListBullet"/>
      </w:pPr>
      <w:r>
        <w:t xml:space="preserve">Source data: </w:t>
      </w:r>
      <w:r>
        <w:rPr>
          <w:rFonts w:ascii="Consolas" w:hAnsi="Consolas"/>
          <w:color w:val="505A5F"/>
          <w:sz w:val="18"/>
        </w:rPr>
        <w:t>~/nhs-burnout/data/raw/benchmark_data.xlsx</w:t>
      </w:r>
      <w:r/>
    </w:p>
    <w:p>
      <w:pPr>
        <w:pStyle w:val="ListBullet"/>
      </w:pPr>
      <w:r>
        <w:t xml:space="preserve">Intermediate data: </w:t>
      </w:r>
      <w:r>
        <w:rPr>
          <w:rFonts w:ascii="Consolas" w:hAnsi="Consolas"/>
          <w:color w:val="505A5F"/>
          <w:sz w:val="18"/>
        </w:rPr>
        <w:t>data/expanded_trust_means.csv</w:t>
      </w:r>
      <w:r>
        <w:t xml:space="preserve"> (210 trusts x 50 variables)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0B0C0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5A4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A9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5A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05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