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E9A" w:rsidRDefault="00941E9A" w:rsidP="00344EE5">
      <w:pPr>
        <w:spacing w:line="240" w:lineRule="auto"/>
        <w:jc w:val="center"/>
        <w:rPr>
          <w:b/>
          <w:sz w:val="32"/>
          <w:szCs w:val="32"/>
        </w:rPr>
      </w:pPr>
      <w:r w:rsidRPr="00941E9A">
        <w:rPr>
          <w:b/>
          <w:sz w:val="32"/>
          <w:szCs w:val="32"/>
        </w:rPr>
        <w:t>Math</w:t>
      </w:r>
      <w:r w:rsidR="00B83558">
        <w:rPr>
          <w:b/>
          <w:sz w:val="32"/>
          <w:szCs w:val="32"/>
        </w:rPr>
        <w:t xml:space="preserve"> 44</w:t>
      </w:r>
      <w:r w:rsidR="007A029F">
        <w:rPr>
          <w:b/>
          <w:sz w:val="32"/>
          <w:szCs w:val="32"/>
        </w:rPr>
        <w:t>01</w:t>
      </w:r>
    </w:p>
    <w:p w:rsidR="00941E9A" w:rsidRDefault="007A029F" w:rsidP="00344EE5">
      <w:pPr>
        <w:spacing w:line="240" w:lineRule="auto"/>
        <w:jc w:val="center"/>
        <w:rPr>
          <w:b/>
          <w:sz w:val="32"/>
          <w:szCs w:val="32"/>
        </w:rPr>
      </w:pPr>
      <w:r>
        <w:rPr>
          <w:b/>
          <w:sz w:val="32"/>
          <w:szCs w:val="32"/>
        </w:rPr>
        <w:t>Numerical</w:t>
      </w:r>
      <w:r w:rsidR="00941E9A">
        <w:rPr>
          <w:b/>
          <w:sz w:val="32"/>
          <w:szCs w:val="32"/>
        </w:rPr>
        <w:t xml:space="preserve"> Analysis</w:t>
      </w:r>
    </w:p>
    <w:p w:rsidR="00941E9A" w:rsidRDefault="00344EE5" w:rsidP="00344EE5">
      <w:pPr>
        <w:spacing w:line="240" w:lineRule="auto"/>
        <w:jc w:val="center"/>
        <w:rPr>
          <w:b/>
          <w:sz w:val="32"/>
          <w:szCs w:val="32"/>
        </w:rPr>
      </w:pPr>
      <w:r>
        <w:rPr>
          <w:b/>
          <w:sz w:val="32"/>
          <w:szCs w:val="32"/>
        </w:rPr>
        <w:t>Syllabus</w:t>
      </w:r>
    </w:p>
    <w:p w:rsidR="00634BC6" w:rsidRDefault="00183A7D" w:rsidP="00634BC6">
      <w:pPr>
        <w:spacing w:line="240" w:lineRule="auto"/>
        <w:jc w:val="center"/>
        <w:rPr>
          <w:b/>
          <w:sz w:val="28"/>
          <w:szCs w:val="28"/>
        </w:rPr>
      </w:pPr>
      <w:r>
        <w:rPr>
          <w:b/>
          <w:sz w:val="28"/>
          <w:szCs w:val="28"/>
        </w:rPr>
        <w:t>Fall, 2018</w:t>
      </w:r>
    </w:p>
    <w:p w:rsidR="00634BC6" w:rsidRDefault="00735167" w:rsidP="00344EE5">
      <w:pPr>
        <w:spacing w:line="240" w:lineRule="auto"/>
        <w:jc w:val="center"/>
        <w:rPr>
          <w:b/>
          <w:sz w:val="28"/>
          <w:szCs w:val="28"/>
        </w:rPr>
      </w:pPr>
      <w:r w:rsidRPr="00634BC6">
        <w:rPr>
          <w:b/>
          <w:sz w:val="28"/>
          <w:szCs w:val="28"/>
        </w:rPr>
        <w:t>Tim Olson, Professor</w:t>
      </w:r>
    </w:p>
    <w:p w:rsidR="00344EE5" w:rsidRDefault="00634BC6" w:rsidP="00344EE5">
      <w:pPr>
        <w:spacing w:line="240" w:lineRule="auto"/>
        <w:jc w:val="center"/>
        <w:rPr>
          <w:b/>
          <w:sz w:val="24"/>
          <w:szCs w:val="24"/>
        </w:rPr>
      </w:pPr>
      <w:r>
        <w:rPr>
          <w:b/>
          <w:sz w:val="24"/>
          <w:szCs w:val="24"/>
        </w:rPr>
        <w:tab/>
        <w:t xml:space="preserve">Little Hall 454, (352) 392-0281, </w:t>
      </w:r>
      <w:hyperlink r:id="rId6" w:history="1">
        <w:r w:rsidRPr="00D31BE9">
          <w:rPr>
            <w:rStyle w:val="Hyperlink"/>
            <w:b/>
            <w:sz w:val="24"/>
            <w:szCs w:val="24"/>
          </w:rPr>
          <w:t>olsontch@ufl.edu</w:t>
        </w:r>
      </w:hyperlink>
      <w:r>
        <w:rPr>
          <w:b/>
          <w:sz w:val="24"/>
          <w:szCs w:val="24"/>
        </w:rPr>
        <w:t xml:space="preserve"> </w:t>
      </w:r>
    </w:p>
    <w:p w:rsidR="00634BC6" w:rsidRPr="00634BC6" w:rsidRDefault="00183A7D" w:rsidP="00344EE5">
      <w:pPr>
        <w:spacing w:line="240" w:lineRule="auto"/>
        <w:jc w:val="center"/>
        <w:rPr>
          <w:b/>
          <w:sz w:val="28"/>
          <w:szCs w:val="28"/>
        </w:rPr>
      </w:pPr>
      <w:r>
        <w:rPr>
          <w:b/>
          <w:sz w:val="24"/>
          <w:szCs w:val="24"/>
        </w:rPr>
        <w:t>Office Hours:  7</w:t>
      </w:r>
      <w:bookmarkStart w:id="0" w:name="_GoBack"/>
      <w:bookmarkEnd w:id="0"/>
      <w:r w:rsidR="00634BC6" w:rsidRPr="00634BC6">
        <w:rPr>
          <w:b/>
          <w:sz w:val="24"/>
          <w:szCs w:val="24"/>
          <w:vertAlign w:val="superscript"/>
        </w:rPr>
        <w:t>th</w:t>
      </w:r>
      <w:r w:rsidR="00634BC6">
        <w:rPr>
          <w:b/>
          <w:sz w:val="24"/>
          <w:szCs w:val="24"/>
        </w:rPr>
        <w:t xml:space="preserve"> period MWF or by appointment</w:t>
      </w:r>
    </w:p>
    <w:p w:rsidR="00344EE5" w:rsidRPr="00735167" w:rsidRDefault="00344EE5" w:rsidP="00344EE5">
      <w:pPr>
        <w:spacing w:line="240" w:lineRule="auto"/>
        <w:rPr>
          <w:sz w:val="24"/>
          <w:szCs w:val="24"/>
        </w:rPr>
      </w:pPr>
      <w:r w:rsidRPr="00735167">
        <w:rPr>
          <w:b/>
          <w:sz w:val="24"/>
          <w:szCs w:val="24"/>
        </w:rPr>
        <w:t xml:space="preserve">Topics:  </w:t>
      </w:r>
    </w:p>
    <w:p w:rsidR="00344EE5" w:rsidRDefault="007A029F" w:rsidP="00344EE5">
      <w:pPr>
        <w:pStyle w:val="ListParagraph"/>
        <w:numPr>
          <w:ilvl w:val="0"/>
          <w:numId w:val="1"/>
        </w:numPr>
        <w:spacing w:line="240" w:lineRule="auto"/>
        <w:rPr>
          <w:b/>
          <w:sz w:val="24"/>
          <w:szCs w:val="24"/>
        </w:rPr>
      </w:pPr>
      <w:r>
        <w:rPr>
          <w:b/>
          <w:sz w:val="24"/>
          <w:szCs w:val="24"/>
        </w:rPr>
        <w:t>Numerical Equation Solving Methods</w:t>
      </w:r>
    </w:p>
    <w:p w:rsidR="007A029F" w:rsidRDefault="007A029F" w:rsidP="00344EE5">
      <w:pPr>
        <w:pStyle w:val="ListParagraph"/>
        <w:numPr>
          <w:ilvl w:val="0"/>
          <w:numId w:val="1"/>
        </w:numPr>
        <w:spacing w:line="240" w:lineRule="auto"/>
        <w:rPr>
          <w:b/>
          <w:sz w:val="24"/>
          <w:szCs w:val="24"/>
        </w:rPr>
      </w:pPr>
      <w:r>
        <w:rPr>
          <w:b/>
          <w:sz w:val="24"/>
          <w:szCs w:val="24"/>
        </w:rPr>
        <w:t>Interpolation Methods</w:t>
      </w:r>
    </w:p>
    <w:p w:rsidR="007A029F" w:rsidRDefault="007A029F" w:rsidP="00344EE5">
      <w:pPr>
        <w:pStyle w:val="ListParagraph"/>
        <w:numPr>
          <w:ilvl w:val="0"/>
          <w:numId w:val="1"/>
        </w:numPr>
        <w:spacing w:line="240" w:lineRule="auto"/>
        <w:rPr>
          <w:b/>
          <w:sz w:val="24"/>
          <w:szCs w:val="24"/>
        </w:rPr>
      </w:pPr>
      <w:r>
        <w:rPr>
          <w:b/>
          <w:sz w:val="24"/>
          <w:szCs w:val="24"/>
        </w:rPr>
        <w:t>Least Squares Approximation</w:t>
      </w:r>
    </w:p>
    <w:p w:rsidR="007A029F" w:rsidRDefault="007A029F" w:rsidP="00344EE5">
      <w:pPr>
        <w:pStyle w:val="ListParagraph"/>
        <w:numPr>
          <w:ilvl w:val="0"/>
          <w:numId w:val="1"/>
        </w:numPr>
        <w:spacing w:line="240" w:lineRule="auto"/>
        <w:rPr>
          <w:b/>
          <w:sz w:val="24"/>
          <w:szCs w:val="24"/>
        </w:rPr>
      </w:pPr>
      <w:r>
        <w:rPr>
          <w:b/>
          <w:sz w:val="24"/>
          <w:szCs w:val="24"/>
        </w:rPr>
        <w:t>Numerical Approximation of Integrals</w:t>
      </w:r>
    </w:p>
    <w:p w:rsidR="007A029F" w:rsidRDefault="007A029F" w:rsidP="00344EE5">
      <w:pPr>
        <w:pStyle w:val="ListParagraph"/>
        <w:numPr>
          <w:ilvl w:val="0"/>
          <w:numId w:val="1"/>
        </w:numPr>
        <w:spacing w:line="240" w:lineRule="auto"/>
        <w:rPr>
          <w:b/>
          <w:sz w:val="24"/>
          <w:szCs w:val="24"/>
        </w:rPr>
      </w:pPr>
      <w:r>
        <w:rPr>
          <w:b/>
          <w:sz w:val="24"/>
          <w:szCs w:val="24"/>
        </w:rPr>
        <w:t xml:space="preserve">Numerical </w:t>
      </w:r>
      <w:proofErr w:type="spellStart"/>
      <w:r>
        <w:rPr>
          <w:b/>
          <w:sz w:val="24"/>
          <w:szCs w:val="24"/>
        </w:rPr>
        <w:t>Approsimation</w:t>
      </w:r>
      <w:proofErr w:type="spellEnd"/>
      <w:r>
        <w:rPr>
          <w:b/>
          <w:sz w:val="24"/>
          <w:szCs w:val="24"/>
        </w:rPr>
        <w:t xml:space="preserve"> of Derivatives</w:t>
      </w:r>
    </w:p>
    <w:p w:rsidR="007A029F" w:rsidRDefault="007A029F" w:rsidP="00344EE5">
      <w:pPr>
        <w:pStyle w:val="ListParagraph"/>
        <w:numPr>
          <w:ilvl w:val="0"/>
          <w:numId w:val="1"/>
        </w:numPr>
        <w:spacing w:line="240" w:lineRule="auto"/>
        <w:rPr>
          <w:b/>
          <w:sz w:val="24"/>
          <w:szCs w:val="24"/>
        </w:rPr>
      </w:pPr>
      <w:r>
        <w:rPr>
          <w:b/>
          <w:sz w:val="24"/>
          <w:szCs w:val="24"/>
        </w:rPr>
        <w:t>Methods for solving Differential Equations</w:t>
      </w:r>
    </w:p>
    <w:p w:rsidR="007A029F" w:rsidRPr="00735167" w:rsidRDefault="007A029F" w:rsidP="00344EE5">
      <w:pPr>
        <w:pStyle w:val="ListParagraph"/>
        <w:numPr>
          <w:ilvl w:val="0"/>
          <w:numId w:val="1"/>
        </w:numPr>
        <w:spacing w:line="240" w:lineRule="auto"/>
        <w:rPr>
          <w:b/>
          <w:sz w:val="24"/>
          <w:szCs w:val="24"/>
        </w:rPr>
      </w:pPr>
      <w:r>
        <w:rPr>
          <w:b/>
          <w:sz w:val="24"/>
          <w:szCs w:val="24"/>
        </w:rPr>
        <w:t>Methods for solving Partial Differential Equations</w:t>
      </w:r>
    </w:p>
    <w:p w:rsidR="00344EE5" w:rsidRPr="00735167" w:rsidRDefault="00344EE5" w:rsidP="00344EE5">
      <w:pPr>
        <w:spacing w:line="240" w:lineRule="auto"/>
        <w:rPr>
          <w:b/>
          <w:sz w:val="24"/>
          <w:szCs w:val="24"/>
        </w:rPr>
      </w:pPr>
      <w:r w:rsidRPr="00735167">
        <w:rPr>
          <w:b/>
          <w:sz w:val="24"/>
          <w:szCs w:val="24"/>
        </w:rPr>
        <w:t>Suggested Books:</w:t>
      </w:r>
    </w:p>
    <w:p w:rsidR="00344EE5" w:rsidRPr="005013C2" w:rsidRDefault="007A029F" w:rsidP="005013C2">
      <w:pPr>
        <w:pStyle w:val="ListParagraph"/>
        <w:numPr>
          <w:ilvl w:val="0"/>
          <w:numId w:val="2"/>
        </w:numPr>
        <w:spacing w:line="240" w:lineRule="auto"/>
        <w:rPr>
          <w:b/>
          <w:sz w:val="24"/>
          <w:szCs w:val="24"/>
        </w:rPr>
      </w:pPr>
      <w:r>
        <w:rPr>
          <w:b/>
          <w:sz w:val="24"/>
          <w:szCs w:val="24"/>
        </w:rPr>
        <w:t>Introduction to Numerical Analysis, by Kendall Atkinson</w:t>
      </w:r>
    </w:p>
    <w:p w:rsidR="00344EE5" w:rsidRPr="00735167" w:rsidRDefault="00735167" w:rsidP="00344EE5">
      <w:pPr>
        <w:spacing w:line="240" w:lineRule="auto"/>
        <w:rPr>
          <w:b/>
          <w:sz w:val="24"/>
          <w:szCs w:val="24"/>
        </w:rPr>
      </w:pPr>
      <w:r w:rsidRPr="00735167">
        <w:rPr>
          <w:b/>
          <w:sz w:val="24"/>
          <w:szCs w:val="24"/>
        </w:rPr>
        <w:t>Grading Policy:</w:t>
      </w:r>
    </w:p>
    <w:p w:rsidR="007A029F" w:rsidRDefault="007A029F" w:rsidP="007A029F">
      <w:pPr>
        <w:pStyle w:val="ListParagraph"/>
        <w:numPr>
          <w:ilvl w:val="0"/>
          <w:numId w:val="2"/>
        </w:numPr>
        <w:spacing w:line="240" w:lineRule="auto"/>
        <w:rPr>
          <w:b/>
          <w:sz w:val="24"/>
          <w:szCs w:val="24"/>
        </w:rPr>
      </w:pPr>
      <w:r>
        <w:rPr>
          <w:b/>
          <w:sz w:val="24"/>
          <w:szCs w:val="24"/>
        </w:rPr>
        <w:t>There will be 3 in-class tests worth 20% apiece</w:t>
      </w:r>
    </w:p>
    <w:p w:rsidR="007A029F" w:rsidRDefault="007A029F" w:rsidP="007A029F">
      <w:pPr>
        <w:pStyle w:val="ListParagraph"/>
        <w:numPr>
          <w:ilvl w:val="0"/>
          <w:numId w:val="2"/>
        </w:numPr>
        <w:spacing w:line="240" w:lineRule="auto"/>
        <w:rPr>
          <w:b/>
          <w:sz w:val="24"/>
          <w:szCs w:val="24"/>
        </w:rPr>
      </w:pPr>
      <w:r>
        <w:rPr>
          <w:b/>
          <w:sz w:val="24"/>
          <w:szCs w:val="24"/>
        </w:rPr>
        <w:t>There will be 2 projects worth 20 % apiece</w:t>
      </w:r>
    </w:p>
    <w:p w:rsidR="007A029F" w:rsidRPr="007A029F" w:rsidRDefault="007A029F" w:rsidP="007A029F">
      <w:pPr>
        <w:pStyle w:val="ListParagraph"/>
        <w:numPr>
          <w:ilvl w:val="0"/>
          <w:numId w:val="2"/>
        </w:numPr>
        <w:spacing w:line="240" w:lineRule="auto"/>
        <w:rPr>
          <w:b/>
          <w:sz w:val="24"/>
          <w:szCs w:val="24"/>
        </w:rPr>
      </w:pPr>
      <w:r>
        <w:rPr>
          <w:b/>
          <w:sz w:val="24"/>
          <w:szCs w:val="24"/>
        </w:rPr>
        <w:t>There will be an optional cumulative final if you would like to improve your grade</w:t>
      </w:r>
    </w:p>
    <w:p w:rsidR="00634BC6" w:rsidRDefault="00735167" w:rsidP="00B83558">
      <w:pPr>
        <w:spacing w:line="240" w:lineRule="auto"/>
        <w:rPr>
          <w:b/>
          <w:sz w:val="24"/>
          <w:szCs w:val="24"/>
        </w:rPr>
      </w:pPr>
      <w:r w:rsidRPr="00735167">
        <w:rPr>
          <w:b/>
          <w:sz w:val="24"/>
          <w:szCs w:val="24"/>
        </w:rPr>
        <w:t>Honesty and Honor Code:  Students should be aware of the honor code of the university and must behave appropriately</w:t>
      </w:r>
    </w:p>
    <w:p w:rsidR="00634BC6" w:rsidRDefault="00634BC6" w:rsidP="00B83558">
      <w:pPr>
        <w:spacing w:line="240" w:lineRule="auto"/>
        <w:rPr>
          <w:b/>
          <w:sz w:val="24"/>
          <w:szCs w:val="24"/>
        </w:rPr>
      </w:pPr>
      <w:r>
        <w:rPr>
          <w:b/>
          <w:sz w:val="24"/>
          <w:szCs w:val="24"/>
        </w:rPr>
        <w:t xml:space="preserve">Class </w:t>
      </w:r>
      <w:proofErr w:type="spellStart"/>
      <w:r>
        <w:rPr>
          <w:b/>
          <w:sz w:val="24"/>
          <w:szCs w:val="24"/>
        </w:rPr>
        <w:t>Attendence</w:t>
      </w:r>
      <w:proofErr w:type="spellEnd"/>
      <w:r>
        <w:rPr>
          <w:b/>
          <w:sz w:val="24"/>
          <w:szCs w:val="24"/>
        </w:rPr>
        <w:t xml:space="preserve"> and make-up exams: </w:t>
      </w:r>
    </w:p>
    <w:p w:rsidR="00634BC6" w:rsidRDefault="00634BC6" w:rsidP="00B83558">
      <w:pPr>
        <w:spacing w:line="240" w:lineRule="auto"/>
        <w:rPr>
          <w:b/>
          <w:sz w:val="24"/>
          <w:szCs w:val="24"/>
        </w:rPr>
      </w:pPr>
      <w:r w:rsidRPr="00634BC6">
        <w:rPr>
          <w:b/>
          <w:sz w:val="24"/>
          <w:szCs w:val="24"/>
        </w:rPr>
        <w:t xml:space="preserve">“Requirements for class attendance and make-up exams, assignments, and other work in this course are consistent with university policies that can be found at: </w:t>
      </w:r>
      <w:hyperlink r:id="rId7" w:history="1">
        <w:r w:rsidRPr="00D31BE9">
          <w:rPr>
            <w:rStyle w:val="Hyperlink"/>
            <w:b/>
            <w:sz w:val="24"/>
            <w:szCs w:val="24"/>
          </w:rPr>
          <w:t>https://catalog.ufl.edu/ugrad/current/regulations/info/attendance.aspx</w:t>
        </w:r>
      </w:hyperlink>
      <w:r w:rsidRPr="00634BC6">
        <w:rPr>
          <w:b/>
          <w:sz w:val="24"/>
          <w:szCs w:val="24"/>
        </w:rPr>
        <w:t>.”</w:t>
      </w:r>
    </w:p>
    <w:p w:rsidR="00634BC6" w:rsidRDefault="00634BC6" w:rsidP="00B83558">
      <w:pPr>
        <w:spacing w:line="240" w:lineRule="auto"/>
        <w:rPr>
          <w:b/>
          <w:sz w:val="24"/>
          <w:szCs w:val="24"/>
        </w:rPr>
      </w:pPr>
      <w:r>
        <w:rPr>
          <w:b/>
          <w:sz w:val="24"/>
          <w:szCs w:val="24"/>
        </w:rPr>
        <w:t>Accommodations for Disabilities:</w:t>
      </w:r>
    </w:p>
    <w:p w:rsidR="00634BC6" w:rsidRDefault="00634BC6" w:rsidP="00B83558">
      <w:pPr>
        <w:spacing w:line="240" w:lineRule="auto"/>
        <w:rPr>
          <w:b/>
          <w:sz w:val="24"/>
          <w:szCs w:val="24"/>
        </w:rPr>
      </w:pPr>
      <w:r>
        <w:rPr>
          <w:b/>
          <w:sz w:val="24"/>
          <w:szCs w:val="24"/>
        </w:rPr>
        <w:t xml:space="preserve"> </w:t>
      </w:r>
      <w:r w:rsidRPr="00634BC6">
        <w:rPr>
          <w:b/>
          <w:sz w:val="24"/>
          <w:szCs w:val="24"/>
        </w:rPr>
        <w:t xml:space="preserve">“Students with disabilities requesting accommodations should first register with the Disability Resource Center (352-392-8565, www.dso.ufl.edu/drc/) by providing appropriate documentation. Once registered, students will receive an accommodation letter which must </w:t>
      </w:r>
      <w:r w:rsidRPr="00634BC6">
        <w:rPr>
          <w:b/>
          <w:sz w:val="24"/>
          <w:szCs w:val="24"/>
        </w:rPr>
        <w:lastRenderedPageBreak/>
        <w:t>be presented to the instructor when requesting accommodation. Students with disabilities should follow this procedure as early as possible in the semester.”</w:t>
      </w:r>
    </w:p>
    <w:p w:rsidR="00634BC6" w:rsidRDefault="00634BC6" w:rsidP="00B83558">
      <w:pPr>
        <w:spacing w:line="240" w:lineRule="auto"/>
        <w:rPr>
          <w:b/>
          <w:sz w:val="24"/>
          <w:szCs w:val="24"/>
        </w:rPr>
      </w:pPr>
      <w:r>
        <w:rPr>
          <w:b/>
          <w:sz w:val="24"/>
          <w:szCs w:val="24"/>
        </w:rPr>
        <w:t>Additional Grading Info:</w:t>
      </w:r>
    </w:p>
    <w:p w:rsidR="00634BC6" w:rsidRDefault="00183A7D" w:rsidP="00B83558">
      <w:pPr>
        <w:spacing w:line="240" w:lineRule="auto"/>
        <w:rPr>
          <w:b/>
          <w:sz w:val="24"/>
          <w:szCs w:val="24"/>
        </w:rPr>
      </w:pPr>
      <w:hyperlink r:id="rId8" w:history="1">
        <w:r w:rsidR="00634BC6" w:rsidRPr="00D31BE9">
          <w:rPr>
            <w:rStyle w:val="Hyperlink"/>
            <w:b/>
            <w:sz w:val="24"/>
            <w:szCs w:val="24"/>
          </w:rPr>
          <w:t>https://catalog.ufl.edu/ugrad/current/regulations/info/grades.aspx</w:t>
        </w:r>
      </w:hyperlink>
      <w:r w:rsidR="00634BC6" w:rsidRPr="00634BC6">
        <w:rPr>
          <w:b/>
          <w:sz w:val="24"/>
          <w:szCs w:val="24"/>
        </w:rPr>
        <w:t>.</w:t>
      </w:r>
    </w:p>
    <w:p w:rsidR="00634BC6" w:rsidRDefault="00634BC6" w:rsidP="00B83558">
      <w:pPr>
        <w:spacing w:line="240" w:lineRule="auto"/>
        <w:rPr>
          <w:b/>
          <w:sz w:val="24"/>
          <w:szCs w:val="24"/>
        </w:rPr>
      </w:pPr>
      <w:r>
        <w:rPr>
          <w:b/>
          <w:sz w:val="24"/>
          <w:szCs w:val="24"/>
        </w:rPr>
        <w:t>Instructor Review Info:</w:t>
      </w:r>
    </w:p>
    <w:p w:rsidR="00634BC6" w:rsidRDefault="00634BC6" w:rsidP="00B83558">
      <w:pPr>
        <w:spacing w:line="240" w:lineRule="auto"/>
        <w:rPr>
          <w:b/>
          <w:sz w:val="24"/>
          <w:szCs w:val="24"/>
        </w:rPr>
      </w:pPr>
      <w:r w:rsidRPr="00634BC6">
        <w:rPr>
          <w:b/>
          <w:sz w:val="24"/>
          <w:szCs w:val="24"/>
        </w:rPr>
        <w:t xml:space="preserve">“Students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 </w:t>
      </w:r>
      <w:hyperlink r:id="rId9" w:history="1">
        <w:r w:rsidRPr="00D31BE9">
          <w:rPr>
            <w:rStyle w:val="Hyperlink"/>
            <w:b/>
            <w:sz w:val="24"/>
            <w:szCs w:val="24"/>
          </w:rPr>
          <w:t>https://evaluations.ufl.edu/results/</w:t>
        </w:r>
      </w:hyperlink>
      <w:r w:rsidRPr="00634BC6">
        <w:rPr>
          <w:b/>
          <w:sz w:val="24"/>
          <w:szCs w:val="24"/>
        </w:rPr>
        <w:t>.”</w:t>
      </w:r>
    </w:p>
    <w:p w:rsidR="00634BC6" w:rsidRPr="00634BC6" w:rsidRDefault="00634BC6" w:rsidP="00634BC6">
      <w:pPr>
        <w:spacing w:line="240" w:lineRule="auto"/>
        <w:rPr>
          <w:b/>
          <w:sz w:val="24"/>
          <w:szCs w:val="24"/>
        </w:rPr>
      </w:pPr>
      <w:r w:rsidRPr="00634BC6">
        <w:rPr>
          <w:b/>
          <w:sz w:val="24"/>
          <w:szCs w:val="24"/>
        </w:rPr>
        <w:t>Campus Resources:</w:t>
      </w:r>
    </w:p>
    <w:p w:rsidR="00634BC6" w:rsidRPr="00634BC6" w:rsidRDefault="00634BC6" w:rsidP="00634BC6">
      <w:pPr>
        <w:spacing w:line="240" w:lineRule="auto"/>
        <w:rPr>
          <w:b/>
          <w:sz w:val="24"/>
          <w:szCs w:val="24"/>
        </w:rPr>
      </w:pPr>
      <w:r w:rsidRPr="00634BC6">
        <w:rPr>
          <w:b/>
          <w:sz w:val="24"/>
          <w:szCs w:val="24"/>
        </w:rPr>
        <w:t>Health and Wellness</w:t>
      </w:r>
    </w:p>
    <w:p w:rsidR="00634BC6" w:rsidRPr="00634BC6" w:rsidRDefault="00634BC6" w:rsidP="00634BC6">
      <w:pPr>
        <w:spacing w:line="240" w:lineRule="auto"/>
        <w:rPr>
          <w:b/>
          <w:sz w:val="24"/>
          <w:szCs w:val="24"/>
        </w:rPr>
      </w:pPr>
      <w:r w:rsidRPr="00634BC6">
        <w:rPr>
          <w:b/>
          <w:sz w:val="24"/>
          <w:szCs w:val="24"/>
        </w:rPr>
        <w:t>U Matter, We Care:</w:t>
      </w:r>
    </w:p>
    <w:p w:rsidR="00634BC6" w:rsidRPr="00634BC6" w:rsidRDefault="00634BC6" w:rsidP="00634BC6">
      <w:pPr>
        <w:spacing w:line="240" w:lineRule="auto"/>
        <w:rPr>
          <w:b/>
          <w:sz w:val="24"/>
          <w:szCs w:val="24"/>
        </w:rPr>
      </w:pPr>
      <w:r w:rsidRPr="00634BC6">
        <w:rPr>
          <w:b/>
          <w:sz w:val="24"/>
          <w:szCs w:val="24"/>
        </w:rPr>
        <w:t>If you or a friend is in distress, please contact umatter@ufl.edu or 352 392-1575 so that a team member can reach out to the student.</w:t>
      </w:r>
    </w:p>
    <w:p w:rsidR="00634BC6" w:rsidRPr="00634BC6" w:rsidRDefault="00634BC6" w:rsidP="00634BC6">
      <w:pPr>
        <w:spacing w:line="240" w:lineRule="auto"/>
        <w:rPr>
          <w:b/>
          <w:sz w:val="24"/>
          <w:szCs w:val="24"/>
        </w:rPr>
      </w:pPr>
      <w:r w:rsidRPr="00634BC6">
        <w:rPr>
          <w:b/>
          <w:sz w:val="24"/>
          <w:szCs w:val="24"/>
        </w:rPr>
        <w:t>Counseling and Wellness Center: http://www.counseling.ufl.edu/cwc/Default.aspx, 392-1575; and the University Police Department: 392-1111 or 9-1-1 for emergencies.</w:t>
      </w:r>
    </w:p>
    <w:p w:rsidR="00634BC6" w:rsidRPr="00634BC6" w:rsidRDefault="00634BC6" w:rsidP="00634BC6">
      <w:pPr>
        <w:spacing w:line="240" w:lineRule="auto"/>
        <w:rPr>
          <w:b/>
          <w:sz w:val="24"/>
          <w:szCs w:val="24"/>
        </w:rPr>
      </w:pPr>
      <w:r w:rsidRPr="00634BC6">
        <w:rPr>
          <w:b/>
          <w:sz w:val="24"/>
          <w:szCs w:val="24"/>
        </w:rPr>
        <w:t>Sexual Assault Recovery Services (SARS)</w:t>
      </w:r>
    </w:p>
    <w:p w:rsidR="00634BC6" w:rsidRPr="00634BC6" w:rsidRDefault="00634BC6" w:rsidP="00634BC6">
      <w:pPr>
        <w:spacing w:line="240" w:lineRule="auto"/>
        <w:rPr>
          <w:b/>
          <w:sz w:val="24"/>
          <w:szCs w:val="24"/>
        </w:rPr>
      </w:pPr>
      <w:proofErr w:type="gramStart"/>
      <w:r w:rsidRPr="00634BC6">
        <w:rPr>
          <w:b/>
          <w:sz w:val="24"/>
          <w:szCs w:val="24"/>
        </w:rPr>
        <w:t>Student Health Care Center, 392-1161.</w:t>
      </w:r>
      <w:proofErr w:type="gramEnd"/>
    </w:p>
    <w:p w:rsidR="00634BC6" w:rsidRPr="00634BC6" w:rsidRDefault="00634BC6" w:rsidP="00634BC6">
      <w:pPr>
        <w:spacing w:line="240" w:lineRule="auto"/>
        <w:rPr>
          <w:b/>
          <w:sz w:val="24"/>
          <w:szCs w:val="24"/>
        </w:rPr>
      </w:pPr>
      <w:proofErr w:type="gramStart"/>
      <w:r w:rsidRPr="00634BC6">
        <w:rPr>
          <w:b/>
          <w:sz w:val="24"/>
          <w:szCs w:val="24"/>
        </w:rPr>
        <w:t>University Police Department, 392-1111 (or 9-1-1 for emergencies).</w:t>
      </w:r>
      <w:proofErr w:type="gramEnd"/>
      <w:r w:rsidRPr="00634BC6">
        <w:rPr>
          <w:b/>
          <w:sz w:val="24"/>
          <w:szCs w:val="24"/>
        </w:rPr>
        <w:t xml:space="preserve"> http://www.police.ufl.edu/</w:t>
      </w:r>
    </w:p>
    <w:p w:rsidR="00634BC6" w:rsidRPr="00634BC6" w:rsidRDefault="00634BC6" w:rsidP="00634BC6">
      <w:pPr>
        <w:spacing w:line="240" w:lineRule="auto"/>
        <w:rPr>
          <w:b/>
          <w:sz w:val="24"/>
          <w:szCs w:val="24"/>
        </w:rPr>
      </w:pPr>
      <w:r w:rsidRPr="00634BC6">
        <w:rPr>
          <w:b/>
          <w:sz w:val="24"/>
          <w:szCs w:val="24"/>
        </w:rPr>
        <w:t>Academic Resources</w:t>
      </w:r>
    </w:p>
    <w:p w:rsidR="00634BC6" w:rsidRPr="00634BC6" w:rsidRDefault="00634BC6" w:rsidP="00634BC6">
      <w:pPr>
        <w:spacing w:line="240" w:lineRule="auto"/>
        <w:rPr>
          <w:b/>
          <w:sz w:val="24"/>
          <w:szCs w:val="24"/>
        </w:rPr>
      </w:pPr>
      <w:r w:rsidRPr="00634BC6">
        <w:rPr>
          <w:b/>
          <w:sz w:val="24"/>
          <w:szCs w:val="24"/>
        </w:rPr>
        <w:t>E-learning technical support, 352-392-4357 (select option 2) or e-mail to Learning-support@ufl.edu. https://lss.at.ufl.edu/help.shtml.</w:t>
      </w:r>
    </w:p>
    <w:p w:rsidR="00634BC6" w:rsidRDefault="00634BC6" w:rsidP="00634BC6">
      <w:pPr>
        <w:spacing w:line="240" w:lineRule="auto"/>
        <w:rPr>
          <w:b/>
          <w:sz w:val="24"/>
          <w:szCs w:val="24"/>
        </w:rPr>
      </w:pPr>
      <w:proofErr w:type="gramStart"/>
      <w:r w:rsidRPr="00634BC6">
        <w:rPr>
          <w:b/>
          <w:sz w:val="24"/>
          <w:szCs w:val="24"/>
        </w:rPr>
        <w:t>Career Resource Center, Reitz Union, 392-1601.</w:t>
      </w:r>
      <w:proofErr w:type="gramEnd"/>
      <w:r w:rsidRPr="00634BC6">
        <w:rPr>
          <w:b/>
          <w:sz w:val="24"/>
          <w:szCs w:val="24"/>
        </w:rPr>
        <w:t xml:space="preserve"> </w:t>
      </w:r>
      <w:proofErr w:type="gramStart"/>
      <w:r w:rsidRPr="00634BC6">
        <w:rPr>
          <w:b/>
          <w:sz w:val="24"/>
          <w:szCs w:val="24"/>
        </w:rPr>
        <w:t>Career assistance and counseling.</w:t>
      </w:r>
      <w:proofErr w:type="gramEnd"/>
      <w:r w:rsidRPr="00634BC6">
        <w:rPr>
          <w:b/>
          <w:sz w:val="24"/>
          <w:szCs w:val="24"/>
        </w:rPr>
        <w:t xml:space="preserve"> http://www.crc.ufl.edu/</w:t>
      </w:r>
    </w:p>
    <w:p w:rsidR="00634BC6" w:rsidRPr="00B83558" w:rsidRDefault="00634BC6" w:rsidP="00B83558">
      <w:pPr>
        <w:spacing w:line="240" w:lineRule="auto"/>
        <w:rPr>
          <w:b/>
          <w:sz w:val="24"/>
          <w:szCs w:val="24"/>
        </w:rPr>
      </w:pPr>
    </w:p>
    <w:sectPr w:rsidR="00634BC6" w:rsidRPr="00B83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2328"/>
    <w:multiLevelType w:val="hybridMultilevel"/>
    <w:tmpl w:val="CC28B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62675"/>
    <w:multiLevelType w:val="hybridMultilevel"/>
    <w:tmpl w:val="19CC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776EF"/>
    <w:multiLevelType w:val="hybridMultilevel"/>
    <w:tmpl w:val="5E66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9A"/>
    <w:rsid w:val="000F777B"/>
    <w:rsid w:val="00183A7D"/>
    <w:rsid w:val="001C7740"/>
    <w:rsid w:val="00247C36"/>
    <w:rsid w:val="00344EE5"/>
    <w:rsid w:val="003A71CB"/>
    <w:rsid w:val="005013C2"/>
    <w:rsid w:val="00537C5A"/>
    <w:rsid w:val="00634BC6"/>
    <w:rsid w:val="00735167"/>
    <w:rsid w:val="007A029F"/>
    <w:rsid w:val="00941E9A"/>
    <w:rsid w:val="00A923EC"/>
    <w:rsid w:val="00B83558"/>
    <w:rsid w:val="00E416EE"/>
    <w:rsid w:val="00F5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EE5"/>
    <w:pPr>
      <w:ind w:left="720"/>
      <w:contextualSpacing/>
    </w:pPr>
  </w:style>
  <w:style w:type="character" w:styleId="Hyperlink">
    <w:name w:val="Hyperlink"/>
    <w:basedOn w:val="DefaultParagraphFont"/>
    <w:uiPriority w:val="99"/>
    <w:unhideWhenUsed/>
    <w:rsid w:val="00634B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EE5"/>
    <w:pPr>
      <w:ind w:left="720"/>
      <w:contextualSpacing/>
    </w:pPr>
  </w:style>
  <w:style w:type="character" w:styleId="Hyperlink">
    <w:name w:val="Hyperlink"/>
    <w:basedOn w:val="DefaultParagraphFont"/>
    <w:uiPriority w:val="99"/>
    <w:unhideWhenUsed/>
    <w:rsid w:val="00634B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fl.edu/ugrad/current/regulations/info/grades.aspx" TargetMode="External"/><Relationship Id="rId3" Type="http://schemas.microsoft.com/office/2007/relationships/stylesWithEffects" Target="stylesWithEffects.xml"/><Relationship Id="rId7" Type="http://schemas.openxmlformats.org/officeDocument/2006/relationships/hyperlink" Target="https://catalog.ufl.edu/ugrad/current/regulations/info/attendanc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lsontch@ufl.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valuations.ufl.edu/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Olson</dc:creator>
  <cp:lastModifiedBy>Tim Olson</cp:lastModifiedBy>
  <cp:revision>2</cp:revision>
  <dcterms:created xsi:type="dcterms:W3CDTF">2018-08-22T12:22:00Z</dcterms:created>
  <dcterms:modified xsi:type="dcterms:W3CDTF">2018-08-22T12:22:00Z</dcterms:modified>
</cp:coreProperties>
</file>