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Analysis</w:t>
      </w:r>
    </w:p>
    <w:p>
      <w:pPr>
        <w:pStyle w:val="Heading2"/>
        <w:numPr>
          <w:ilvl w:val="1"/>
          <w:numId w:val="2"/>
        </w:numPr>
        <w:rPr>
          <w:rFonts w:ascii="Cantarell" w:hAnsi="Cantarell"/>
          <w:b w:val="false"/>
          <w:b w:val="false"/>
          <w:bCs w:val="false"/>
          <w:color w:val="729FCF"/>
          <w:sz w:val="28"/>
          <w:szCs w:val="28"/>
        </w:rPr>
      </w:pPr>
      <w:r>
        <w:rPr>
          <w:b w:val="false"/>
          <w:bCs w:val="false"/>
          <w:color w:val="729FCF"/>
          <w:sz w:val="28"/>
          <w:szCs w:val="28"/>
        </w:rPr>
        <w:t>Problem Identification</w:t>
      </w:r>
    </w:p>
    <w:p>
      <w:pPr>
        <w:pStyle w:val="TextBody"/>
        <w:rPr>
          <w:rFonts w:ascii="Cantarell" w:hAnsi="Cantarell"/>
          <w:color w:val="000000"/>
          <w:sz w:val="22"/>
          <w:szCs w:val="22"/>
        </w:rPr>
      </w:pPr>
      <w:r>
        <w:rPr>
          <w:color w:val="000000"/>
          <w:sz w:val="22"/>
          <w:szCs w:val="22"/>
        </w:rPr>
        <w:t>Currently, there is a lack of truly free CFD (Computational Fluid Dynamics) softwares. Most programs require a subscription to use, and those that advertise themselves as free provide very limited usage without paying. This is a problem for the amateur engineer – something that is becoming more and more common with the advances in 3D printing technology. A common project that many of these people undergo is the making of a remote controlled drone or airplane. These people are likely to want to be able to run CFD simulations on their parts to find out how they will perform in the real world. However, due to the lack of free solutions, this is not something they are necessarily able to do.</w:t>
      </w:r>
    </w:p>
    <w:p>
      <w:pPr>
        <w:pStyle w:val="TextBody"/>
        <w:rPr>
          <w:rFonts w:ascii="Cantarell" w:hAnsi="Cantarell"/>
          <w:color w:val="000000"/>
          <w:sz w:val="22"/>
          <w:szCs w:val="22"/>
        </w:rPr>
      </w:pPr>
      <w:r>
        <w:rPr>
          <w:color w:val="000000"/>
          <w:sz w:val="22"/>
          <w:szCs w:val="22"/>
        </w:rPr>
        <w:t>This problem lends itself to a computational solution as there is no realistic way to do comprehensive fluid dynamics testing in the real world. Without expending a prohibitively large amount of resources and money (i.e., hiring a wind tunnel, measurement equipment), the task is inachievable. The digital environment allows for total control of the simulation and fast iteration of scenarios. Additionally, it is not possible to do the fluid dynamics calculations by hand, as they are far too complex and would require likely hundreds of hours of calculation by hand.</w:t>
      </w:r>
    </w:p>
    <w:p>
      <w:pPr>
        <w:pStyle w:val="Normal"/>
        <w:bidi w:val="0"/>
        <w:jc w:val="left"/>
        <w:rPr>
          <w:rFonts w:ascii="Cantarell" w:hAnsi="Cantarell"/>
          <w:sz w:val="22"/>
          <w:szCs w:val="22"/>
        </w:rPr>
      </w:pPr>
      <w:r>
        <w:rPr>
          <w:rFonts w:ascii="Cantarell" w:hAnsi="Cantarell"/>
          <w:sz w:val="22"/>
          <w:szCs w:val="22"/>
        </w:rPr>
      </w:r>
    </w:p>
    <w:p>
      <w:pPr>
        <w:pStyle w:val="Heading2"/>
        <w:numPr>
          <w:ilvl w:val="1"/>
          <w:numId w:val="2"/>
        </w:numPr>
        <w:rPr>
          <w:rFonts w:ascii="Cantarell" w:hAnsi="Cantarell"/>
          <w:b w:val="false"/>
          <w:b w:val="false"/>
          <w:bCs w:val="false"/>
          <w:color w:val="729FCF"/>
          <w:sz w:val="28"/>
          <w:szCs w:val="28"/>
        </w:rPr>
      </w:pPr>
      <w:r>
        <w:rPr>
          <w:b w:val="false"/>
          <w:bCs w:val="false"/>
          <w:color w:val="729FCF"/>
          <w:sz w:val="28"/>
          <w:szCs w:val="28"/>
        </w:rPr>
        <w:t>Stakeholders</w:t>
      </w:r>
    </w:p>
    <w:p>
      <w:pPr>
        <w:pStyle w:val="TextBody"/>
        <w:rPr>
          <w:rFonts w:ascii="Cantarell" w:hAnsi="Cantarell"/>
          <w:color w:val="000000"/>
          <w:sz w:val="22"/>
          <w:szCs w:val="22"/>
        </w:rPr>
      </w:pPr>
      <w:r>
        <w:rPr>
          <w:color w:val="000000"/>
          <w:sz w:val="22"/>
          <w:szCs w:val="22"/>
        </w:rPr>
        <w:t>The stakeholders of this program would be engineering hobbyists and companies that provide a physical product.</w:t>
      </w:r>
    </w:p>
    <w:p>
      <w:pPr>
        <w:pStyle w:val="TextBody"/>
        <w:rPr>
          <w:rFonts w:ascii="Cantarell" w:hAnsi="Cantarell"/>
          <w:color w:val="000000"/>
          <w:sz w:val="22"/>
          <w:szCs w:val="22"/>
        </w:rPr>
      </w:pPr>
      <w:r>
        <w:rPr>
          <w:color w:val="000000"/>
          <w:sz w:val="22"/>
          <w:szCs w:val="22"/>
        </w:rPr>
        <w:t>The individual hobbyists would likely make occasional, infrequent use of the program – to check and inform their designs for any projects where fluid dynamics are important. It is not necessarily likely that hobbyists will often use it, as not all projects will require fluid dynamics simulation. This is particularly why the program would be of interest to hobbyists. Because it is unlikely it will regularly be used, it would not be convenient to pay for a licence to use a commercial software and so would much prefer to use a free alternative – the proposed program.</w:t>
      </w:r>
    </w:p>
    <w:p>
      <w:pPr>
        <w:pStyle w:val="TextBody"/>
        <w:rPr>
          <w:rFonts w:ascii="Cantarell" w:hAnsi="Cantarell"/>
          <w:color w:val="000000"/>
          <w:sz w:val="22"/>
          <w:szCs w:val="22"/>
        </w:rPr>
      </w:pPr>
      <w:r>
        <w:rPr>
          <w:color w:val="000000"/>
          <w:sz w:val="22"/>
          <w:szCs w:val="22"/>
        </w:rPr>
        <w:t>Companies that provide products would be much more likely to make extensive use of the program, especially in the design and pre-production of a product. The program would inform iterative development of products, allowing for producers to design products that perform optimally without incurring any extra cost. The cost for commercial usage of CFD programs is generally large, so a free alternative that performs equal to established others would be highly preferable.</w:t>
      </w:r>
    </w:p>
    <w:p>
      <w:pPr>
        <w:pStyle w:val="Heading2"/>
        <w:numPr>
          <w:ilvl w:val="1"/>
          <w:numId w:val="2"/>
        </w:numPr>
        <w:rPr>
          <w:rFonts w:ascii="Cantarell" w:hAnsi="Cantarell"/>
          <w:b w:val="false"/>
          <w:b w:val="false"/>
          <w:bCs w:val="false"/>
          <w:color w:val="729FCF"/>
          <w:sz w:val="28"/>
          <w:szCs w:val="28"/>
        </w:rPr>
      </w:pPr>
      <w:r>
        <w:rPr>
          <w:b w:val="false"/>
          <w:bCs w:val="false"/>
          <w:color w:val="729FCF"/>
          <w:sz w:val="28"/>
          <w:szCs w:val="28"/>
        </w:rPr>
        <w:t>Research</w:t>
      </w:r>
    </w:p>
    <w:p>
      <w:pPr>
        <w:pStyle w:val="TextBody"/>
        <w:rPr>
          <w:rFonts w:ascii="Cantarell" w:hAnsi="Cantarell"/>
          <w:color w:val="000000"/>
          <w:sz w:val="22"/>
          <w:szCs w:val="22"/>
        </w:rPr>
      </w:pPr>
      <w:r>
        <w:rPr>
          <w:color w:val="000000"/>
          <w:sz w:val="22"/>
          <w:szCs w:val="22"/>
        </w:rPr>
        <w:t>TODO: Autodesk CFD, simFlow</w:t>
      </w:r>
    </w:p>
    <w:p>
      <w:pPr>
        <w:pStyle w:val="Heading2"/>
        <w:numPr>
          <w:ilvl w:val="1"/>
          <w:numId w:val="2"/>
        </w:numPr>
        <w:rPr>
          <w:rFonts w:ascii="Cantarell" w:hAnsi="Cantarell"/>
          <w:b w:val="false"/>
          <w:b w:val="false"/>
          <w:bCs w:val="false"/>
          <w:color w:val="729FCF"/>
          <w:sz w:val="28"/>
          <w:szCs w:val="28"/>
        </w:rPr>
      </w:pPr>
      <w:r>
        <w:rPr>
          <w:b w:val="false"/>
          <w:bCs w:val="false"/>
          <w:color w:val="729FCF"/>
          <w:sz w:val="28"/>
          <w:szCs w:val="28"/>
        </w:rPr>
        <w:t>Essential Features</w:t>
      </w:r>
    </w:p>
    <w:p>
      <w:pPr>
        <w:pStyle w:val="TextBody"/>
        <w:rPr>
          <w:rFonts w:ascii="Cantarell" w:hAnsi="Cantarell"/>
          <w:color w:val="000000"/>
          <w:sz w:val="22"/>
          <w:szCs w:val="22"/>
        </w:rPr>
      </w:pPr>
      <w:r>
        <w:rPr>
          <w:color w:val="000000"/>
          <w:sz w:val="22"/>
          <w:szCs w:val="22"/>
        </w:rPr>
        <w:t xml:space="preserve">The final program must be able to complete a fluid simulation of arbitrary length, </w:t>
      </w:r>
      <w:r>
        <w:rPr>
          <w:i/>
          <w:iCs/>
          <w:color w:val="000000"/>
          <w:sz w:val="22"/>
          <w:szCs w:val="22"/>
        </w:rPr>
        <w:t xml:space="preserve">n </w:t>
      </w:r>
      <w:r>
        <w:rPr>
          <w:i w:val="false"/>
          <w:iCs w:val="false"/>
          <w:color w:val="000000"/>
          <w:sz w:val="22"/>
          <w:szCs w:val="22"/>
        </w:rPr>
        <w:t>iterations. The user should not be limited to a fixed timescale for their solution, and it would be actively unhelpful to restrict the user in such a way. The user should be able to set up their own simulation using their own models and flow characteristics and run it without issue. If this were not the case then the whole simulation software would be redundant – it would be totally ineffective as an analysis tool if it cannot be used to analyse different conditions. Additionally, it should be well documented, such that starting out with the program is not needlessly confusing, making for a steep learning curve. Else, adoption for the solution would be poor and those who do choose to use it may be unable to utilize it to its best ability.</w:t>
      </w:r>
    </w:p>
    <w:p>
      <w:pPr>
        <w:pStyle w:val="Heading2"/>
        <w:numPr>
          <w:ilvl w:val="1"/>
          <w:numId w:val="2"/>
        </w:numPr>
        <w:rPr/>
      </w:pPr>
      <w:r>
        <w:rPr>
          <w:i w:val="false"/>
          <w:iCs w:val="false"/>
        </w:rPr>
        <w:t>Limitations of the Proposed Solution</w:t>
      </w:r>
    </w:p>
    <w:p>
      <w:pPr>
        <w:pStyle w:val="TextBody"/>
        <w:rPr>
          <w:rFonts w:ascii="Cantarell" w:hAnsi="Cantarell"/>
          <w:color w:val="000000"/>
          <w:sz w:val="22"/>
          <w:szCs w:val="22"/>
        </w:rPr>
      </w:pPr>
      <w:r>
        <w:rPr>
          <w:color w:val="000000"/>
          <w:sz w:val="22"/>
          <w:szCs w:val="22"/>
        </w:rPr>
        <w:t>The proposed solution is not suitable for large models, like in the case of climate modelling. This is because models like this are designed to run on large supercomputers, with hundreds of gigabytes of available memory. The proposed solution is a general solution to the problem of fluid dynamics simulation on a given object. The problem of climate modelling is a highly specific, highly intensive case where various different forces and local conditions vary and change during the course of the simulation. This is far better suited to a custom approach, and therefore will not be catered to in the proposed solution.</w:t>
      </w:r>
    </w:p>
    <w:p>
      <w:pPr>
        <w:pStyle w:val="TextBody"/>
        <w:rPr/>
      </w:pPr>
      <w:r>
        <w:rPr/>
        <w:t>Additionally, the accuracy of the simulation is governed by the length of each timestep (how far ahead in time to skip for each iteration). Because the environment is modelled using differential equations and the equations used to model it are accurate to the physical world, the only limiting factor for the accuracy of the simulation is the length of the timestep. In a mathematical context it makes sense for time to be considered continuous – not discrete. However, this causes the problem to be incomputable, so we must discretize time. We can minimize the effect this has on the simulation by choosing as small a timestep as feasible. However, choosing such small timesteps causes the simulation time to increase. There has to be a comprimise made with respect to accuracy and time.</w:t>
      </w:r>
    </w:p>
    <w:p>
      <w:pPr>
        <w:pStyle w:val="TextBody"/>
        <w:rPr>
          <w:rFonts w:ascii="Cantarell" w:hAnsi="Cantarell"/>
          <w:color w:val="000000"/>
          <w:sz w:val="22"/>
          <w:szCs w:val="22"/>
        </w:rPr>
      </w:pPr>
      <w:r>
        <w:rPr>
          <w:color w:val="000000"/>
          <w:sz w:val="22"/>
          <w:szCs w:val="22"/>
        </w:rPr>
        <w:t>Finally, the time taken for a simulation to run is largely dependent on the hardware at hand. Fluid simulations are not suited to being run on a regular home desktop or laptop. Devices such as these would take far too long to compute solutions and may even get uncomfortably hot in the case of a laptop. This can only be helped as far as writing efficient code, and the onus is on the end-user to ensure their hardware is capable.</w:t>
      </w:r>
    </w:p>
    <w:p>
      <w:pPr>
        <w:pStyle w:val="Heading2"/>
        <w:numPr>
          <w:ilvl w:val="1"/>
          <w:numId w:val="2"/>
        </w:numPr>
        <w:rPr/>
      </w:pPr>
      <w:r>
        <w:rPr/>
        <w:t>Hardware Requirements</w:t>
      </w:r>
    </w:p>
    <w:p>
      <w:pPr>
        <w:pStyle w:val="TextBody"/>
        <w:rPr/>
      </w:pPr>
      <w:r>
        <w:rPr/>
        <w:t>This solution will not require any special hardware. It would be preferable to have a high-performance GPU available on the machine as this would allow for faster computation, taking advantage of the many thousands of cores a standard GPU has. However, this would not be strictly necessary to run the simulations. Additionally, it may even be possible to write the program in such a way that it could be accessed from a command line, such that simulations can be run on a headless machine. This would be done by passing a simulation file as a command argument.</w:t>
      </w:r>
    </w:p>
    <w:p>
      <w:pPr>
        <w:pStyle w:val="Heading2"/>
        <w:numPr>
          <w:ilvl w:val="1"/>
          <w:numId w:val="2"/>
        </w:numPr>
        <w:rPr/>
      </w:pPr>
      <w:r>
        <w:rPr/>
        <w:t>Measureable Success Criteria</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Heading"/>
              <w:widowControl w:val="false"/>
              <w:rPr/>
            </w:pPr>
            <w:r>
              <w:rPr/>
              <w:t>Criteria</w:t>
            </w:r>
          </w:p>
        </w:tc>
        <w:tc>
          <w:tcPr>
            <w:tcW w:w="4819"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t>Evidence</w:t>
            </w:r>
          </w:p>
        </w:tc>
      </w:tr>
      <w:tr>
        <w:trPr/>
        <w:tc>
          <w:tcPr>
            <w:tcW w:w="4818" w:type="dxa"/>
            <w:tcBorders>
              <w:left w:val="single" w:sz="4" w:space="0" w:color="000000"/>
              <w:bottom w:val="single" w:sz="4" w:space="0" w:color="000000"/>
            </w:tcBorders>
          </w:tcPr>
          <w:p>
            <w:pPr>
              <w:pStyle w:val="TableContents"/>
              <w:widowControl w:val="false"/>
              <w:rPr/>
            </w:pPr>
            <w:r>
              <w:rPr/>
              <w:t>Simple user interface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the user interface</w:t>
            </w:r>
          </w:p>
        </w:tc>
      </w:tr>
      <w:tr>
        <w:trPr/>
        <w:tc>
          <w:tcPr>
            <w:tcW w:w="4818" w:type="dxa"/>
            <w:tcBorders>
              <w:left w:val="single" w:sz="4" w:space="0" w:color="000000"/>
              <w:bottom w:val="single" w:sz="4" w:space="0" w:color="000000"/>
            </w:tcBorders>
          </w:tcPr>
          <w:p>
            <w:pPr>
              <w:pStyle w:val="TableContents"/>
              <w:widowControl w:val="false"/>
              <w:rPr/>
            </w:pPr>
            <w:r>
              <w:rPr/>
              <w:t>Ability to save and load a simulation file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save/load interface</w:t>
            </w:r>
          </w:p>
        </w:tc>
      </w:tr>
      <w:tr>
        <w:trPr/>
        <w:tc>
          <w:tcPr>
            <w:tcW w:w="4818" w:type="dxa"/>
            <w:tcBorders>
              <w:left w:val="single" w:sz="4" w:space="0" w:color="000000"/>
              <w:bottom w:val="single" w:sz="4" w:space="0" w:color="000000"/>
            </w:tcBorders>
          </w:tcPr>
          <w:p>
            <w:pPr>
              <w:pStyle w:val="TableContents"/>
              <w:widowControl w:val="false"/>
              <w:rPr/>
            </w:pPr>
            <w:r>
              <w:rPr/>
              <w:t>Easy to understand documentation</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simple documentation</w:t>
            </w:r>
          </w:p>
        </w:tc>
      </w:tr>
      <w:tr>
        <w:trPr/>
        <w:tc>
          <w:tcPr>
            <w:tcW w:w="4818" w:type="dxa"/>
            <w:tcBorders>
              <w:left w:val="single" w:sz="4" w:space="0" w:color="000000"/>
              <w:bottom w:val="single" w:sz="4" w:space="0" w:color="000000"/>
            </w:tcBorders>
          </w:tcPr>
          <w:p>
            <w:pPr>
              <w:pStyle w:val="TableContents"/>
              <w:widowControl w:val="false"/>
              <w:rPr/>
            </w:pPr>
            <w:r>
              <w:rPr/>
              <w:t>Comprehensive documentation</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all topics covered by documentation</w:t>
            </w:r>
          </w:p>
        </w:tc>
      </w:tr>
      <w:tr>
        <w:trPr/>
        <w:tc>
          <w:tcPr>
            <w:tcW w:w="4818" w:type="dxa"/>
            <w:tcBorders>
              <w:left w:val="single" w:sz="4" w:space="0" w:color="000000"/>
              <w:bottom w:val="single" w:sz="4" w:space="0" w:color="000000"/>
            </w:tcBorders>
          </w:tcPr>
          <w:p>
            <w:pPr>
              <w:pStyle w:val="TableContents"/>
              <w:widowControl w:val="false"/>
              <w:rPr/>
            </w:pPr>
            <w:r>
              <w:rPr/>
              <w:t>Ability to import objects from files</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load object interface</w:t>
            </w:r>
          </w:p>
        </w:tc>
      </w:tr>
      <w:tr>
        <w:trPr/>
        <w:tc>
          <w:tcPr>
            <w:tcW w:w="4818" w:type="dxa"/>
            <w:tcBorders>
              <w:left w:val="single" w:sz="4" w:space="0" w:color="000000"/>
              <w:bottom w:val="single" w:sz="4" w:space="0" w:color="000000"/>
            </w:tcBorders>
          </w:tcPr>
          <w:p>
            <w:pPr>
              <w:pStyle w:val="TableContents"/>
              <w:widowControl w:val="false"/>
              <w:rPr/>
            </w:pPr>
            <w:r>
              <w:rPr/>
              <w:t>Ability to control flow characteristics</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flow characteristics menu</w:t>
            </w:r>
          </w:p>
        </w:tc>
      </w:tr>
      <w:tr>
        <w:trPr/>
        <w:tc>
          <w:tcPr>
            <w:tcW w:w="4818" w:type="dxa"/>
            <w:tcBorders>
              <w:left w:val="single" w:sz="4" w:space="0" w:color="000000"/>
              <w:bottom w:val="single" w:sz="4" w:space="0" w:color="000000"/>
            </w:tcBorders>
          </w:tcPr>
          <w:p>
            <w:pPr>
              <w:pStyle w:val="TableContents"/>
              <w:widowControl w:val="false"/>
              <w:rPr/>
            </w:pPr>
            <w:r>
              <w:rPr/>
              <w:t>Capability to utilize GPU-compute instead of CPU-compute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settings, showing selection of GPU or CPU</w:t>
            </w:r>
          </w:p>
        </w:tc>
      </w:tr>
      <w:tr>
        <w:trPr/>
        <w:tc>
          <w:tcPr>
            <w:tcW w:w="4818" w:type="dxa"/>
            <w:tcBorders>
              <w:left w:val="single" w:sz="4" w:space="0" w:color="000000"/>
              <w:bottom w:val="single" w:sz="4" w:space="0" w:color="000000"/>
            </w:tcBorders>
          </w:tcPr>
          <w:p>
            <w:pPr>
              <w:pStyle w:val="TableContents"/>
              <w:widowControl w:val="false"/>
              <w:rPr/>
            </w:pPr>
            <w:r>
              <w:rPr/>
              <w:t>Moveable camera in workspace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Multiple screenshots showing camera in different positions</w:t>
            </w:r>
          </w:p>
        </w:tc>
      </w:tr>
      <w:tr>
        <w:trPr/>
        <w:tc>
          <w:tcPr>
            <w:tcW w:w="4818" w:type="dxa"/>
            <w:tcBorders>
              <w:left w:val="single" w:sz="4" w:space="0" w:color="000000"/>
              <w:bottom w:val="single" w:sz="4" w:space="0" w:color="000000"/>
            </w:tcBorders>
          </w:tcPr>
          <w:p>
            <w:pPr>
              <w:pStyle w:val="TableContents"/>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4818" w:type="dxa"/>
            <w:tcBorders>
              <w:left w:val="single" w:sz="4" w:space="0" w:color="000000"/>
              <w:bottom w:val="single" w:sz="4" w:space="0" w:color="000000"/>
            </w:tcBorders>
          </w:tcPr>
          <w:p>
            <w:pPr>
              <w:pStyle w:val="TableContents"/>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TextBody"/>
        <w:rPr/>
      </w:pPr>
      <w:r>
        <w:rPr/>
      </w:r>
    </w:p>
    <w:p>
      <w:pPr>
        <w:pStyle w:val="Heading1"/>
        <w:numPr>
          <w:ilvl w:val="0"/>
          <w:numId w:val="2"/>
        </w:numPr>
        <w:rPr/>
      </w:pPr>
      <w:r>
        <w:rPr/>
        <w:t>Design</w:t>
      </w:r>
    </w:p>
    <w:p>
      <w:pPr>
        <w:pStyle w:val="Heading2"/>
        <w:numPr>
          <w:ilvl w:val="1"/>
          <w:numId w:val="2"/>
        </w:numPr>
        <w:spacing w:before="200" w:after="120"/>
        <w:rPr/>
      </w:pPr>
      <w:r>
        <w:rPr/>
        <w:t>Problem Decomposition</w:t>
      </w:r>
    </w:p>
    <w:p>
      <w:pPr>
        <w:pStyle w:val="TextBody"/>
        <w:spacing w:before="200" w:after="120"/>
        <w:rPr/>
      </w:pPr>
      <w:r>
        <w:rPr/>
        <w:t>Here problem decomposition is represented by a tree diagram:</w:t>
      </w:r>
    </w:p>
    <w:p>
      <w:pPr>
        <w:pStyle w:val="Heading3"/>
        <w:numPr>
          <w:ilvl w:val="0"/>
          <w:numId w:val="0"/>
        </w:numPr>
        <w:ind w:left="0" w:hanging="0"/>
        <w:rPr/>
      </w:pPr>
      <w:r>
        <w:rPr/>
        <w:drawing>
          <wp:inline distT="0" distB="0" distL="0" distR="0">
            <wp:extent cx="6120130" cy="4143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43375"/>
                    </a:xfrm>
                    <a:prstGeom prst="rect">
                      <a:avLst/>
                    </a:prstGeom>
                  </pic:spPr>
                </pic:pic>
              </a:graphicData>
            </a:graphic>
          </wp:inline>
        </w:drawing>
      </w:r>
    </w:p>
    <w:p>
      <w:pPr>
        <w:pStyle w:val="TextBody"/>
        <w:rPr/>
      </w:pPr>
      <w:r>
        <w:rPr/>
        <w:t>The whole program can be split into two larger portions – what the user will interact with, the UI, and what the user will not have to interact with, the simulation itself.</w:t>
      </w:r>
    </w:p>
    <w:p>
      <w:pPr>
        <w:pStyle w:val="Heading3"/>
        <w:numPr>
          <w:ilvl w:val="0"/>
          <w:numId w:val="0"/>
        </w:numPr>
        <w:ind w:left="0" w:hanging="0"/>
        <w:rPr/>
      </w:pPr>
      <w:r>
        <w:rPr/>
        <w:t>UI</w:t>
      </w:r>
    </w:p>
    <w:p>
      <w:pPr>
        <w:pStyle w:val="TextBody"/>
        <w:rPr/>
      </w:pPr>
      <w:r>
        <w:rPr/>
        <w:t>There will be two different major user interfaces, being the menu that the user sees when they first open the program and the workspace, where the user will spend most of their time working on the simulation before running it.</w:t>
      </w:r>
    </w:p>
    <w:p>
      <w:pPr>
        <w:pStyle w:val="Heading4"/>
        <w:numPr>
          <w:ilvl w:val="3"/>
          <w:numId w:val="1"/>
        </w:numPr>
        <w:rPr/>
      </w:pPr>
      <w:r>
        <w:rPr/>
        <w:t>Menu</w:t>
      </w:r>
    </w:p>
    <w:p>
      <w:pPr>
        <w:pStyle w:val="TextBody"/>
        <w:rPr/>
      </w:pPr>
      <w:r>
        <w:rPr/>
        <w:t>The design I have decided on for the menu is simplistic, and can be seen below:</w:t>
      </w:r>
    </w:p>
    <w:p>
      <w:pPr>
        <w:pStyle w:val="TextBody"/>
        <w:rPr/>
      </w:pPr>
      <w:r>
        <w:rPr/>
        <mc:AlternateContent>
          <mc:Choice Requires="wps">
            <w:drawing>
              <wp:anchor behindDoc="0" distT="1270" distB="0" distL="635" distR="635" simplePos="0" locked="0" layoutInCell="0" allowOverlap="1" relativeHeight="4">
                <wp:simplePos x="0" y="0"/>
                <wp:positionH relativeFrom="column">
                  <wp:posOffset>0</wp:posOffset>
                </wp:positionH>
                <wp:positionV relativeFrom="paragraph">
                  <wp:posOffset>635</wp:posOffset>
                </wp:positionV>
                <wp:extent cx="1440180" cy="407035"/>
                <wp:effectExtent l="635" t="1270" r="635" b="0"/>
                <wp:wrapNone/>
                <wp:docPr id="2" name="Shape 2"/>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40"/>
                                <w:szCs w:val="40"/>
                              </w:rPr>
                              <w:t>New</w:t>
                            </w:r>
                          </w:p>
                        </w:txbxContent>
                      </wps:txbx>
                      <wps:bodyPr lIns="0" rIns="0" tIns="0" bIns="0" anchor="ctr">
                        <a:noAutofit/>
                      </wps:bodyPr>
                    </wps:wsp>
                  </a:graphicData>
                </a:graphic>
              </wp:anchor>
            </w:drawing>
          </mc:Choice>
          <mc:Fallback>
            <w:pict>
              <v:rect id="shape_0" ID="Shape 2" path="m0,0l-2147483645,0l-2147483645,-2147483646l0,-2147483646xe" fillcolor="#729fcf" stroked="t" o:allowincell="f" style="position:absolute;margin-left:0pt;margin-top:0.05pt;width:113.35pt;height:32pt;mso-wrap-style:square;v-text-anchor:middle">
                <v:fill o:detectmouseclick="t" type="solid" color2="#8d6030"/>
                <v:stroke color="#3465a4" joinstyle="round" endcap="flat"/>
                <v:textbox>
                  <w:txbxContent>
                    <w:p>
                      <w:pPr>
                        <w:pStyle w:val="FrameContents"/>
                        <w:overflowPunct w:val="true"/>
                        <w:jc w:val="center"/>
                        <w:rPr>
                          <w:color w:val="000000"/>
                        </w:rPr>
                      </w:pPr>
                      <w:r>
                        <w:rPr>
                          <w:color w:val="000000"/>
                          <w:sz w:val="40"/>
                          <w:szCs w:val="40"/>
                        </w:rPr>
                        <w:t>New</w:t>
                      </w:r>
                    </w:p>
                  </w:txbxContent>
                </v:textbox>
                <w10:wrap type="none"/>
              </v:rect>
            </w:pict>
          </mc:Fallback>
        </mc:AlternateContent>
        <mc:AlternateContent>
          <mc:Choice Requires="wps">
            <w:drawing>
              <wp:anchor behindDoc="0" distT="1270" distB="0" distL="635" distR="635" simplePos="0" locked="0" layoutInCell="0" allowOverlap="1" relativeHeight="6">
                <wp:simplePos x="0" y="0"/>
                <wp:positionH relativeFrom="column">
                  <wp:posOffset>0</wp:posOffset>
                </wp:positionH>
                <wp:positionV relativeFrom="paragraph">
                  <wp:posOffset>407035</wp:posOffset>
                </wp:positionV>
                <wp:extent cx="1440180" cy="407035"/>
                <wp:effectExtent l="635" t="1270" r="635" b="0"/>
                <wp:wrapNone/>
                <wp:docPr id="4" name="Shape 3"/>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40"/>
                                <w:szCs w:val="40"/>
                              </w:rPr>
                              <w:t>Open</w:t>
                            </w:r>
                          </w:p>
                        </w:txbxContent>
                      </wps:txbx>
                      <wps:bodyPr lIns="0" rIns="0" tIns="0" bIns="0" anchor="ctr">
                        <a:noAutofit/>
                      </wps:bodyPr>
                    </wps:wsp>
                  </a:graphicData>
                </a:graphic>
              </wp:anchor>
            </w:drawing>
          </mc:Choice>
          <mc:Fallback>
            <w:pict>
              <v:rect id="shape_0" ID="Shape 3" path="m0,0l-2147483645,0l-2147483645,-2147483646l0,-2147483646xe" fillcolor="#729fcf" stroked="t" o:allowincell="f" style="position:absolute;margin-left:0pt;margin-top:32.05pt;width:113.35pt;height:32pt;mso-wrap-style:square;v-text-anchor:middle">
                <v:fill o:detectmouseclick="t" type="solid" color2="#8d6030"/>
                <v:stroke color="#3465a4" joinstyle="round" endcap="flat"/>
                <v:textbox>
                  <w:txbxContent>
                    <w:p>
                      <w:pPr>
                        <w:pStyle w:val="FrameContents"/>
                        <w:overflowPunct w:val="true"/>
                        <w:jc w:val="center"/>
                        <w:rPr>
                          <w:color w:val="000000"/>
                        </w:rPr>
                      </w:pPr>
                      <w:r>
                        <w:rPr>
                          <w:color w:val="000000"/>
                          <w:sz w:val="40"/>
                          <w:szCs w:val="40"/>
                        </w:rPr>
                        <w:t>Open</w:t>
                      </w:r>
                    </w:p>
                  </w:txbxContent>
                </v:textbox>
                <w10:wrap type="none"/>
              </v:rect>
            </w:pict>
          </mc:Fallback>
        </mc:AlternateContent>
        <mc:AlternateContent>
          <mc:Choice Requires="wps">
            <w:drawing>
              <wp:anchor behindDoc="0" distT="1270" distB="0" distL="635" distR="635" simplePos="0" locked="0" layoutInCell="0" allowOverlap="1" relativeHeight="8">
                <wp:simplePos x="0" y="0"/>
                <wp:positionH relativeFrom="column">
                  <wp:posOffset>0</wp:posOffset>
                </wp:positionH>
                <wp:positionV relativeFrom="paragraph">
                  <wp:posOffset>814070</wp:posOffset>
                </wp:positionV>
                <wp:extent cx="1440180" cy="407035"/>
                <wp:effectExtent l="635" t="1270" r="635" b="0"/>
                <wp:wrapNone/>
                <wp:docPr id="6" name="Shape 4"/>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40"/>
                                <w:szCs w:val="40"/>
                              </w:rPr>
                              <w:t>Preferences</w:t>
                            </w:r>
                          </w:p>
                        </w:txbxContent>
                      </wps:txbx>
                      <wps:bodyPr lIns="0" rIns="0" tIns="0" bIns="0" anchor="ctr">
                        <a:noAutofit/>
                      </wps:bodyPr>
                    </wps:wsp>
                  </a:graphicData>
                </a:graphic>
              </wp:anchor>
            </w:drawing>
          </mc:Choice>
          <mc:Fallback>
            <w:pict>
              <v:rect id="shape_0" ID="Shape 4" path="m0,0l-2147483645,0l-2147483645,-2147483646l0,-2147483646xe" fillcolor="#729fcf" stroked="t" o:allowincell="f" style="position:absolute;margin-left:0pt;margin-top:64.1pt;width:113.35pt;height:32pt;mso-wrap-style:square;v-text-anchor:middle">
                <v:fill o:detectmouseclick="t" type="solid" color2="#8d6030"/>
                <v:stroke color="#3465a4" joinstyle="round" endcap="flat"/>
                <v:textbox>
                  <w:txbxContent>
                    <w:p>
                      <w:pPr>
                        <w:pStyle w:val="FrameContents"/>
                        <w:overflowPunct w:val="true"/>
                        <w:jc w:val="center"/>
                        <w:rPr>
                          <w:color w:val="000000"/>
                        </w:rPr>
                      </w:pPr>
                      <w:r>
                        <w:rPr>
                          <w:color w:val="000000"/>
                          <w:sz w:val="40"/>
                          <w:szCs w:val="40"/>
                        </w:rPr>
                        <w:t>Preferences</w:t>
                      </w:r>
                    </w:p>
                  </w:txbxContent>
                </v:textbox>
                <w10:wrap type="none"/>
              </v:rect>
            </w:pict>
          </mc:Fallback>
        </mc:AlternateContent>
        <mc:AlternateContent>
          <mc:Choice Requires="wps">
            <w:drawing>
              <wp:anchor behindDoc="0" distT="635" distB="635" distL="1270" distR="0" simplePos="0" locked="0" layoutInCell="0" allowOverlap="1" relativeHeight="10">
                <wp:simplePos x="0" y="0"/>
                <wp:positionH relativeFrom="column">
                  <wp:posOffset>1440180</wp:posOffset>
                </wp:positionH>
                <wp:positionV relativeFrom="paragraph">
                  <wp:posOffset>635</wp:posOffset>
                </wp:positionV>
                <wp:extent cx="4319905" cy="3239770"/>
                <wp:effectExtent l="1270" t="635" r="0" b="635"/>
                <wp:wrapNone/>
                <wp:docPr id="8" name="Shape 5"/>
                <a:graphic xmlns:a="http://schemas.openxmlformats.org/drawingml/2006/main">
                  <a:graphicData uri="http://schemas.microsoft.com/office/word/2010/wordprocessingShape">
                    <wps:wsp>
                      <wps:cNvSpPr/>
                      <wps:spPr>
                        <a:xfrm>
                          <a:off x="0" y="0"/>
                          <a:ext cx="4320000" cy="3239640"/>
                        </a:xfrm>
                        <a:prstGeom prst="rect">
                          <a:avLst/>
                        </a:prstGeom>
                        <a:solidFill>
                          <a:srgbClr val="999999"/>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60"/>
                                <w:szCs w:val="60"/>
                              </w:rPr>
                              <w:t>Simulation Example</w:t>
                            </w:r>
                          </w:p>
                          <w:p>
                            <w:pPr>
                              <w:pStyle w:val="FrameContents"/>
                              <w:overflowPunct w:val="true"/>
                              <w:jc w:val="center"/>
                              <w:rPr>
                                <w:color w:val="000000"/>
                              </w:rPr>
                            </w:pPr>
                            <w:r>
                              <w:rPr>
                                <w:color w:val="000000"/>
                                <w:sz w:val="60"/>
                                <w:szCs w:val="60"/>
                              </w:rPr>
                              <w:t>Picture</w:t>
                            </w:r>
                          </w:p>
                        </w:txbxContent>
                      </wps:txbx>
                      <wps:bodyPr lIns="0" rIns="0" tIns="0" bIns="0" anchor="ctr">
                        <a:noAutofit/>
                      </wps:bodyPr>
                    </wps:wsp>
                  </a:graphicData>
                </a:graphic>
              </wp:anchor>
            </w:drawing>
          </mc:Choice>
          <mc:Fallback>
            <w:pict>
              <v:rect id="shape_0" ID="Shape 5" path="m0,0l-2147483645,0l-2147483645,-2147483646l0,-2147483646xe" fillcolor="#999999" stroked="t" o:allowincell="f" style="position:absolute;margin-left:113.4pt;margin-top:0.05pt;width:340.1pt;height:255.05pt;mso-wrap-style:square;v-text-anchor:middle">
                <v:fill o:detectmouseclick="t" type="solid" color2="#666666"/>
                <v:stroke color="#3465a4" joinstyle="round" endcap="flat"/>
                <v:textbox>
                  <w:txbxContent>
                    <w:p>
                      <w:pPr>
                        <w:pStyle w:val="FrameContents"/>
                        <w:overflowPunct w:val="true"/>
                        <w:jc w:val="center"/>
                        <w:rPr>
                          <w:color w:val="000000"/>
                        </w:rPr>
                      </w:pPr>
                      <w:r>
                        <w:rPr>
                          <w:color w:val="000000"/>
                          <w:sz w:val="60"/>
                          <w:szCs w:val="60"/>
                        </w:rPr>
                        <w:t>Simulation Example</w:t>
                      </w:r>
                    </w:p>
                    <w:p>
                      <w:pPr>
                        <w:pStyle w:val="FrameContents"/>
                        <w:overflowPunct w:val="true"/>
                        <w:jc w:val="center"/>
                        <w:rPr>
                          <w:color w:val="000000"/>
                        </w:rPr>
                      </w:pPr>
                      <w:r>
                        <w:rPr>
                          <w:color w:val="000000"/>
                          <w:sz w:val="60"/>
                          <w:szCs w:val="60"/>
                        </w:rPr>
                        <w:t>Picture</w:t>
                      </w:r>
                    </w:p>
                  </w:txbxContent>
                </v:textbox>
                <w10:wrap type="none"/>
              </v:rect>
            </w:pict>
          </mc:Fallback>
        </mc:AlternateContent>
        <mc:AlternateContent>
          <mc:Choice Requires="wps">
            <w:drawing>
              <wp:inline distT="0" distB="0" distL="0" distR="0">
                <wp:extent cx="5760085" cy="3239770"/>
                <wp:effectExtent l="0" t="0" r="0" b="0"/>
                <wp:docPr id="10" name="Shape6"/>
                <a:graphic xmlns:a="http://schemas.openxmlformats.org/drawingml/2006/main">
                  <a:graphicData uri="http://schemas.microsoft.com/office/word/2010/wordprocessingShape">
                    <wps:wsp>
                      <wps:cNvSpPr/>
                      <wps:spPr>
                        <a:xfrm>
                          <a:off x="0" y="0"/>
                          <a:ext cx="5760000" cy="3239640"/>
                        </a:xfrm>
                        <a:prstGeom prst="rect">
                          <a:avLst/>
                        </a:prstGeom>
                        <a:solidFill>
                          <a:srgbClr val="eeeeee"/>
                        </a:solidFill>
                        <a:ln w="0">
                          <a:solidFill>
                            <a:srgbClr val="3465a4"/>
                          </a:solidFill>
                        </a:ln>
                      </wps:spPr>
                      <wps:style>
                        <a:lnRef idx="0"/>
                        <a:fillRef idx="0"/>
                        <a:effectRef idx="0"/>
                        <a:fontRef idx="minor"/>
                      </wps:style>
                      <wps:bodyPr/>
                    </wps:wsp>
                  </a:graphicData>
                </a:graphic>
              </wp:inline>
            </w:drawing>
          </mc:Choice>
          <mc:Fallback>
            <w:pict>
              <v:rect id="shape_0" ID="Shape6" path="m0,0l-2147483645,0l-2147483645,-2147483646l0,-2147483646xe" fillcolor="#eeeeee" stroked="t" o:allowincell="f" style="position:absolute;margin-left:0pt;margin-top:-255.15pt;width:453.5pt;height:255.05pt;mso-wrap-style:none;v-text-anchor:middle;mso-position-vertical:top">
                <v:fill o:detectmouseclick="t" type="solid" color2="#111111"/>
                <v:stroke color="#3465a4" joinstyle="round" endcap="flat"/>
                <w10:wrap type="square"/>
              </v:rect>
            </w:pict>
          </mc:Fallback>
        </mc:AlternateContent>
      </w:r>
    </w:p>
    <w:p>
      <w:pPr>
        <w:pStyle w:val="TextBody"/>
        <w:rPr/>
      </w:pPr>
      <w:r>
        <w:rPr/>
        <w:t>This simple design avoids confusing the user with unnecessary clutter or options. The user has the choice to either:</w:t>
      </w:r>
    </w:p>
    <w:p>
      <w:pPr>
        <w:pStyle w:val="TextBody"/>
        <w:numPr>
          <w:ilvl w:val="0"/>
          <w:numId w:val="3"/>
        </w:numPr>
        <w:rPr/>
      </w:pPr>
      <w:r>
        <w:rPr/>
        <w:t>Create a new simulation workspace</w:t>
      </w:r>
    </w:p>
    <w:p>
      <w:pPr>
        <w:pStyle w:val="TextBody"/>
        <w:numPr>
          <w:ilvl w:val="0"/>
          <w:numId w:val="3"/>
        </w:numPr>
        <w:rPr/>
      </w:pPr>
      <w:r>
        <w:rPr/>
        <w:t>Continue editing a simulation workspace</w:t>
      </w:r>
    </w:p>
    <w:p>
      <w:pPr>
        <w:pStyle w:val="TextBody"/>
        <w:numPr>
          <w:ilvl w:val="0"/>
          <w:numId w:val="3"/>
        </w:numPr>
        <w:rPr/>
      </w:pPr>
      <w:r>
        <w:rPr/>
        <w:t>Edit the software preferences and/or settings</w:t>
      </w:r>
    </w:p>
    <w:p>
      <w:pPr>
        <w:pStyle w:val="TextBody"/>
        <w:spacing w:before="0" w:after="140"/>
        <w:rPr/>
      </w:pPr>
      <w:r>
        <w:rPr/>
        <w:t>This will require that I develop a graphics pipeline, which will need to be capable of rendering both 2D and 3D graphics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sz w:val="28"/>
        <w:b w:val="false"/>
        <w:rFonts w:ascii="Cantarell" w:hAnsi="Cantarell"/>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WenQuanYi Zen Hei"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WenQuanYi Zen Hei" w:cs="FreeSan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rFonts w:ascii="Cantarell" w:hAnsi="Cantarell"/>
      <w:b w:val="false"/>
      <w:bCs w:val="false"/>
      <w:sz w:val="40"/>
      <w:szCs w:val="40"/>
    </w:rPr>
  </w:style>
  <w:style w:type="paragraph" w:styleId="Heading2">
    <w:name w:val="Heading 2"/>
    <w:basedOn w:val="Heading"/>
    <w:next w:val="TextBody"/>
    <w:qFormat/>
    <w:pPr>
      <w:numPr>
        <w:ilvl w:val="1"/>
        <w:numId w:val="2"/>
      </w:numPr>
      <w:spacing w:before="200" w:after="120"/>
      <w:outlineLvl w:val="1"/>
    </w:pPr>
    <w:rPr>
      <w:rFonts w:ascii="Cantarell" w:hAnsi="Cantarell"/>
      <w:b w:val="false"/>
      <w:bCs w:val="false"/>
      <w:color w:val="729FCF"/>
      <w:sz w:val="28"/>
      <w:szCs w:val="28"/>
    </w:rPr>
  </w:style>
  <w:style w:type="paragraph" w:styleId="Heading3">
    <w:name w:val="Heading 3"/>
    <w:basedOn w:val="Heading"/>
    <w:next w:val="TextBody"/>
    <w:qFormat/>
    <w:pPr>
      <w:numPr>
        <w:ilvl w:val="2"/>
        <w:numId w:val="1"/>
      </w:numPr>
      <w:spacing w:before="140" w:after="120"/>
      <w:outlineLvl w:val="2"/>
    </w:pPr>
    <w:rPr>
      <w:rFonts w:ascii="Cantarell" w:hAnsi="Cantarell"/>
      <w:b w:val="false"/>
      <w:bCs w:val="false"/>
      <w:color w:val="729FCF"/>
      <w:sz w:val="26"/>
      <w:szCs w:val="26"/>
    </w:rPr>
  </w:style>
  <w:style w:type="paragraph" w:styleId="Heading4">
    <w:name w:val="Heading 4"/>
    <w:basedOn w:val="Heading"/>
    <w:next w:val="TextBody"/>
    <w:qFormat/>
    <w:pPr>
      <w:numPr>
        <w:ilvl w:val="3"/>
        <w:numId w:val="1"/>
      </w:numPr>
      <w:spacing w:before="120" w:after="120"/>
      <w:outlineLvl w:val="3"/>
    </w:pPr>
    <w:rPr>
      <w:rFonts w:ascii="Cantarell" w:hAnsi="Cantarell"/>
      <w:b w:val="false"/>
      <w:bCs w:val="false"/>
      <w:i w:val="false"/>
      <w:iCs w:val="false"/>
      <w:sz w:val="26"/>
      <w:szCs w:val="26"/>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WenQuanYi Zen Hei" w:cs="FreeSans"/>
      <w:sz w:val="28"/>
      <w:szCs w:val="28"/>
    </w:rPr>
  </w:style>
  <w:style w:type="paragraph" w:styleId="TextBody">
    <w:name w:val="Body Text"/>
    <w:basedOn w:val="Normal"/>
    <w:pPr>
      <w:spacing w:lineRule="auto" w:line="276" w:before="0" w:after="140"/>
    </w:pPr>
    <w:rPr>
      <w:rFonts w:ascii="Cantarell" w:hAnsi="Cantarell"/>
      <w:color w:val="000000"/>
      <w:sz w:val="22"/>
      <w:szCs w:val="22"/>
    </w:rPr>
  </w:style>
  <w:style w:type="paragraph" w:styleId="List">
    <w:name w:val="List"/>
    <w:basedOn w:val="TextBody"/>
    <w:pPr/>
    <w:rPr>
      <w:rFonts w:ascii="Nimbus Sans" w:hAnsi="Nimbus Sans" w:cs="FreeSans"/>
    </w:rPr>
  </w:style>
  <w:style w:type="paragraph" w:styleId="Caption">
    <w:name w:val="Caption"/>
    <w:basedOn w:val="Normal"/>
    <w:qFormat/>
    <w:pPr>
      <w:suppressLineNumbers/>
      <w:spacing w:before="120" w:after="120"/>
    </w:pPr>
    <w:rPr>
      <w:rFonts w:ascii="Nimbus Sans" w:hAnsi="Nimbus Sans" w:cs="FreeSans"/>
      <w:i/>
      <w:iCs/>
      <w:sz w:val="24"/>
      <w:szCs w:val="24"/>
    </w:rPr>
  </w:style>
  <w:style w:type="paragraph" w:styleId="Index">
    <w:name w:val="Index"/>
    <w:basedOn w:val="Normal"/>
    <w:qFormat/>
    <w:pPr>
      <w:suppressLineNumbers/>
    </w:pPr>
    <w:rPr>
      <w:rFonts w:ascii="Nimbus Sans" w:hAnsi="Nimbus Sans" w:cs="FreeSans"/>
      <w:lang w:val="zxx" w:eastAsia="zxx" w:bidi="zxx"/>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left"/>
    </w:pPr>
    <w:rPr>
      <w:rFonts w:ascii="Cantarell" w:hAnsi="Cantarell"/>
      <w:b/>
      <w:bCs/>
      <w:i w:val="false"/>
      <w:iCs w:val="false"/>
      <w:strike w:val="false"/>
      <w:dstrike w:val="false"/>
      <w:outline w:val="false"/>
      <w:shadow w:val="false"/>
      <w:color w:val="000000"/>
      <w:sz w:val="24"/>
      <w:szCs w:val="24"/>
      <w:u w:val="none"/>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LibreOffice/7.3.3.2$Linux_X86_64 LibreOffice_project/30$Build-2</Application>
  <AppVersion>15.0000</AppVersion>
  <Pages>4</Pages>
  <Words>1225</Words>
  <Characters>6253</Characters>
  <CharactersWithSpaces>7426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2022-05-14T14:46:24Z</dcterms:created>
  <dc:creator/>
  <dc:description/>
  <dc:language>en-GB</dc:language>
  <cp:lastModifiedBy/>
  <dcterms:modified xsi:type="dcterms:W3CDTF">2022-06-06T19:01:39Z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