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Finding the Perfect Location</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Norman Lee</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November 18, 2019</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For many budding restaurateurs, one of the most exciting and frightening moments  is  expanding to new locations.  On the surface it might seem like a very natural and organic progression of replicating the initially successful recipe.  However,  as any established restaurateurs will tell you, there are many more factors.  Of all these variables,  location often surfaces to the top.  People often say, it’s all about location location location!</w:t>
      </w:r>
    </w:p>
    <w:p w:rsidR="00000000" w:rsidDel="00000000" w:rsidP="00000000" w:rsidRDefault="00000000" w:rsidRPr="00000000" w14:paraId="00000009">
      <w:pPr>
        <w:ind w:left="0" w:firstLine="0"/>
        <w:rPr/>
      </w:pPr>
      <w:r w:rsidDel="00000000" w:rsidR="00000000" w:rsidRPr="00000000">
        <w:rPr>
          <w:rtl w:val="0"/>
        </w:rPr>
        <w:t xml:space="preserve">So how does one go about finding that perfect location that would replicate the success of the original restaurant?</w:t>
      </w:r>
    </w:p>
    <w:p w:rsidR="00000000" w:rsidDel="00000000" w:rsidP="00000000" w:rsidRDefault="00000000" w:rsidRPr="00000000" w14:paraId="0000000A">
      <w:pPr>
        <w:ind w:left="0" w:firstLine="0"/>
        <w:rPr/>
      </w:pPr>
      <w:r w:rsidDel="00000000" w:rsidR="00000000" w:rsidRPr="00000000">
        <w:rPr>
          <w:rtl w:val="0"/>
        </w:rPr>
        <w:t xml:space="preserve">Instead of basing on word of mouth, feels, emotion and other eyeballing approaches, the goal is to bring data science to a restaurateur who is looking to expand into other cities or neighborhoods.  By using data science the proprietor will be presented with an analysis of the different neighborhoods in a defined area.  The analysis will give a non emotional, objective picture of the area and pave the way toward choosing the right location. Furthermore, the analysis can validate or solidify a potential choice made from emotional or non scientific methodologies.  Lastly,  the analysis gives the restaurateur the ability to quantify why an “Unicorn” location is perfect.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study will identify the different neighborhoods.   For each neighborhood, Foursquare location data will be utilized to define the characteristics, businesses, interests and etc.  Furthermore,  the neighborhoods will be grouped by these defining characteristics.  Lastly, metrics for each of the cluster will be calculated.  Hopefully these clusters will chanel a restaurateur to quickly identify one or some neighborhoods that share the very same characteristics that make for a successful restaurant location.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this example, the city of interest was San Francisco, California.  The first step was to </w:t>
      </w:r>
    </w:p>
    <w:p w:rsidR="00000000" w:rsidDel="00000000" w:rsidP="00000000" w:rsidRDefault="00000000" w:rsidRPr="00000000" w14:paraId="00000011">
      <w:pPr>
        <w:rPr/>
      </w:pPr>
      <w:r w:rsidDel="00000000" w:rsidR="00000000" w:rsidRPr="00000000">
        <w:rPr>
          <w:rtl w:val="0"/>
        </w:rPr>
        <w:t xml:space="preserve">scrape zip codes and neighborhood names from </w:t>
      </w:r>
      <w:hyperlink r:id="rId6">
        <w:r w:rsidDel="00000000" w:rsidR="00000000" w:rsidRPr="00000000">
          <w:rPr>
            <w:color w:val="1155cc"/>
            <w:u w:val="single"/>
            <w:rtl w:val="0"/>
          </w:rPr>
          <w:t xml:space="preserve">http://www.healthysf.org/bdi/outcomes/zipmap.htm</w:t>
        </w:r>
      </w:hyperlink>
      <w:r w:rsidDel="00000000" w:rsidR="00000000" w:rsidRPr="00000000">
        <w:rPr>
          <w:rtl w:val="0"/>
        </w:rPr>
        <w:t xml:space="preserve"> </w:t>
      </w:r>
      <w:r w:rsidDel="00000000" w:rsidR="00000000" w:rsidRPr="00000000">
        <w:rPr>
          <w:rtl w:val="0"/>
        </w:rPr>
        <w:t xml:space="preserve">Next, data from </w:t>
      </w:r>
      <w:hyperlink r:id="rId7">
        <w:r w:rsidDel="00000000" w:rsidR="00000000" w:rsidRPr="00000000">
          <w:rPr>
            <w:color w:val="1155cc"/>
            <w:u w:val="single"/>
            <w:rtl w:val="0"/>
          </w:rPr>
          <w:t xml:space="preserve">http://zipatlas.com/us/ca/san-francisco/zip-code-comparison/population-density.htm</w:t>
        </w:r>
      </w:hyperlink>
      <w:r w:rsidDel="00000000" w:rsidR="00000000" w:rsidRPr="00000000">
        <w:rPr>
          <w:rtl w:val="0"/>
        </w:rPr>
        <w:t xml:space="preserve"> </w:t>
      </w:r>
      <w:r w:rsidDel="00000000" w:rsidR="00000000" w:rsidRPr="00000000">
        <w:rPr>
          <w:rtl w:val="0"/>
        </w:rPr>
        <w:t xml:space="preserve">was merged to get the 3 missing zipcodes. Lastly, the missing neighborhood names were obatined from </w:t>
      </w:r>
      <w:hyperlink r:id="rId8">
        <w:r w:rsidDel="00000000" w:rsidR="00000000" w:rsidRPr="00000000">
          <w:rPr>
            <w:color w:val="1155cc"/>
            <w:u w:val="single"/>
            <w:rtl w:val="0"/>
          </w:rPr>
          <w:t xml:space="preserve">https://deansereni.com/newsletter/san-francisco-demographics-by-zip-code</w:t>
        </w:r>
      </w:hyperlink>
      <w:r w:rsidDel="00000000" w:rsidR="00000000" w:rsidRPr="00000000">
        <w:rPr>
          <w:rtl w:val="0"/>
        </w:rPr>
        <w:t xml:space="preserve">.</w:t>
      </w:r>
      <w:r w:rsidDel="00000000" w:rsidR="00000000" w:rsidRPr="00000000">
        <w:rPr>
          <w:rtl w:val="0"/>
        </w:rPr>
        <w:t xml:space="preserve"> Treasure Island and 94104 were discarded due to low population and/or lack of business establishments.   At this point the dataset contained </w:t>
      </w:r>
      <w:r w:rsidDel="00000000" w:rsidR="00000000" w:rsidRPr="00000000">
        <w:rPr>
          <w:rtl w:val="0"/>
        </w:rPr>
        <w:t xml:space="preserve">zipcodes</w:t>
      </w:r>
      <w:r w:rsidDel="00000000" w:rsidR="00000000" w:rsidRPr="00000000">
        <w:rPr>
          <w:rtl w:val="0"/>
        </w:rPr>
        <w:t xml:space="preserve">, names and population. The geographic coordinates were obtained using the </w:t>
      </w:r>
      <w:r w:rsidDel="00000000" w:rsidR="00000000" w:rsidRPr="00000000">
        <w:rPr>
          <w:rtl w:val="0"/>
        </w:rPr>
        <w:t xml:space="preserve">uszipcode</w:t>
      </w:r>
      <w:r w:rsidDel="00000000" w:rsidR="00000000" w:rsidRPr="00000000">
        <w:rPr>
          <w:rtl w:val="0"/>
        </w:rPr>
        <w:t xml:space="preserve"> 0.2.4 in Python. A new table with zip code, name and geographic coordinates was created.   From here an exploration of top 100 venues within 500 meters in each neighborhood was called from Foursquare by utilizing the geographic coordinates.  Using the GET request many  response fields (ie. id, name, contact, location, categories, attributes)  were obtained from Foursquare for each venue.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Methodology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 the objective was to find the perfect location,  it would be wise to make sure the neighborhoods identified all fall within the geographical area of interest. A visual exploratory data analysis was completed by using geopy library and Folium to create a map of San Francisco with neighborhoods superimposed on top. This allowed for quick visual scan for outliers.  The data compiled from Foursquare for each neighborhood was  organized by categories and the mean of the frequency of occurrence of each category was reported.  For each neighborhood the top 5 most common venues were determined.  To help define similar neighborhoods based on the venues, k-means was ran to cluster the neighborhoods into 8 groups.  Finally each cluster was examined to determine the distinguishing characteristics.  This will paint a picture of the type of venues within a neighborhood.  For example, the most common venue for each neighborhood can be shown.  In addition, the number of restaurants or other types of establishment within certain neighborhood can be determined.  All these data points will help the restaurateur decide on the best location.  </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b w:val="1"/>
          <w:sz w:val="24"/>
          <w:szCs w:val="24"/>
          <w:rtl w:val="0"/>
        </w:rPr>
        <w:t xml:space="preserve">Results and Discussion</w:t>
      </w: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From the initial data collection, it’s apparent that San Francisco is not as large and diverse as cities such as New York or Toronto.  Only 24 neighborhoods were identified and even then,  three had extremely small population.  </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Pr>
        <w:drawing>
          <wp:inline distB="114300" distT="114300" distL="114300" distR="114300">
            <wp:extent cx="3724275" cy="43719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242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After settling on the number of neighborhoods and getting the zipcodes, one data point was way off when the visual exploratory data analysis was conducted. </w:t>
      </w:r>
    </w:p>
    <w:p w:rsidR="00000000" w:rsidDel="00000000" w:rsidP="00000000" w:rsidRDefault="00000000" w:rsidRPr="00000000" w14:paraId="0000001D">
      <w:pPr>
        <w:ind w:left="0" w:firstLine="0"/>
        <w:rPr>
          <w:sz w:val="24"/>
          <w:szCs w:val="24"/>
        </w:rPr>
      </w:pPr>
      <w:r w:rsidDel="00000000" w:rsidR="00000000" w:rsidRPr="00000000">
        <w:rPr>
          <w:sz w:val="24"/>
          <w:szCs w:val="24"/>
        </w:rPr>
        <w:drawing>
          <wp:inline distB="114300" distT="114300" distL="114300" distR="114300">
            <wp:extent cx="3943350" cy="57340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4335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The error was corrected and the venues data from Foursquare was pulled.</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A total of 240 unique categories were extracted.  However, upon closer examination several neighborhoods had extremely low venue counts.  These neighborhoods were deemed to be bad potentials for new location due to lack of other businesses. These areas could potentially be strict residential zones or parks.    To get a better understanding, additional analysis was done.  Here’s an example.  Visitacion Valley/Sunnydale only had 5 venues.  Upon further review, it was found that the only interests were baseball field, garden, park, scenic lookout, and  a restaurant.  Either due to regulations or high barrier to entry/low returns, no other businesses were established.</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This neighborhood could potentially be a dark horse if there were no other food venue.  However, someone had entered the market and it could be saturated due to environment.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Pr>
        <w:drawing>
          <wp:inline distB="114300" distT="114300" distL="114300" distR="114300">
            <wp:extent cx="5943600" cy="2349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Lastly, the neighborhoods were clustered via K-means.  Given the relatively small size, only 8 clusters was designated.</w:t>
      </w:r>
      <w:r w:rsidDel="00000000" w:rsidR="00000000" w:rsidRPr="00000000">
        <w:rPr>
          <w:sz w:val="24"/>
          <w:szCs w:val="24"/>
        </w:rPr>
        <w:drawing>
          <wp:inline distB="114300" distT="114300" distL="114300" distR="114300">
            <wp:extent cx="5943600" cy="4673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For each cluster the top 10 most common venues were shown.  Therefore, a restauranteur can quickly get a feel for the businesses within that cluster.  Furthermore, one could quickly gauge the number of food related venues and the popularity.  From the study, one could quickly see that cluster two contained the most vibraint, commercial neighborhoods.  It also pointed to the abundance of food related businesses and their ranking within the neighborhood.  As such, this data would point the proprietor to enter the cluster given the high traffic volume.  However, it also gave a quick indication as to what genre of restaurant had reached saturation.  </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The study allows a restauranteur to quantify the desirability of a location.  Furthermore, by clustering, one can quickly find related neighborhoods that share similar characteristics as the original location.  The study is not meant to be the end of the process but the beginning. It helps to chanel and narrow the scope for the proprietor in hope of  going down the right direction.  It allows the owner to establish the characteristics of the current location as the baseline and quickly find similar potential locations. Lastly, the study can be conducted in different cities and the data easily compared.  The ability to describe what “perfect” location means will be an awesome tool for a successful restaurateur who’s about to build an empire.  </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healthysf.org/bdi/outcomes/zipmap.htm" TargetMode="External"/><Relationship Id="rId7" Type="http://schemas.openxmlformats.org/officeDocument/2006/relationships/hyperlink" Target="http://zipatlas.com/us/ca/san-francisco/zip-code-comparison/population-density.htm" TargetMode="External"/><Relationship Id="rId8" Type="http://schemas.openxmlformats.org/officeDocument/2006/relationships/hyperlink" Target="https://deansereni.com/newsletter/san-francisco-demographics-by-zip-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