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6526C" w14:textId="7299A4EC" w:rsidR="00B547BD" w:rsidRDefault="00B547BD" w:rsidP="00E91A3A">
      <w:pPr>
        <w:spacing w:after="0" w:line="360" w:lineRule="auto"/>
        <w:jc w:val="both"/>
        <w:rPr>
          <w:rFonts w:ascii="Times New Roman" w:hAnsi="Times New Roman" w:cs="Times New Roman"/>
        </w:rPr>
      </w:pPr>
    </w:p>
    <w:tbl>
      <w:tblPr>
        <w:tblStyle w:val="TableGrid"/>
        <w:tblpPr w:leftFromText="180" w:rightFromText="180" w:vertAnchor="page" w:horzAnchor="page" w:tblpX="1491" w:tblpY="1424"/>
        <w:tblW w:w="8930" w:type="dxa"/>
        <w:tblLook w:val="04A0" w:firstRow="1" w:lastRow="0" w:firstColumn="1" w:lastColumn="0" w:noHBand="0" w:noVBand="1"/>
      </w:tblPr>
      <w:tblGrid>
        <w:gridCol w:w="2547"/>
        <w:gridCol w:w="6383"/>
      </w:tblGrid>
      <w:tr w:rsidR="00182DDA" w14:paraId="55E5359B" w14:textId="77777777" w:rsidTr="00C874A1">
        <w:tc>
          <w:tcPr>
            <w:tcW w:w="8930" w:type="dxa"/>
            <w:gridSpan w:val="2"/>
            <w:vAlign w:val="center"/>
          </w:tcPr>
          <w:p w14:paraId="4FCBBB81" w14:textId="77777777" w:rsidR="00182DDA" w:rsidRPr="00423CEC" w:rsidRDefault="00182DDA" w:rsidP="00300C35">
            <w:pPr>
              <w:spacing w:line="360" w:lineRule="auto"/>
              <w:jc w:val="center"/>
              <w:rPr>
                <w:rFonts w:ascii="Times New Roman" w:hAnsi="Times New Roman" w:cs="Times New Roman"/>
              </w:rPr>
            </w:pPr>
            <w:r w:rsidRPr="00B452BC">
              <w:rPr>
                <w:rFonts w:ascii="Times New Roman" w:hAnsi="Times New Roman" w:cs="Times New Roman"/>
                <w:b/>
                <w:bCs/>
              </w:rPr>
              <w:t>Provisional Title</w:t>
            </w:r>
          </w:p>
        </w:tc>
      </w:tr>
      <w:tr w:rsidR="00182DDA" w14:paraId="08232EA0" w14:textId="77777777" w:rsidTr="00C874A1">
        <w:tc>
          <w:tcPr>
            <w:tcW w:w="8930" w:type="dxa"/>
            <w:gridSpan w:val="2"/>
            <w:vAlign w:val="center"/>
          </w:tcPr>
          <w:p w14:paraId="554661CF" w14:textId="77777777" w:rsidR="00182DDA" w:rsidRPr="007E0A98" w:rsidRDefault="00182DDA" w:rsidP="00300C35">
            <w:pPr>
              <w:spacing w:line="360" w:lineRule="auto"/>
              <w:jc w:val="both"/>
              <w:rPr>
                <w:rFonts w:ascii="Times New Roman" w:hAnsi="Times New Roman" w:cs="Times New Roman"/>
              </w:rPr>
            </w:pPr>
            <w:r w:rsidRPr="000F3F53">
              <w:rPr>
                <w:rFonts w:ascii="Times New Roman" w:hAnsi="Times New Roman" w:cs="Times New Roman"/>
              </w:rPr>
              <w:t xml:space="preserve">Contextual Assessment in EU Hate Speech Moderation: Legal Requirements, Implementation, </w:t>
            </w:r>
            <w:commentRangeStart w:id="0"/>
            <w:r w:rsidRPr="000F3F53">
              <w:rPr>
                <w:rFonts w:ascii="Times New Roman" w:hAnsi="Times New Roman" w:cs="Times New Roman"/>
              </w:rPr>
              <w:t>and Legitimacy Risks</w:t>
            </w:r>
            <w:commentRangeEnd w:id="0"/>
            <w:r w:rsidR="005662B5">
              <w:rPr>
                <w:rStyle w:val="CommentReference"/>
              </w:rPr>
              <w:commentReference w:id="0"/>
            </w:r>
          </w:p>
        </w:tc>
      </w:tr>
      <w:tr w:rsidR="00182DDA" w14:paraId="16C5879D" w14:textId="77777777" w:rsidTr="00C874A1">
        <w:tc>
          <w:tcPr>
            <w:tcW w:w="8930" w:type="dxa"/>
            <w:gridSpan w:val="2"/>
            <w:vAlign w:val="center"/>
          </w:tcPr>
          <w:p w14:paraId="48C05D3B" w14:textId="77777777" w:rsidR="00182DDA" w:rsidRPr="00423CEC" w:rsidRDefault="00182DDA" w:rsidP="00300C35">
            <w:pPr>
              <w:spacing w:line="360" w:lineRule="auto"/>
              <w:jc w:val="center"/>
              <w:rPr>
                <w:rFonts w:ascii="Times New Roman" w:hAnsi="Times New Roman" w:cs="Times New Roman"/>
              </w:rPr>
            </w:pPr>
            <w:r w:rsidRPr="00B452BC">
              <w:rPr>
                <w:rFonts w:ascii="Times New Roman" w:hAnsi="Times New Roman" w:cs="Times New Roman"/>
                <w:b/>
                <w:bCs/>
              </w:rPr>
              <w:t>Main Research Question</w:t>
            </w:r>
          </w:p>
        </w:tc>
      </w:tr>
      <w:tr w:rsidR="00182DDA" w14:paraId="4756DC5F" w14:textId="77777777" w:rsidTr="00C874A1">
        <w:tc>
          <w:tcPr>
            <w:tcW w:w="8930" w:type="dxa"/>
            <w:gridSpan w:val="2"/>
            <w:vAlign w:val="center"/>
          </w:tcPr>
          <w:p w14:paraId="32F04A15" w14:textId="77777777" w:rsidR="00182DDA" w:rsidRPr="007E0A98" w:rsidRDefault="00182DDA" w:rsidP="00300C35">
            <w:pPr>
              <w:spacing w:line="360" w:lineRule="auto"/>
              <w:jc w:val="both"/>
              <w:rPr>
                <w:rFonts w:ascii="Times New Roman" w:hAnsi="Times New Roman" w:cs="Times New Roman"/>
              </w:rPr>
            </w:pPr>
            <w:r w:rsidRPr="008B1DA5">
              <w:rPr>
                <w:rFonts w:ascii="Times New Roman" w:hAnsi="Times New Roman" w:cs="Times New Roman"/>
              </w:rPr>
              <w:t>To what extent does EU law require online platforms to conduct contextual assessment when moderating hate speech, and how can such assessment be implemented in large-scale content moderation without undermining freedom of expression, equality, and regulatory legitimacy?</w:t>
            </w:r>
          </w:p>
        </w:tc>
      </w:tr>
      <w:tr w:rsidR="00182DDA" w14:paraId="30A81528" w14:textId="77777777" w:rsidTr="00FE078B">
        <w:tc>
          <w:tcPr>
            <w:tcW w:w="2547" w:type="dxa"/>
            <w:vAlign w:val="center"/>
          </w:tcPr>
          <w:p w14:paraId="6A51130F" w14:textId="455B9958" w:rsidR="00182DDA" w:rsidRPr="00B452BC" w:rsidRDefault="00182DDA" w:rsidP="00300C35">
            <w:pPr>
              <w:spacing w:line="360" w:lineRule="auto"/>
              <w:rPr>
                <w:rFonts w:ascii="Times New Roman" w:hAnsi="Times New Roman" w:cs="Times New Roman"/>
                <w:b/>
                <w:bCs/>
              </w:rPr>
            </w:pPr>
            <w:commentRangeStart w:id="1"/>
            <w:r w:rsidRPr="00B452BC">
              <w:rPr>
                <w:rFonts w:ascii="Times New Roman" w:hAnsi="Times New Roman" w:cs="Times New Roman"/>
                <w:b/>
                <w:bCs/>
              </w:rPr>
              <w:t>Sub-</w:t>
            </w:r>
            <w:r w:rsidR="00FE078B">
              <w:rPr>
                <w:rFonts w:ascii="Times New Roman" w:hAnsi="Times New Roman" w:cs="Times New Roman"/>
                <w:b/>
                <w:bCs/>
              </w:rPr>
              <w:t>Q</w:t>
            </w:r>
            <w:r w:rsidRPr="00B452BC">
              <w:rPr>
                <w:rFonts w:ascii="Times New Roman" w:hAnsi="Times New Roman" w:cs="Times New Roman"/>
                <w:b/>
                <w:bCs/>
              </w:rPr>
              <w:t>uestion 1</w:t>
            </w:r>
            <w:r w:rsidR="00656CB5">
              <w:rPr>
                <w:rFonts w:ascii="Times New Roman" w:hAnsi="Times New Roman" w:cs="Times New Roman"/>
                <w:b/>
                <w:bCs/>
              </w:rPr>
              <w:t xml:space="preserve"> (SQ1)</w:t>
            </w:r>
          </w:p>
        </w:tc>
        <w:tc>
          <w:tcPr>
            <w:tcW w:w="6383" w:type="dxa"/>
            <w:vAlign w:val="center"/>
          </w:tcPr>
          <w:p w14:paraId="43550B87" w14:textId="77777777" w:rsidR="00182DDA" w:rsidRPr="00B73718" w:rsidRDefault="00182DDA" w:rsidP="00300C35">
            <w:pPr>
              <w:spacing w:line="360" w:lineRule="auto"/>
              <w:rPr>
                <w:rFonts w:ascii="Times New Roman" w:hAnsi="Times New Roman" w:cs="Times New Roman"/>
                <w:u w:val="single"/>
              </w:rPr>
            </w:pPr>
            <w:r w:rsidRPr="00B73718">
              <w:rPr>
                <w:rFonts w:ascii="Times New Roman" w:hAnsi="Times New Roman" w:cs="Times New Roman"/>
                <w:u w:val="single"/>
              </w:rPr>
              <w:t>Legal Requirement</w:t>
            </w:r>
          </w:p>
        </w:tc>
      </w:tr>
      <w:tr w:rsidR="00182DDA" w14:paraId="4C558276" w14:textId="77777777" w:rsidTr="00C874A1">
        <w:tc>
          <w:tcPr>
            <w:tcW w:w="8930" w:type="dxa"/>
            <w:gridSpan w:val="2"/>
            <w:vAlign w:val="center"/>
          </w:tcPr>
          <w:p w14:paraId="3B407493" w14:textId="77777777" w:rsidR="00182DDA" w:rsidRDefault="00182DDA" w:rsidP="00300C35">
            <w:pPr>
              <w:spacing w:line="360" w:lineRule="auto"/>
              <w:jc w:val="both"/>
              <w:rPr>
                <w:rFonts w:ascii="Times New Roman" w:hAnsi="Times New Roman" w:cs="Times New Roman"/>
              </w:rPr>
            </w:pPr>
            <w:r w:rsidRPr="00112346">
              <w:rPr>
                <w:rFonts w:ascii="Times New Roman" w:hAnsi="Times New Roman" w:cs="Times New Roman"/>
              </w:rPr>
              <w:t>Does EU law require online platforms to conduct contextual assessment when moderating hate speech, and what legal sources support this requirement?</w:t>
            </w:r>
          </w:p>
          <w:p w14:paraId="32C50B76" w14:textId="77777777" w:rsidR="00182DDA" w:rsidRPr="00FC3A7F" w:rsidRDefault="00182DDA" w:rsidP="00300C35">
            <w:pPr>
              <w:spacing w:line="360" w:lineRule="auto"/>
              <w:jc w:val="both"/>
              <w:rPr>
                <w:rFonts w:ascii="Times New Roman" w:hAnsi="Times New Roman" w:cs="Times New Roman"/>
              </w:rPr>
            </w:pPr>
            <w:r w:rsidRPr="00FC3A7F">
              <w:rPr>
                <w:rFonts w:ascii="Times New Roman" w:hAnsi="Times New Roman" w:cs="Times New Roman"/>
              </w:rPr>
              <w:t>(W</w:t>
            </w:r>
            <w:r w:rsidRPr="00FC3A7F">
              <w:rPr>
                <w:rFonts w:ascii="Times New Roman" w:hAnsi="Times New Roman" w:cs="Times New Roman" w:hint="eastAsia"/>
              </w:rPr>
              <w:t>h</w:t>
            </w:r>
            <w:r w:rsidRPr="00FC3A7F">
              <w:rPr>
                <w:rFonts w:ascii="Times New Roman" w:hAnsi="Times New Roman" w:cs="Times New Roman"/>
              </w:rPr>
              <w:t>ether the requirement comes from EU hate speech law, the EU Charter, the Digital Services Act, or soft law/co-regulatory instruments.)</w:t>
            </w:r>
          </w:p>
        </w:tc>
      </w:tr>
      <w:tr w:rsidR="00182DDA" w14:paraId="152F5BF2" w14:textId="77777777" w:rsidTr="00FE078B">
        <w:tc>
          <w:tcPr>
            <w:tcW w:w="2547" w:type="dxa"/>
            <w:vAlign w:val="center"/>
          </w:tcPr>
          <w:p w14:paraId="077AC57B" w14:textId="1E47A213" w:rsidR="00182DDA" w:rsidRPr="00B452BC" w:rsidRDefault="00182DDA" w:rsidP="00300C35">
            <w:pPr>
              <w:spacing w:line="360" w:lineRule="auto"/>
              <w:rPr>
                <w:rFonts w:ascii="Times New Roman" w:hAnsi="Times New Roman" w:cs="Times New Roman"/>
                <w:b/>
                <w:bCs/>
              </w:rPr>
            </w:pPr>
            <w:r w:rsidRPr="00B452BC">
              <w:rPr>
                <w:rFonts w:ascii="Times New Roman" w:hAnsi="Times New Roman" w:cs="Times New Roman"/>
                <w:b/>
                <w:bCs/>
              </w:rPr>
              <w:t>Sub-</w:t>
            </w:r>
            <w:r w:rsidR="00FE078B">
              <w:rPr>
                <w:rFonts w:ascii="Times New Roman" w:hAnsi="Times New Roman" w:cs="Times New Roman"/>
                <w:b/>
                <w:bCs/>
              </w:rPr>
              <w:t>Q</w:t>
            </w:r>
            <w:r w:rsidRPr="00B452BC">
              <w:rPr>
                <w:rFonts w:ascii="Times New Roman" w:hAnsi="Times New Roman" w:cs="Times New Roman"/>
                <w:b/>
                <w:bCs/>
              </w:rPr>
              <w:t>uestion 2</w:t>
            </w:r>
            <w:r w:rsidR="00656CB5">
              <w:rPr>
                <w:rFonts w:ascii="Times New Roman" w:hAnsi="Times New Roman" w:cs="Times New Roman"/>
                <w:b/>
                <w:bCs/>
              </w:rPr>
              <w:t xml:space="preserve"> (SQ2)</w:t>
            </w:r>
          </w:p>
        </w:tc>
        <w:tc>
          <w:tcPr>
            <w:tcW w:w="6383" w:type="dxa"/>
            <w:vAlign w:val="center"/>
          </w:tcPr>
          <w:p w14:paraId="0BF6C6A5" w14:textId="77777777" w:rsidR="00182DDA" w:rsidRPr="00091435" w:rsidRDefault="00182DDA" w:rsidP="00300C35">
            <w:pPr>
              <w:spacing w:line="360" w:lineRule="auto"/>
              <w:rPr>
                <w:rFonts w:ascii="Times New Roman" w:hAnsi="Times New Roman" w:cs="Times New Roman"/>
                <w:u w:val="single"/>
              </w:rPr>
            </w:pPr>
            <w:r w:rsidRPr="00091435">
              <w:rPr>
                <w:rFonts w:ascii="Times New Roman" w:hAnsi="Times New Roman" w:cs="Times New Roman"/>
                <w:u w:val="single"/>
              </w:rPr>
              <w:t xml:space="preserve">Scope and </w:t>
            </w:r>
            <w:proofErr w:type="gramStart"/>
            <w:r w:rsidRPr="00091435">
              <w:rPr>
                <w:rFonts w:ascii="Times New Roman" w:hAnsi="Times New Roman" w:cs="Times New Roman"/>
                <w:u w:val="single"/>
              </w:rPr>
              <w:t>Meaning</w:t>
            </w:r>
            <w:proofErr w:type="gramEnd"/>
          </w:p>
        </w:tc>
      </w:tr>
      <w:tr w:rsidR="00182DDA" w14:paraId="33CCCE1C" w14:textId="77777777" w:rsidTr="00C874A1">
        <w:tc>
          <w:tcPr>
            <w:tcW w:w="8930" w:type="dxa"/>
            <w:gridSpan w:val="2"/>
            <w:vAlign w:val="center"/>
          </w:tcPr>
          <w:p w14:paraId="54E708A3" w14:textId="77777777" w:rsidR="00182DDA" w:rsidRDefault="00182DDA" w:rsidP="00300C35">
            <w:pPr>
              <w:spacing w:line="360" w:lineRule="auto"/>
              <w:jc w:val="both"/>
              <w:rPr>
                <w:rFonts w:ascii="Times New Roman" w:hAnsi="Times New Roman" w:cs="Times New Roman"/>
              </w:rPr>
            </w:pPr>
            <w:r w:rsidRPr="00623E26">
              <w:rPr>
                <w:rFonts w:ascii="Times New Roman" w:hAnsi="Times New Roman" w:cs="Times New Roman"/>
              </w:rPr>
              <w:t>What does contextual assessment mean in EU hate speech moderation, and what level of context is legally required?</w:t>
            </w:r>
          </w:p>
          <w:p w14:paraId="3E43381F" w14:textId="77777777" w:rsidR="00182DDA" w:rsidRPr="00FC3A7F" w:rsidRDefault="00182DDA" w:rsidP="00300C35">
            <w:pPr>
              <w:spacing w:line="360" w:lineRule="auto"/>
              <w:jc w:val="both"/>
              <w:rPr>
                <w:rFonts w:ascii="Times New Roman" w:hAnsi="Times New Roman" w:cs="Times New Roman"/>
              </w:rPr>
            </w:pPr>
            <w:r w:rsidRPr="00FC3A7F">
              <w:rPr>
                <w:rFonts w:ascii="Times New Roman" w:hAnsi="Times New Roman" w:cs="Times New Roman"/>
              </w:rPr>
              <w:t>(Whether contextual assessment means individual content-level analysis, platform-level systemic risk assessment, or both.)</w:t>
            </w:r>
          </w:p>
        </w:tc>
      </w:tr>
      <w:commentRangeEnd w:id="1"/>
      <w:tr w:rsidR="00182DDA" w14:paraId="57E226C6" w14:textId="77777777" w:rsidTr="00FE078B">
        <w:tc>
          <w:tcPr>
            <w:tcW w:w="2547" w:type="dxa"/>
            <w:vAlign w:val="center"/>
          </w:tcPr>
          <w:p w14:paraId="530BE1A3" w14:textId="21C8D3B5" w:rsidR="00182DDA" w:rsidRPr="00B452BC" w:rsidRDefault="005662B5" w:rsidP="00300C35">
            <w:pPr>
              <w:spacing w:line="360" w:lineRule="auto"/>
              <w:rPr>
                <w:rFonts w:ascii="Times New Roman" w:hAnsi="Times New Roman" w:cs="Times New Roman"/>
                <w:b/>
                <w:bCs/>
              </w:rPr>
            </w:pPr>
            <w:r>
              <w:rPr>
                <w:rStyle w:val="CommentReference"/>
              </w:rPr>
              <w:commentReference w:id="1"/>
            </w:r>
            <w:commentRangeStart w:id="2"/>
            <w:r w:rsidR="00182DDA" w:rsidRPr="00B452BC">
              <w:rPr>
                <w:rFonts w:ascii="Times New Roman" w:hAnsi="Times New Roman" w:cs="Times New Roman"/>
                <w:b/>
                <w:bCs/>
              </w:rPr>
              <w:t>Sub-</w:t>
            </w:r>
            <w:r w:rsidR="00FE078B">
              <w:rPr>
                <w:rFonts w:ascii="Times New Roman" w:hAnsi="Times New Roman" w:cs="Times New Roman"/>
                <w:b/>
                <w:bCs/>
              </w:rPr>
              <w:t>Q</w:t>
            </w:r>
            <w:r w:rsidR="00182DDA" w:rsidRPr="00B452BC">
              <w:rPr>
                <w:rFonts w:ascii="Times New Roman" w:hAnsi="Times New Roman" w:cs="Times New Roman"/>
                <w:b/>
                <w:bCs/>
              </w:rPr>
              <w:t>uestion 3</w:t>
            </w:r>
            <w:r w:rsidR="00656CB5">
              <w:rPr>
                <w:rFonts w:ascii="Times New Roman" w:hAnsi="Times New Roman" w:cs="Times New Roman"/>
                <w:b/>
                <w:bCs/>
              </w:rPr>
              <w:t xml:space="preserve"> (SQ3)</w:t>
            </w:r>
            <w:commentRangeEnd w:id="2"/>
            <w:r w:rsidR="00AE0A93">
              <w:rPr>
                <w:rStyle w:val="CommentReference"/>
              </w:rPr>
              <w:commentReference w:id="2"/>
            </w:r>
          </w:p>
        </w:tc>
        <w:tc>
          <w:tcPr>
            <w:tcW w:w="6383" w:type="dxa"/>
            <w:vAlign w:val="center"/>
          </w:tcPr>
          <w:p w14:paraId="09DBFF69" w14:textId="77777777" w:rsidR="00182DDA" w:rsidRPr="00091435" w:rsidRDefault="00182DDA" w:rsidP="00300C35">
            <w:pPr>
              <w:spacing w:line="360" w:lineRule="auto"/>
              <w:rPr>
                <w:rFonts w:ascii="Times New Roman" w:hAnsi="Times New Roman" w:cs="Times New Roman"/>
                <w:u w:val="single"/>
              </w:rPr>
            </w:pPr>
            <w:r w:rsidRPr="00091435">
              <w:rPr>
                <w:rFonts w:ascii="Times New Roman" w:hAnsi="Times New Roman" w:cs="Times New Roman"/>
                <w:u w:val="single"/>
              </w:rPr>
              <w:t>Implementation</w:t>
            </w:r>
          </w:p>
        </w:tc>
      </w:tr>
      <w:tr w:rsidR="00182DDA" w14:paraId="59DA4409" w14:textId="77777777" w:rsidTr="00C874A1">
        <w:tc>
          <w:tcPr>
            <w:tcW w:w="8930" w:type="dxa"/>
            <w:gridSpan w:val="2"/>
            <w:vAlign w:val="center"/>
          </w:tcPr>
          <w:p w14:paraId="5419F6A2" w14:textId="77777777" w:rsidR="00182DDA" w:rsidRDefault="00182DDA" w:rsidP="00300C35">
            <w:pPr>
              <w:spacing w:line="360" w:lineRule="auto"/>
              <w:jc w:val="both"/>
              <w:rPr>
                <w:rFonts w:ascii="Times New Roman" w:hAnsi="Times New Roman" w:cs="Times New Roman"/>
              </w:rPr>
            </w:pPr>
            <w:r w:rsidRPr="00182DDA">
              <w:rPr>
                <w:rFonts w:ascii="Times New Roman" w:hAnsi="Times New Roman" w:cs="Times New Roman"/>
              </w:rPr>
              <w:t xml:space="preserve">How can </w:t>
            </w:r>
            <w:r w:rsidRPr="008977EE">
              <w:rPr>
                <w:rFonts w:ascii="Times New Roman" w:hAnsi="Times New Roman" w:cs="Times New Roman"/>
              </w:rPr>
              <w:t>contextual assessment</w:t>
            </w:r>
            <w:r w:rsidRPr="00182DDA">
              <w:rPr>
                <w:rFonts w:ascii="Times New Roman" w:hAnsi="Times New Roman" w:cs="Times New Roman"/>
              </w:rPr>
              <w:t xml:space="preserve"> be implemented by online platforms in large-scale moderation systems?</w:t>
            </w:r>
          </w:p>
          <w:p w14:paraId="57C5C9C4" w14:textId="35B98CB8" w:rsidR="00182DDA" w:rsidRPr="00FC3A7F" w:rsidRDefault="00182DDA" w:rsidP="00300C35">
            <w:pPr>
              <w:spacing w:line="360" w:lineRule="auto"/>
              <w:jc w:val="both"/>
              <w:rPr>
                <w:rFonts w:ascii="Times New Roman" w:hAnsi="Times New Roman" w:cs="Times New Roman"/>
              </w:rPr>
            </w:pPr>
            <w:r w:rsidRPr="00FC3A7F">
              <w:rPr>
                <w:rFonts w:ascii="Times New Roman" w:hAnsi="Times New Roman" w:cs="Times New Roman"/>
              </w:rPr>
              <w:t>(How platforms can combine automated detection, human review, notice-and-action procedures, trusted flaggers, appeals, and transparency duties.)</w:t>
            </w:r>
          </w:p>
        </w:tc>
      </w:tr>
      <w:tr w:rsidR="00182DDA" w14:paraId="15A35566" w14:textId="77777777" w:rsidTr="00FE078B">
        <w:tc>
          <w:tcPr>
            <w:tcW w:w="2547" w:type="dxa"/>
            <w:vAlign w:val="center"/>
          </w:tcPr>
          <w:p w14:paraId="7CEE0E14" w14:textId="1B85A9B4" w:rsidR="00182DDA" w:rsidRPr="00182DDA" w:rsidRDefault="00182DDA" w:rsidP="00300C35">
            <w:pPr>
              <w:spacing w:line="360" w:lineRule="auto"/>
              <w:rPr>
                <w:rFonts w:ascii="Times New Roman" w:hAnsi="Times New Roman" w:cs="Times New Roman"/>
              </w:rPr>
            </w:pPr>
            <w:commentRangeStart w:id="3"/>
            <w:r w:rsidRPr="00B452BC">
              <w:rPr>
                <w:rFonts w:ascii="Times New Roman" w:hAnsi="Times New Roman" w:cs="Times New Roman"/>
                <w:b/>
                <w:bCs/>
              </w:rPr>
              <w:t>Sub-</w:t>
            </w:r>
            <w:r w:rsidR="00FE078B">
              <w:rPr>
                <w:rFonts w:ascii="Times New Roman" w:hAnsi="Times New Roman" w:cs="Times New Roman"/>
                <w:b/>
                <w:bCs/>
              </w:rPr>
              <w:t>Q</w:t>
            </w:r>
            <w:r w:rsidRPr="00B452BC">
              <w:rPr>
                <w:rFonts w:ascii="Times New Roman" w:hAnsi="Times New Roman" w:cs="Times New Roman"/>
                <w:b/>
                <w:bCs/>
              </w:rPr>
              <w:t xml:space="preserve">uestion </w:t>
            </w:r>
            <w:r>
              <w:rPr>
                <w:rFonts w:ascii="Times New Roman" w:hAnsi="Times New Roman" w:cs="Times New Roman"/>
                <w:b/>
                <w:bCs/>
              </w:rPr>
              <w:t>4</w:t>
            </w:r>
            <w:r w:rsidR="00656CB5">
              <w:rPr>
                <w:rFonts w:ascii="Times New Roman" w:hAnsi="Times New Roman" w:cs="Times New Roman"/>
                <w:b/>
                <w:bCs/>
              </w:rPr>
              <w:t xml:space="preserve"> (SQ4)</w:t>
            </w:r>
            <w:commentRangeEnd w:id="3"/>
            <w:r w:rsidR="00AE0A93">
              <w:rPr>
                <w:rStyle w:val="CommentReference"/>
              </w:rPr>
              <w:commentReference w:id="3"/>
            </w:r>
          </w:p>
        </w:tc>
        <w:tc>
          <w:tcPr>
            <w:tcW w:w="6383" w:type="dxa"/>
            <w:vAlign w:val="center"/>
          </w:tcPr>
          <w:p w14:paraId="539EFED7" w14:textId="7E5FBF13" w:rsidR="00182DDA" w:rsidRPr="00182DDA" w:rsidRDefault="00D6321C" w:rsidP="00300C35">
            <w:pPr>
              <w:spacing w:line="360" w:lineRule="auto"/>
              <w:rPr>
                <w:rFonts w:ascii="Times New Roman" w:hAnsi="Times New Roman" w:cs="Times New Roman"/>
                <w:u w:val="single"/>
              </w:rPr>
            </w:pPr>
            <w:commentRangeStart w:id="4"/>
            <w:r w:rsidRPr="00D6321C">
              <w:rPr>
                <w:rFonts w:ascii="Times New Roman" w:hAnsi="Times New Roman" w:cs="Times New Roman"/>
                <w:u w:val="single"/>
              </w:rPr>
              <w:t>Legitimacy Risks</w:t>
            </w:r>
            <w:commentRangeEnd w:id="4"/>
            <w:r w:rsidR="005662B5">
              <w:rPr>
                <w:rStyle w:val="CommentReference"/>
              </w:rPr>
              <w:commentReference w:id="4"/>
            </w:r>
          </w:p>
        </w:tc>
      </w:tr>
      <w:tr w:rsidR="00182DDA" w14:paraId="75113539" w14:textId="77777777" w:rsidTr="00C874A1">
        <w:tc>
          <w:tcPr>
            <w:tcW w:w="8930" w:type="dxa"/>
            <w:gridSpan w:val="2"/>
            <w:vAlign w:val="center"/>
          </w:tcPr>
          <w:p w14:paraId="3B39C814" w14:textId="77777777" w:rsidR="00D6321C" w:rsidRPr="00D6321C" w:rsidRDefault="00D6321C" w:rsidP="00300C35">
            <w:pPr>
              <w:spacing w:line="360" w:lineRule="auto"/>
              <w:jc w:val="both"/>
              <w:rPr>
                <w:rFonts w:ascii="Times New Roman" w:hAnsi="Times New Roman" w:cs="Times New Roman"/>
              </w:rPr>
            </w:pPr>
            <w:r w:rsidRPr="00D6321C">
              <w:rPr>
                <w:rFonts w:ascii="Times New Roman" w:hAnsi="Times New Roman" w:cs="Times New Roman"/>
              </w:rPr>
              <w:t xml:space="preserve">What </w:t>
            </w:r>
            <w:commentRangeStart w:id="5"/>
            <w:r w:rsidRPr="00D6321C">
              <w:rPr>
                <w:rFonts w:ascii="Times New Roman" w:hAnsi="Times New Roman" w:cs="Times New Roman"/>
              </w:rPr>
              <w:t xml:space="preserve">legitimacy risks </w:t>
            </w:r>
            <w:commentRangeEnd w:id="5"/>
            <w:r w:rsidR="005662B5">
              <w:rPr>
                <w:rStyle w:val="CommentReference"/>
              </w:rPr>
              <w:commentReference w:id="5"/>
            </w:r>
            <w:r w:rsidRPr="00D6321C">
              <w:rPr>
                <w:rFonts w:ascii="Times New Roman" w:hAnsi="Times New Roman" w:cs="Times New Roman"/>
              </w:rPr>
              <w:t>arise from requiring platforms to conduct contextual assessment, and how can EU law reduce those risks?</w:t>
            </w:r>
          </w:p>
          <w:p w14:paraId="48F4DEB9" w14:textId="45D4A9D1" w:rsidR="00182DDA" w:rsidRPr="00FC3A7F" w:rsidRDefault="00D6321C" w:rsidP="00300C35">
            <w:pPr>
              <w:spacing w:line="360" w:lineRule="auto"/>
              <w:jc w:val="both"/>
              <w:rPr>
                <w:rFonts w:ascii="Times New Roman" w:hAnsi="Times New Roman" w:cs="Times New Roman"/>
              </w:rPr>
            </w:pPr>
            <w:r w:rsidRPr="00FC3A7F">
              <w:rPr>
                <w:rFonts w:ascii="Times New Roman" w:hAnsi="Times New Roman" w:cs="Times New Roman"/>
              </w:rPr>
              <w:t>(Whether contextual moderation creates risks of over-removal, under-removal, private censorship, inconsistency, opacity, and weak user redress.)</w:t>
            </w:r>
          </w:p>
        </w:tc>
      </w:tr>
    </w:tbl>
    <w:p w14:paraId="05D4DC1F" w14:textId="47F56EDD" w:rsidR="00C874A1" w:rsidRDefault="00C874A1" w:rsidP="00E91A3A">
      <w:pPr>
        <w:spacing w:after="0" w:line="360" w:lineRule="auto"/>
        <w:jc w:val="both"/>
        <w:rPr>
          <w:rFonts w:ascii="Times New Roman" w:hAnsi="Times New Roman" w:cs="Times New Roman"/>
        </w:rPr>
      </w:pPr>
      <w:r>
        <w:rPr>
          <w:rFonts w:ascii="Times New Roman" w:hAnsi="Times New Roman" w:cs="Times New Roman"/>
        </w:rPr>
        <w:br w:type="page"/>
      </w:r>
    </w:p>
    <w:tbl>
      <w:tblPr>
        <w:tblStyle w:val="TableGrid"/>
        <w:tblW w:w="0" w:type="auto"/>
        <w:tblInd w:w="-5" w:type="dxa"/>
        <w:tblLook w:val="04A0" w:firstRow="1" w:lastRow="0" w:firstColumn="1" w:lastColumn="0" w:noHBand="0" w:noVBand="1"/>
      </w:tblPr>
      <w:tblGrid>
        <w:gridCol w:w="1985"/>
        <w:gridCol w:w="7036"/>
      </w:tblGrid>
      <w:tr w:rsidR="00063626" w14:paraId="730F9B39" w14:textId="77777777" w:rsidTr="00416FCE">
        <w:tc>
          <w:tcPr>
            <w:tcW w:w="1985" w:type="dxa"/>
          </w:tcPr>
          <w:p w14:paraId="2B9EB58D" w14:textId="45BE3029" w:rsidR="00063626" w:rsidRPr="0033708E" w:rsidRDefault="00063626" w:rsidP="00674E10">
            <w:pPr>
              <w:spacing w:line="360" w:lineRule="auto"/>
              <w:jc w:val="both"/>
              <w:rPr>
                <w:rFonts w:ascii="Times New Roman" w:hAnsi="Times New Roman" w:cs="Times New Roman"/>
                <w:b/>
                <w:bCs/>
              </w:rPr>
            </w:pPr>
            <w:r w:rsidRPr="0033708E">
              <w:rPr>
                <w:rFonts w:ascii="Times New Roman" w:hAnsi="Times New Roman" w:cs="Times New Roman"/>
                <w:b/>
                <w:bCs/>
              </w:rPr>
              <w:lastRenderedPageBreak/>
              <w:t>Chapter</w:t>
            </w:r>
            <w:r w:rsidR="00656CB5" w:rsidRPr="0033708E">
              <w:rPr>
                <w:rFonts w:ascii="Times New Roman" w:hAnsi="Times New Roman" w:cs="Times New Roman"/>
                <w:b/>
                <w:bCs/>
              </w:rPr>
              <w:t xml:space="preserve"> 1</w:t>
            </w:r>
          </w:p>
        </w:tc>
        <w:tc>
          <w:tcPr>
            <w:tcW w:w="7036" w:type="dxa"/>
          </w:tcPr>
          <w:p w14:paraId="02A79BC6" w14:textId="45B7EB5F" w:rsidR="00063626" w:rsidRPr="008977EE" w:rsidRDefault="00656CB5" w:rsidP="00674E10">
            <w:pPr>
              <w:spacing w:line="360" w:lineRule="auto"/>
              <w:jc w:val="both"/>
              <w:rPr>
                <w:rFonts w:ascii="Times New Roman" w:hAnsi="Times New Roman" w:cs="Times New Roman"/>
                <w:u w:val="single"/>
              </w:rPr>
            </w:pPr>
            <w:commentRangeStart w:id="6"/>
            <w:r w:rsidRPr="008977EE">
              <w:rPr>
                <w:rFonts w:ascii="Times New Roman" w:hAnsi="Times New Roman" w:cs="Times New Roman"/>
                <w:u w:val="single"/>
              </w:rPr>
              <w:t>Introduction</w:t>
            </w:r>
            <w:commentRangeEnd w:id="6"/>
            <w:r w:rsidR="005662B5">
              <w:rPr>
                <w:rStyle w:val="CommentReference"/>
              </w:rPr>
              <w:commentReference w:id="6"/>
            </w:r>
          </w:p>
        </w:tc>
      </w:tr>
      <w:tr w:rsidR="00063626" w14:paraId="2C944827" w14:textId="77777777" w:rsidTr="00416FCE">
        <w:tc>
          <w:tcPr>
            <w:tcW w:w="1985" w:type="dxa"/>
          </w:tcPr>
          <w:p w14:paraId="0B023C13" w14:textId="77777777" w:rsidR="00063626" w:rsidRDefault="00656CB5" w:rsidP="00674E10">
            <w:pPr>
              <w:spacing w:line="360" w:lineRule="auto"/>
              <w:jc w:val="both"/>
              <w:rPr>
                <w:rFonts w:ascii="Times New Roman" w:hAnsi="Times New Roman" w:cs="Times New Roman"/>
                <w:b/>
                <w:bCs/>
              </w:rPr>
            </w:pPr>
            <w:commentRangeStart w:id="7"/>
            <w:r w:rsidRPr="0033708E">
              <w:rPr>
                <w:rFonts w:ascii="Times New Roman" w:hAnsi="Times New Roman" w:cs="Times New Roman"/>
                <w:b/>
                <w:bCs/>
              </w:rPr>
              <w:t>Chapter 2</w:t>
            </w:r>
            <w:commentRangeEnd w:id="7"/>
            <w:r w:rsidR="00AE0A93">
              <w:rPr>
                <w:rStyle w:val="CommentReference"/>
              </w:rPr>
              <w:commentReference w:id="7"/>
            </w:r>
          </w:p>
          <w:p w14:paraId="38C2BE90" w14:textId="68063160" w:rsidR="00B73718" w:rsidRPr="000E465C" w:rsidRDefault="00B73718" w:rsidP="00674E10">
            <w:pPr>
              <w:spacing w:line="360" w:lineRule="auto"/>
              <w:jc w:val="both"/>
              <w:rPr>
                <w:rFonts w:ascii="Times New Roman" w:hAnsi="Times New Roman" w:cs="Times New Roman"/>
                <w:u w:val="single"/>
              </w:rPr>
            </w:pPr>
            <w:r w:rsidRPr="000E465C">
              <w:rPr>
                <w:rFonts w:ascii="Times New Roman" w:hAnsi="Times New Roman" w:cs="Times New Roman"/>
                <w:u w:val="single"/>
              </w:rPr>
              <w:t>(Addresses: SQ1)</w:t>
            </w:r>
          </w:p>
        </w:tc>
        <w:tc>
          <w:tcPr>
            <w:tcW w:w="7036" w:type="dxa"/>
          </w:tcPr>
          <w:p w14:paraId="22157773" w14:textId="74D774E5" w:rsidR="00063626" w:rsidRPr="00B73718" w:rsidRDefault="00656CB5" w:rsidP="00674E10">
            <w:pPr>
              <w:spacing w:line="360" w:lineRule="auto"/>
              <w:jc w:val="both"/>
              <w:rPr>
                <w:rFonts w:ascii="Times New Roman" w:hAnsi="Times New Roman" w:cs="Times New Roman"/>
                <w:u w:val="single"/>
              </w:rPr>
            </w:pPr>
            <w:r w:rsidRPr="008977EE">
              <w:rPr>
                <w:rFonts w:ascii="Times New Roman" w:hAnsi="Times New Roman" w:cs="Times New Roman"/>
                <w:u w:val="single"/>
              </w:rPr>
              <w:t>Legal Sources of Contextual Assessment in EU Hate Speech Moderation</w:t>
            </w:r>
          </w:p>
        </w:tc>
      </w:tr>
      <w:tr w:rsidR="00063626" w14:paraId="7998D7C5" w14:textId="77777777" w:rsidTr="00416FCE">
        <w:tc>
          <w:tcPr>
            <w:tcW w:w="1985" w:type="dxa"/>
          </w:tcPr>
          <w:p w14:paraId="4FA0BDAF" w14:textId="4D74ACDF" w:rsidR="00063626" w:rsidRPr="00B9720B" w:rsidRDefault="00656CB5" w:rsidP="00674E10">
            <w:pPr>
              <w:spacing w:line="360" w:lineRule="auto"/>
              <w:jc w:val="both"/>
              <w:rPr>
                <w:rFonts w:ascii="Times New Roman" w:hAnsi="Times New Roman" w:cs="Times New Roman"/>
                <w:b/>
                <w:bCs/>
              </w:rPr>
            </w:pPr>
            <w:r w:rsidRPr="00B9720B">
              <w:rPr>
                <w:rFonts w:ascii="Times New Roman" w:hAnsi="Times New Roman" w:cs="Times New Roman"/>
                <w:b/>
                <w:bCs/>
              </w:rPr>
              <w:t>2.1</w:t>
            </w:r>
          </w:p>
        </w:tc>
        <w:tc>
          <w:tcPr>
            <w:tcW w:w="7036" w:type="dxa"/>
          </w:tcPr>
          <w:p w14:paraId="6499C148" w14:textId="22F26C15" w:rsidR="00063626" w:rsidRPr="008977EE" w:rsidRDefault="00656CB5" w:rsidP="00674E10">
            <w:pPr>
              <w:spacing w:line="360" w:lineRule="auto"/>
              <w:jc w:val="both"/>
              <w:rPr>
                <w:rFonts w:ascii="Times New Roman" w:hAnsi="Times New Roman" w:cs="Times New Roman"/>
                <w:u w:val="single"/>
              </w:rPr>
            </w:pPr>
            <w:r w:rsidRPr="008977EE">
              <w:rPr>
                <w:rFonts w:ascii="Times New Roman" w:hAnsi="Times New Roman" w:cs="Times New Roman"/>
                <w:u w:val="single"/>
              </w:rPr>
              <w:t xml:space="preserve">Framework Decision 2008/913/JHA: </w:t>
            </w:r>
            <w:r w:rsidR="00B9720B">
              <w:rPr>
                <w:rFonts w:ascii="Times New Roman" w:hAnsi="Times New Roman" w:cs="Times New Roman"/>
                <w:u w:val="single"/>
              </w:rPr>
              <w:t>I</w:t>
            </w:r>
            <w:r w:rsidRPr="008977EE">
              <w:rPr>
                <w:rFonts w:ascii="Times New Roman" w:hAnsi="Times New Roman" w:cs="Times New Roman"/>
                <w:u w:val="single"/>
              </w:rPr>
              <w:t xml:space="preserve">ncitement and </w:t>
            </w:r>
            <w:r w:rsidR="00B9720B">
              <w:rPr>
                <w:rFonts w:ascii="Times New Roman" w:hAnsi="Times New Roman" w:cs="Times New Roman"/>
                <w:u w:val="single"/>
              </w:rPr>
              <w:t>L</w:t>
            </w:r>
            <w:r w:rsidRPr="008977EE">
              <w:rPr>
                <w:rFonts w:ascii="Times New Roman" w:hAnsi="Times New Roman" w:cs="Times New Roman"/>
                <w:u w:val="single"/>
              </w:rPr>
              <w:t xml:space="preserve">ikelihood of </w:t>
            </w:r>
            <w:r w:rsidR="00B9720B">
              <w:rPr>
                <w:rFonts w:ascii="Times New Roman" w:hAnsi="Times New Roman" w:cs="Times New Roman"/>
                <w:u w:val="single"/>
              </w:rPr>
              <w:t>H</w:t>
            </w:r>
            <w:r w:rsidRPr="008977EE">
              <w:rPr>
                <w:rFonts w:ascii="Times New Roman" w:hAnsi="Times New Roman" w:cs="Times New Roman"/>
                <w:u w:val="single"/>
              </w:rPr>
              <w:t>arm</w:t>
            </w:r>
          </w:p>
        </w:tc>
      </w:tr>
      <w:tr w:rsidR="000E3BED" w14:paraId="7DBC764B" w14:textId="77777777" w:rsidTr="00416FCE">
        <w:tc>
          <w:tcPr>
            <w:tcW w:w="9021" w:type="dxa"/>
            <w:gridSpan w:val="2"/>
          </w:tcPr>
          <w:p w14:paraId="021F16DB" w14:textId="2440C777" w:rsidR="000E3BED" w:rsidRDefault="000E3BED" w:rsidP="00674E10">
            <w:pPr>
              <w:spacing w:line="360" w:lineRule="auto"/>
              <w:jc w:val="both"/>
              <w:rPr>
                <w:rFonts w:ascii="Times New Roman" w:hAnsi="Times New Roman" w:cs="Times New Roman"/>
              </w:rPr>
            </w:pPr>
            <w:r w:rsidRPr="000E3BED">
              <w:rPr>
                <w:rFonts w:ascii="Times New Roman" w:hAnsi="Times New Roman" w:cs="Times New Roman"/>
              </w:rPr>
              <w:t xml:space="preserve">Analyse the concepts of </w:t>
            </w:r>
            <w:r w:rsidRPr="008977EE">
              <w:rPr>
                <w:rFonts w:ascii="Times New Roman" w:hAnsi="Times New Roman" w:cs="Times New Roman"/>
                <w:i/>
                <w:iCs/>
              </w:rPr>
              <w:t>public incitement to violence or hatred</w:t>
            </w:r>
            <w:r w:rsidRPr="000E3BED">
              <w:rPr>
                <w:rFonts w:ascii="Times New Roman" w:hAnsi="Times New Roman" w:cs="Times New Roman"/>
              </w:rPr>
              <w:t xml:space="preserve"> and </w:t>
            </w:r>
            <w:r w:rsidRPr="008977EE">
              <w:rPr>
                <w:rFonts w:ascii="Times New Roman" w:hAnsi="Times New Roman" w:cs="Times New Roman"/>
                <w:i/>
                <w:iCs/>
              </w:rPr>
              <w:t>likely to incite</w:t>
            </w:r>
            <w:r w:rsidRPr="000E3BED">
              <w:rPr>
                <w:rFonts w:ascii="Times New Roman" w:hAnsi="Times New Roman" w:cs="Times New Roman"/>
              </w:rPr>
              <w:t>. This section will argue that these concepts cannot be applied without considering context, including audience, target group, medium, likelihood of harm, and surrounding circumstances.</w:t>
            </w:r>
          </w:p>
        </w:tc>
      </w:tr>
      <w:tr w:rsidR="00063626" w14:paraId="506828BB" w14:textId="77777777" w:rsidTr="00416FCE">
        <w:tc>
          <w:tcPr>
            <w:tcW w:w="1985" w:type="dxa"/>
          </w:tcPr>
          <w:p w14:paraId="421317EE" w14:textId="7DB6B526" w:rsidR="00063626" w:rsidRPr="00B9720B" w:rsidRDefault="00B9720B" w:rsidP="00674E10">
            <w:pPr>
              <w:spacing w:line="360" w:lineRule="auto"/>
              <w:jc w:val="both"/>
              <w:rPr>
                <w:rFonts w:ascii="Times New Roman" w:hAnsi="Times New Roman" w:cs="Times New Roman"/>
                <w:b/>
                <w:bCs/>
              </w:rPr>
            </w:pPr>
            <w:r w:rsidRPr="00B9720B">
              <w:rPr>
                <w:rFonts w:ascii="Times New Roman" w:hAnsi="Times New Roman" w:cs="Times New Roman"/>
                <w:b/>
                <w:bCs/>
              </w:rPr>
              <w:t>2.2</w:t>
            </w:r>
          </w:p>
        </w:tc>
        <w:tc>
          <w:tcPr>
            <w:tcW w:w="7036" w:type="dxa"/>
          </w:tcPr>
          <w:p w14:paraId="7189D974" w14:textId="2CDA72A9" w:rsidR="00063626" w:rsidRPr="00B9720B" w:rsidRDefault="00B9720B" w:rsidP="00674E10">
            <w:pPr>
              <w:spacing w:line="360" w:lineRule="auto"/>
              <w:jc w:val="both"/>
              <w:rPr>
                <w:rFonts w:ascii="Times New Roman" w:hAnsi="Times New Roman" w:cs="Times New Roman"/>
                <w:u w:val="single"/>
              </w:rPr>
            </w:pPr>
            <w:r w:rsidRPr="00B9720B">
              <w:rPr>
                <w:rFonts w:ascii="Times New Roman" w:hAnsi="Times New Roman" w:cs="Times New Roman"/>
                <w:u w:val="single"/>
              </w:rPr>
              <w:t xml:space="preserve">The EU Charter: </w:t>
            </w:r>
            <w:r>
              <w:rPr>
                <w:rFonts w:ascii="Times New Roman" w:hAnsi="Times New Roman" w:cs="Times New Roman"/>
                <w:u w:val="single"/>
              </w:rPr>
              <w:t>F</w:t>
            </w:r>
            <w:r w:rsidRPr="00B9720B">
              <w:rPr>
                <w:rFonts w:ascii="Times New Roman" w:hAnsi="Times New Roman" w:cs="Times New Roman"/>
                <w:u w:val="single"/>
              </w:rPr>
              <w:t xml:space="preserve">reedom of </w:t>
            </w:r>
            <w:r>
              <w:rPr>
                <w:rFonts w:ascii="Times New Roman" w:hAnsi="Times New Roman" w:cs="Times New Roman"/>
                <w:u w:val="single"/>
              </w:rPr>
              <w:t>E</w:t>
            </w:r>
            <w:r w:rsidRPr="00B9720B">
              <w:rPr>
                <w:rFonts w:ascii="Times New Roman" w:hAnsi="Times New Roman" w:cs="Times New Roman"/>
                <w:u w:val="single"/>
              </w:rPr>
              <w:t xml:space="preserve">xpression, </w:t>
            </w:r>
            <w:r>
              <w:rPr>
                <w:rFonts w:ascii="Times New Roman" w:hAnsi="Times New Roman" w:cs="Times New Roman"/>
                <w:u w:val="single"/>
              </w:rPr>
              <w:t>E</w:t>
            </w:r>
            <w:r w:rsidRPr="00B9720B">
              <w:rPr>
                <w:rFonts w:ascii="Times New Roman" w:hAnsi="Times New Roman" w:cs="Times New Roman"/>
                <w:u w:val="single"/>
              </w:rPr>
              <w:t xml:space="preserve">quality and </w:t>
            </w:r>
            <w:r>
              <w:rPr>
                <w:rFonts w:ascii="Times New Roman" w:hAnsi="Times New Roman" w:cs="Times New Roman"/>
                <w:u w:val="single"/>
              </w:rPr>
              <w:t>P</w:t>
            </w:r>
            <w:r w:rsidRPr="00B9720B">
              <w:rPr>
                <w:rFonts w:ascii="Times New Roman" w:hAnsi="Times New Roman" w:cs="Times New Roman"/>
                <w:u w:val="single"/>
              </w:rPr>
              <w:t>roportionality</w:t>
            </w:r>
          </w:p>
        </w:tc>
      </w:tr>
      <w:tr w:rsidR="00FC3A7F" w14:paraId="0DD9F8C8" w14:textId="77777777" w:rsidTr="00416FCE">
        <w:tc>
          <w:tcPr>
            <w:tcW w:w="9021" w:type="dxa"/>
            <w:gridSpan w:val="2"/>
          </w:tcPr>
          <w:p w14:paraId="6B895049" w14:textId="2326D832" w:rsidR="00FC3A7F" w:rsidRDefault="00FC3A7F" w:rsidP="00674E10">
            <w:pPr>
              <w:spacing w:line="360" w:lineRule="auto"/>
              <w:jc w:val="both"/>
              <w:rPr>
                <w:rFonts w:ascii="Times New Roman" w:hAnsi="Times New Roman" w:cs="Times New Roman"/>
              </w:rPr>
            </w:pPr>
            <w:r w:rsidRPr="00FC3A7F">
              <w:rPr>
                <w:rFonts w:ascii="Times New Roman" w:hAnsi="Times New Roman" w:cs="Times New Roman"/>
              </w:rPr>
              <w:t>Analyse Charter Articles 11, 21 and 52(1). This section will show that contextual assessment is implied by the need to balance freedom of expression with equality, dignity, and protection from harm.</w:t>
            </w:r>
          </w:p>
        </w:tc>
      </w:tr>
      <w:tr w:rsidR="00063626" w14:paraId="4127FB9C" w14:textId="77777777" w:rsidTr="00416FCE">
        <w:tc>
          <w:tcPr>
            <w:tcW w:w="1985" w:type="dxa"/>
          </w:tcPr>
          <w:p w14:paraId="7E29D8A9" w14:textId="76C989BF" w:rsidR="00063626" w:rsidRPr="00B9720B" w:rsidRDefault="00B9720B" w:rsidP="00674E10">
            <w:pPr>
              <w:spacing w:line="360" w:lineRule="auto"/>
              <w:jc w:val="both"/>
              <w:rPr>
                <w:rFonts w:ascii="Times New Roman" w:hAnsi="Times New Roman" w:cs="Times New Roman"/>
                <w:b/>
                <w:bCs/>
              </w:rPr>
            </w:pPr>
            <w:r w:rsidRPr="00B9720B">
              <w:rPr>
                <w:rFonts w:ascii="Times New Roman" w:hAnsi="Times New Roman" w:cs="Times New Roman"/>
                <w:b/>
                <w:bCs/>
              </w:rPr>
              <w:t>2.3</w:t>
            </w:r>
          </w:p>
        </w:tc>
        <w:tc>
          <w:tcPr>
            <w:tcW w:w="7036" w:type="dxa"/>
          </w:tcPr>
          <w:p w14:paraId="2669BA97" w14:textId="0374D2D2" w:rsidR="00063626" w:rsidRPr="005B27B8" w:rsidRDefault="005B27B8" w:rsidP="00674E10">
            <w:pPr>
              <w:spacing w:line="360" w:lineRule="auto"/>
              <w:jc w:val="both"/>
              <w:rPr>
                <w:rFonts w:ascii="Times New Roman" w:hAnsi="Times New Roman" w:cs="Times New Roman"/>
                <w:u w:val="single"/>
              </w:rPr>
            </w:pPr>
            <w:r w:rsidRPr="005B27B8">
              <w:rPr>
                <w:rFonts w:ascii="Times New Roman" w:hAnsi="Times New Roman" w:cs="Times New Roman"/>
                <w:u w:val="single"/>
              </w:rPr>
              <w:t>The Digital Services Act: Illegal Content and Platform Obligations</w:t>
            </w:r>
          </w:p>
        </w:tc>
      </w:tr>
      <w:tr w:rsidR="00FC3A7F" w14:paraId="449F1CD9" w14:textId="77777777" w:rsidTr="00416FCE">
        <w:tc>
          <w:tcPr>
            <w:tcW w:w="9021" w:type="dxa"/>
            <w:gridSpan w:val="2"/>
          </w:tcPr>
          <w:p w14:paraId="4BBD9F8F" w14:textId="620411D3" w:rsidR="00FC3A7F" w:rsidRDefault="005B27B8" w:rsidP="00674E10">
            <w:pPr>
              <w:spacing w:line="360" w:lineRule="auto"/>
              <w:jc w:val="both"/>
              <w:rPr>
                <w:rFonts w:ascii="Times New Roman" w:hAnsi="Times New Roman" w:cs="Times New Roman"/>
              </w:rPr>
            </w:pPr>
            <w:r w:rsidRPr="005B27B8">
              <w:rPr>
                <w:rFonts w:ascii="Times New Roman" w:hAnsi="Times New Roman" w:cs="Times New Roman"/>
              </w:rPr>
              <w:t>Examine how the DSA regulates illegal content, terms and conditions, notice-and-action, statement of reasons, complaint handling, systemic risk assessment and risk mitigation. This section will assess whether the DSA creates a direct or indirect duty of contextual assessment.</w:t>
            </w:r>
          </w:p>
        </w:tc>
      </w:tr>
      <w:tr w:rsidR="00B9720B" w14:paraId="7B5457DD" w14:textId="77777777" w:rsidTr="00416FCE">
        <w:tc>
          <w:tcPr>
            <w:tcW w:w="1985" w:type="dxa"/>
          </w:tcPr>
          <w:p w14:paraId="1A29BFBF" w14:textId="11DE4D01" w:rsidR="00B9720B" w:rsidRPr="00B9720B" w:rsidRDefault="00B9720B" w:rsidP="00674E10">
            <w:pPr>
              <w:spacing w:line="360" w:lineRule="auto"/>
              <w:jc w:val="both"/>
              <w:rPr>
                <w:rFonts w:ascii="Times New Roman" w:hAnsi="Times New Roman" w:cs="Times New Roman"/>
                <w:b/>
                <w:bCs/>
              </w:rPr>
            </w:pPr>
            <w:r w:rsidRPr="00B9720B">
              <w:rPr>
                <w:rFonts w:ascii="Times New Roman" w:hAnsi="Times New Roman" w:cs="Times New Roman"/>
                <w:b/>
                <w:bCs/>
              </w:rPr>
              <w:t>2.4</w:t>
            </w:r>
          </w:p>
        </w:tc>
        <w:tc>
          <w:tcPr>
            <w:tcW w:w="7036" w:type="dxa"/>
          </w:tcPr>
          <w:p w14:paraId="4EADC466" w14:textId="24B189BF" w:rsidR="00B9720B" w:rsidRPr="0010713D" w:rsidRDefault="0010713D" w:rsidP="00674E10">
            <w:pPr>
              <w:spacing w:line="360" w:lineRule="auto"/>
              <w:jc w:val="both"/>
              <w:rPr>
                <w:rFonts w:ascii="Times New Roman" w:hAnsi="Times New Roman" w:cs="Times New Roman"/>
                <w:u w:val="single"/>
              </w:rPr>
            </w:pPr>
            <w:r w:rsidRPr="0010713D">
              <w:rPr>
                <w:rFonts w:ascii="Times New Roman" w:hAnsi="Times New Roman" w:cs="Times New Roman"/>
                <w:u w:val="single"/>
              </w:rPr>
              <w:t>Soft Law and Co-Regulation</w:t>
            </w:r>
          </w:p>
        </w:tc>
      </w:tr>
      <w:tr w:rsidR="00FC3A7F" w14:paraId="2857C8A8" w14:textId="77777777" w:rsidTr="00416FCE">
        <w:tc>
          <w:tcPr>
            <w:tcW w:w="9021" w:type="dxa"/>
            <w:gridSpan w:val="2"/>
          </w:tcPr>
          <w:p w14:paraId="56A23854" w14:textId="4B39690A" w:rsidR="00FC3A7F" w:rsidRDefault="00125480" w:rsidP="00674E10">
            <w:pPr>
              <w:spacing w:line="360" w:lineRule="auto"/>
              <w:jc w:val="both"/>
              <w:rPr>
                <w:rFonts w:ascii="Times New Roman" w:hAnsi="Times New Roman" w:cs="Times New Roman"/>
              </w:rPr>
            </w:pPr>
            <w:r w:rsidRPr="00125480">
              <w:rPr>
                <w:rFonts w:ascii="Times New Roman" w:hAnsi="Times New Roman" w:cs="Times New Roman"/>
              </w:rPr>
              <w:t>Analyse the EU Code of Conduct on countering illegal hate speech online and related co-regulatory instruments. This section will evaluate whether they create binding obligations, practical expectations, or interpretive guidance.</w:t>
            </w:r>
          </w:p>
        </w:tc>
      </w:tr>
      <w:tr w:rsidR="00B9720B" w14:paraId="289D7E31" w14:textId="77777777" w:rsidTr="00416FCE">
        <w:tc>
          <w:tcPr>
            <w:tcW w:w="1985" w:type="dxa"/>
          </w:tcPr>
          <w:p w14:paraId="4AB99C36" w14:textId="03CD7C97" w:rsidR="00B9720B" w:rsidRPr="00B9720B" w:rsidRDefault="00B9720B" w:rsidP="00674E10">
            <w:pPr>
              <w:spacing w:line="360" w:lineRule="auto"/>
              <w:jc w:val="both"/>
              <w:rPr>
                <w:rFonts w:ascii="Times New Roman" w:hAnsi="Times New Roman" w:cs="Times New Roman"/>
                <w:b/>
                <w:bCs/>
              </w:rPr>
            </w:pPr>
            <w:r w:rsidRPr="00B9720B">
              <w:rPr>
                <w:rFonts w:ascii="Times New Roman" w:hAnsi="Times New Roman" w:cs="Times New Roman"/>
                <w:b/>
                <w:bCs/>
              </w:rPr>
              <w:t>2.5</w:t>
            </w:r>
          </w:p>
        </w:tc>
        <w:tc>
          <w:tcPr>
            <w:tcW w:w="7036" w:type="dxa"/>
          </w:tcPr>
          <w:p w14:paraId="4DAAB2E3" w14:textId="1FB96982" w:rsidR="00B9720B" w:rsidRPr="003041B1" w:rsidRDefault="003041B1" w:rsidP="00674E10">
            <w:pPr>
              <w:spacing w:line="360" w:lineRule="auto"/>
              <w:jc w:val="both"/>
              <w:rPr>
                <w:rFonts w:ascii="Times New Roman" w:hAnsi="Times New Roman" w:cs="Times New Roman"/>
                <w:u w:val="single"/>
              </w:rPr>
            </w:pPr>
            <w:r w:rsidRPr="003041B1">
              <w:rPr>
                <w:rFonts w:ascii="Times New Roman" w:hAnsi="Times New Roman" w:cs="Times New Roman"/>
                <w:u w:val="single"/>
              </w:rPr>
              <w:t>The Implied Nature of the Contextual Assessment Requirement</w:t>
            </w:r>
          </w:p>
        </w:tc>
      </w:tr>
      <w:tr w:rsidR="00FC3A7F" w14:paraId="6FE58A05" w14:textId="77777777" w:rsidTr="00416FCE">
        <w:tc>
          <w:tcPr>
            <w:tcW w:w="9021" w:type="dxa"/>
            <w:gridSpan w:val="2"/>
          </w:tcPr>
          <w:p w14:paraId="55CE8C34" w14:textId="3570DCE8" w:rsidR="00FC3A7F" w:rsidRDefault="003041B1" w:rsidP="00674E10">
            <w:pPr>
              <w:spacing w:line="360" w:lineRule="auto"/>
              <w:jc w:val="both"/>
              <w:rPr>
                <w:rFonts w:ascii="Times New Roman" w:hAnsi="Times New Roman" w:cs="Times New Roman"/>
              </w:rPr>
            </w:pPr>
            <w:r w:rsidRPr="003041B1">
              <w:rPr>
                <w:rFonts w:ascii="Times New Roman" w:hAnsi="Times New Roman" w:cs="Times New Roman"/>
              </w:rPr>
              <w:t>Synthesize the above legal sources. This section will argue that EU law does not contain one express general duty of contextual assessment, but that such a requirement can be derived from incitement analysis, Charter proportionality, and DSA risk-based governance.</w:t>
            </w:r>
          </w:p>
        </w:tc>
      </w:tr>
      <w:tr w:rsidR="00B9720B" w14:paraId="27D30F70" w14:textId="77777777" w:rsidTr="00A615BB">
        <w:tc>
          <w:tcPr>
            <w:tcW w:w="1985" w:type="dxa"/>
          </w:tcPr>
          <w:p w14:paraId="6B692D54" w14:textId="77777777" w:rsidR="00B9720B" w:rsidRDefault="00B9720B" w:rsidP="00674E10">
            <w:pPr>
              <w:spacing w:line="360" w:lineRule="auto"/>
              <w:jc w:val="both"/>
              <w:rPr>
                <w:rFonts w:ascii="Times New Roman" w:hAnsi="Times New Roman" w:cs="Times New Roman"/>
                <w:b/>
                <w:bCs/>
              </w:rPr>
            </w:pPr>
            <w:r w:rsidRPr="00B9720B">
              <w:rPr>
                <w:rFonts w:ascii="Times New Roman" w:hAnsi="Times New Roman" w:cs="Times New Roman"/>
                <w:b/>
                <w:bCs/>
              </w:rPr>
              <w:t>Chapter 3</w:t>
            </w:r>
          </w:p>
          <w:p w14:paraId="065756FF" w14:textId="4EF2773F" w:rsidR="002E0D4A" w:rsidRPr="000E465C" w:rsidRDefault="002E0D4A" w:rsidP="00674E10">
            <w:pPr>
              <w:spacing w:line="360" w:lineRule="auto"/>
              <w:jc w:val="both"/>
              <w:rPr>
                <w:rFonts w:ascii="Times New Roman" w:hAnsi="Times New Roman" w:cs="Times New Roman"/>
                <w:u w:val="single"/>
              </w:rPr>
            </w:pPr>
            <w:r w:rsidRPr="000E465C">
              <w:rPr>
                <w:rFonts w:ascii="Times New Roman" w:hAnsi="Times New Roman" w:cs="Times New Roman"/>
                <w:u w:val="single"/>
              </w:rPr>
              <w:t>(Addresses: SQ2)</w:t>
            </w:r>
          </w:p>
        </w:tc>
        <w:tc>
          <w:tcPr>
            <w:tcW w:w="7036" w:type="dxa"/>
            <w:vAlign w:val="center"/>
          </w:tcPr>
          <w:p w14:paraId="5FB1172D" w14:textId="69C69F38" w:rsidR="00B9720B" w:rsidRPr="002E0D4A" w:rsidRDefault="002E0D4A" w:rsidP="00A615BB">
            <w:pPr>
              <w:spacing w:line="360" w:lineRule="auto"/>
              <w:rPr>
                <w:rFonts w:ascii="Times New Roman" w:hAnsi="Times New Roman" w:cs="Times New Roman"/>
                <w:u w:val="single"/>
              </w:rPr>
            </w:pPr>
            <w:r w:rsidRPr="002E0D4A">
              <w:rPr>
                <w:rFonts w:ascii="Times New Roman" w:hAnsi="Times New Roman" w:cs="Times New Roman"/>
                <w:u w:val="single"/>
              </w:rPr>
              <w:t>The Scope and Meaning of Contextual Assessment</w:t>
            </w:r>
          </w:p>
        </w:tc>
      </w:tr>
      <w:tr w:rsidR="00B9720B" w14:paraId="773B97FA" w14:textId="77777777" w:rsidTr="00416FCE">
        <w:tc>
          <w:tcPr>
            <w:tcW w:w="1985" w:type="dxa"/>
          </w:tcPr>
          <w:p w14:paraId="6703F95A" w14:textId="6BE6AB69" w:rsidR="00B9720B" w:rsidRPr="00B9720B" w:rsidRDefault="00B9720B" w:rsidP="00674E10">
            <w:pPr>
              <w:spacing w:line="360" w:lineRule="auto"/>
              <w:jc w:val="both"/>
              <w:rPr>
                <w:rFonts w:ascii="Times New Roman" w:hAnsi="Times New Roman" w:cs="Times New Roman"/>
                <w:b/>
                <w:bCs/>
              </w:rPr>
            </w:pPr>
            <w:r w:rsidRPr="00B9720B">
              <w:rPr>
                <w:rFonts w:ascii="Times New Roman" w:hAnsi="Times New Roman" w:cs="Times New Roman"/>
                <w:b/>
                <w:bCs/>
              </w:rPr>
              <w:t>3.1</w:t>
            </w:r>
          </w:p>
        </w:tc>
        <w:tc>
          <w:tcPr>
            <w:tcW w:w="7036" w:type="dxa"/>
          </w:tcPr>
          <w:p w14:paraId="1E81DE58" w14:textId="6F9DC6A6" w:rsidR="00B9720B" w:rsidRPr="00C11821" w:rsidRDefault="00F32830" w:rsidP="00674E10">
            <w:pPr>
              <w:spacing w:line="360" w:lineRule="auto"/>
              <w:jc w:val="both"/>
              <w:rPr>
                <w:rFonts w:ascii="Times New Roman" w:hAnsi="Times New Roman" w:cs="Times New Roman"/>
                <w:u w:val="single"/>
              </w:rPr>
            </w:pPr>
            <w:r w:rsidRPr="00C11821">
              <w:rPr>
                <w:rFonts w:ascii="Times New Roman" w:hAnsi="Times New Roman" w:cs="Times New Roman"/>
                <w:u w:val="single"/>
              </w:rPr>
              <w:t>Defining Contextual Assessment</w:t>
            </w:r>
          </w:p>
        </w:tc>
      </w:tr>
      <w:tr w:rsidR="00FC3A7F" w14:paraId="4E82C22A" w14:textId="77777777" w:rsidTr="00416FCE">
        <w:tc>
          <w:tcPr>
            <w:tcW w:w="9021" w:type="dxa"/>
            <w:gridSpan w:val="2"/>
          </w:tcPr>
          <w:p w14:paraId="3F76E02C" w14:textId="2C252B0D" w:rsidR="00FC3A7F" w:rsidRDefault="00532017" w:rsidP="00532017">
            <w:pPr>
              <w:pStyle w:val="p1"/>
              <w:spacing w:line="360" w:lineRule="auto"/>
            </w:pPr>
            <w:r>
              <w:t xml:space="preserve">Develop the dissertation’s working definition of contextual assessment. This section will identify relevant contextual factors such as content, speaker, audience, </w:t>
            </w:r>
            <w:r w:rsidR="00CC15E7">
              <w:t>etc</w:t>
            </w:r>
            <w:r>
              <w:t>.</w:t>
            </w:r>
          </w:p>
        </w:tc>
      </w:tr>
      <w:tr w:rsidR="00B9720B" w14:paraId="3643B258" w14:textId="77777777" w:rsidTr="00416FCE">
        <w:tc>
          <w:tcPr>
            <w:tcW w:w="1985" w:type="dxa"/>
          </w:tcPr>
          <w:p w14:paraId="095F985B" w14:textId="6C639E33" w:rsidR="00B9720B" w:rsidRPr="00B9720B" w:rsidRDefault="00B9720B" w:rsidP="00674E10">
            <w:pPr>
              <w:spacing w:line="360" w:lineRule="auto"/>
              <w:jc w:val="both"/>
              <w:rPr>
                <w:rFonts w:ascii="Times New Roman" w:hAnsi="Times New Roman" w:cs="Times New Roman"/>
                <w:b/>
                <w:bCs/>
              </w:rPr>
            </w:pPr>
            <w:r w:rsidRPr="00B9720B">
              <w:rPr>
                <w:rFonts w:ascii="Times New Roman" w:hAnsi="Times New Roman" w:cs="Times New Roman"/>
                <w:b/>
                <w:bCs/>
              </w:rPr>
              <w:t>3.2</w:t>
            </w:r>
          </w:p>
        </w:tc>
        <w:tc>
          <w:tcPr>
            <w:tcW w:w="7036" w:type="dxa"/>
          </w:tcPr>
          <w:p w14:paraId="33649F65" w14:textId="49432D97" w:rsidR="00B9720B" w:rsidRPr="0053641A" w:rsidRDefault="0053641A" w:rsidP="00674E10">
            <w:pPr>
              <w:spacing w:line="360" w:lineRule="auto"/>
              <w:jc w:val="both"/>
              <w:rPr>
                <w:rFonts w:ascii="Times New Roman" w:hAnsi="Times New Roman" w:cs="Times New Roman"/>
                <w:u w:val="single"/>
              </w:rPr>
            </w:pPr>
            <w:r w:rsidRPr="0053641A">
              <w:rPr>
                <w:rFonts w:ascii="Times New Roman" w:hAnsi="Times New Roman" w:cs="Times New Roman"/>
                <w:u w:val="single"/>
              </w:rPr>
              <w:t xml:space="preserve">Individual </w:t>
            </w:r>
            <w:r>
              <w:rPr>
                <w:rFonts w:ascii="Times New Roman" w:hAnsi="Times New Roman" w:cs="Times New Roman"/>
                <w:u w:val="single"/>
              </w:rPr>
              <w:t>C</w:t>
            </w:r>
            <w:r w:rsidRPr="0053641A">
              <w:rPr>
                <w:rFonts w:ascii="Times New Roman" w:hAnsi="Times New Roman" w:cs="Times New Roman"/>
                <w:u w:val="single"/>
              </w:rPr>
              <w:t>ontent-</w:t>
            </w:r>
            <w:r>
              <w:rPr>
                <w:rFonts w:ascii="Times New Roman" w:hAnsi="Times New Roman" w:cs="Times New Roman"/>
                <w:u w:val="single"/>
              </w:rPr>
              <w:t>L</w:t>
            </w:r>
            <w:r w:rsidRPr="0053641A">
              <w:rPr>
                <w:rFonts w:ascii="Times New Roman" w:hAnsi="Times New Roman" w:cs="Times New Roman"/>
                <w:u w:val="single"/>
              </w:rPr>
              <w:t xml:space="preserve">evel </w:t>
            </w:r>
            <w:r>
              <w:rPr>
                <w:rFonts w:ascii="Times New Roman" w:hAnsi="Times New Roman" w:cs="Times New Roman"/>
                <w:u w:val="single"/>
              </w:rPr>
              <w:t>A</w:t>
            </w:r>
            <w:r w:rsidRPr="0053641A">
              <w:rPr>
                <w:rFonts w:ascii="Times New Roman" w:hAnsi="Times New Roman" w:cs="Times New Roman"/>
                <w:u w:val="single"/>
              </w:rPr>
              <w:t>ssessment</w:t>
            </w:r>
          </w:p>
        </w:tc>
      </w:tr>
      <w:tr w:rsidR="00FC3A7F" w14:paraId="4BC31592" w14:textId="77777777" w:rsidTr="00416FCE">
        <w:tc>
          <w:tcPr>
            <w:tcW w:w="9021" w:type="dxa"/>
            <w:gridSpan w:val="2"/>
          </w:tcPr>
          <w:p w14:paraId="337C89E6" w14:textId="5012A954" w:rsidR="00FC3A7F" w:rsidRDefault="00D47C65" w:rsidP="00674E10">
            <w:pPr>
              <w:spacing w:line="360" w:lineRule="auto"/>
              <w:jc w:val="both"/>
              <w:rPr>
                <w:rFonts w:ascii="Times New Roman" w:hAnsi="Times New Roman" w:cs="Times New Roman"/>
              </w:rPr>
            </w:pPr>
            <w:r w:rsidRPr="00D47C65">
              <w:rPr>
                <w:rFonts w:ascii="Times New Roman" w:hAnsi="Times New Roman" w:cs="Times New Roman"/>
              </w:rPr>
              <w:lastRenderedPageBreak/>
              <w:t xml:space="preserve">Examine what contextual assessment means when a platform evaluates a specific post, comment, video, </w:t>
            </w:r>
            <w:r w:rsidR="00545B38">
              <w:rPr>
                <w:rFonts w:ascii="Times New Roman" w:hAnsi="Times New Roman" w:cs="Times New Roman"/>
              </w:rPr>
              <w:t>etc</w:t>
            </w:r>
            <w:r w:rsidRPr="00D47C65">
              <w:rPr>
                <w:rFonts w:ascii="Times New Roman" w:hAnsi="Times New Roman" w:cs="Times New Roman"/>
              </w:rPr>
              <w:t>. This section will distinguish legal assessment from literal or keyword-based assessment.</w:t>
            </w:r>
          </w:p>
        </w:tc>
      </w:tr>
      <w:tr w:rsidR="00B9720B" w14:paraId="47732158" w14:textId="77777777" w:rsidTr="00416FCE">
        <w:tc>
          <w:tcPr>
            <w:tcW w:w="1985" w:type="dxa"/>
          </w:tcPr>
          <w:p w14:paraId="161F53CA" w14:textId="20457D82" w:rsidR="00B9720B" w:rsidRPr="00B9720B" w:rsidRDefault="00B9720B" w:rsidP="00674E10">
            <w:pPr>
              <w:spacing w:line="360" w:lineRule="auto"/>
              <w:jc w:val="both"/>
              <w:rPr>
                <w:rFonts w:ascii="Times New Roman" w:hAnsi="Times New Roman" w:cs="Times New Roman"/>
                <w:b/>
                <w:bCs/>
              </w:rPr>
            </w:pPr>
            <w:r w:rsidRPr="00B9720B">
              <w:rPr>
                <w:rFonts w:ascii="Times New Roman" w:hAnsi="Times New Roman" w:cs="Times New Roman"/>
                <w:b/>
                <w:bCs/>
              </w:rPr>
              <w:t>3.3</w:t>
            </w:r>
          </w:p>
        </w:tc>
        <w:tc>
          <w:tcPr>
            <w:tcW w:w="7036" w:type="dxa"/>
          </w:tcPr>
          <w:p w14:paraId="4ADE2661" w14:textId="1F20AA84" w:rsidR="00B9720B" w:rsidRPr="008E38AB" w:rsidRDefault="00EA7391" w:rsidP="00674E10">
            <w:pPr>
              <w:spacing w:line="360" w:lineRule="auto"/>
              <w:jc w:val="both"/>
              <w:rPr>
                <w:rFonts w:ascii="Times New Roman" w:hAnsi="Times New Roman" w:cs="Times New Roman"/>
                <w:u w:val="single"/>
              </w:rPr>
            </w:pPr>
            <w:r w:rsidRPr="008E38AB">
              <w:rPr>
                <w:rFonts w:ascii="Times New Roman" w:hAnsi="Times New Roman" w:cs="Times New Roman"/>
                <w:u w:val="single"/>
              </w:rPr>
              <w:t>Systemic Platform-Level Assessment</w:t>
            </w:r>
          </w:p>
        </w:tc>
      </w:tr>
      <w:tr w:rsidR="00AE660E" w14:paraId="5235758E" w14:textId="77777777" w:rsidTr="00571E16">
        <w:tc>
          <w:tcPr>
            <w:tcW w:w="9021" w:type="dxa"/>
            <w:gridSpan w:val="2"/>
          </w:tcPr>
          <w:p w14:paraId="753D781A" w14:textId="455A7CDD" w:rsidR="00AE660E" w:rsidRPr="00D47C65" w:rsidRDefault="008E38AB" w:rsidP="00674E10">
            <w:pPr>
              <w:spacing w:line="360" w:lineRule="auto"/>
              <w:jc w:val="both"/>
              <w:rPr>
                <w:rFonts w:ascii="Times New Roman" w:hAnsi="Times New Roman" w:cs="Times New Roman"/>
              </w:rPr>
            </w:pPr>
            <w:r w:rsidRPr="008E38AB">
              <w:rPr>
                <w:rFonts w:ascii="Times New Roman" w:hAnsi="Times New Roman" w:cs="Times New Roman"/>
              </w:rPr>
              <w:t xml:space="preserve">Analyse how contextual assessment operates at platform level under the DSA, including recommender systems, algorithmic amplification, virality, </w:t>
            </w:r>
            <w:r w:rsidR="006C4F57">
              <w:rPr>
                <w:rFonts w:ascii="Times New Roman" w:hAnsi="Times New Roman" w:cs="Times New Roman"/>
              </w:rPr>
              <w:t>etc</w:t>
            </w:r>
            <w:r w:rsidRPr="008E38AB">
              <w:rPr>
                <w:rFonts w:ascii="Times New Roman" w:hAnsi="Times New Roman" w:cs="Times New Roman"/>
              </w:rPr>
              <w:t>.</w:t>
            </w:r>
          </w:p>
        </w:tc>
      </w:tr>
      <w:tr w:rsidR="00D47C65" w14:paraId="1D48F3D6" w14:textId="77777777" w:rsidTr="00416FCE">
        <w:tc>
          <w:tcPr>
            <w:tcW w:w="1985" w:type="dxa"/>
          </w:tcPr>
          <w:p w14:paraId="67EBA904" w14:textId="22A381F7" w:rsidR="00D47C65" w:rsidRPr="00AE660E" w:rsidRDefault="00AE660E" w:rsidP="00674E10">
            <w:pPr>
              <w:spacing w:line="360" w:lineRule="auto"/>
              <w:jc w:val="both"/>
              <w:rPr>
                <w:rFonts w:ascii="Times New Roman" w:hAnsi="Times New Roman" w:cs="Times New Roman"/>
                <w:b/>
                <w:bCs/>
              </w:rPr>
            </w:pPr>
            <w:r w:rsidRPr="00AE660E">
              <w:rPr>
                <w:rFonts w:ascii="Times New Roman" w:hAnsi="Times New Roman" w:cs="Times New Roman"/>
                <w:b/>
                <w:bCs/>
              </w:rPr>
              <w:t>3.4</w:t>
            </w:r>
          </w:p>
        </w:tc>
        <w:tc>
          <w:tcPr>
            <w:tcW w:w="7036" w:type="dxa"/>
          </w:tcPr>
          <w:p w14:paraId="56BFF5E3" w14:textId="2A9370CC" w:rsidR="00D47C65" w:rsidRPr="004932F7" w:rsidRDefault="004932F7" w:rsidP="00674E10">
            <w:pPr>
              <w:spacing w:line="360" w:lineRule="auto"/>
              <w:jc w:val="both"/>
              <w:rPr>
                <w:rFonts w:ascii="Times New Roman" w:hAnsi="Times New Roman" w:cs="Times New Roman"/>
                <w:u w:val="single"/>
              </w:rPr>
            </w:pPr>
            <w:r w:rsidRPr="004932F7">
              <w:rPr>
                <w:rFonts w:ascii="Times New Roman" w:hAnsi="Times New Roman" w:cs="Times New Roman"/>
                <w:u w:val="single"/>
              </w:rPr>
              <w:t xml:space="preserve">The </w:t>
            </w:r>
            <w:r>
              <w:rPr>
                <w:rFonts w:ascii="Times New Roman" w:hAnsi="Times New Roman" w:cs="Times New Roman"/>
                <w:u w:val="single"/>
              </w:rPr>
              <w:t>R</w:t>
            </w:r>
            <w:r w:rsidRPr="004932F7">
              <w:rPr>
                <w:rFonts w:ascii="Times New Roman" w:hAnsi="Times New Roman" w:cs="Times New Roman"/>
                <w:u w:val="single"/>
              </w:rPr>
              <w:t xml:space="preserve">elationship between </w:t>
            </w:r>
            <w:r>
              <w:rPr>
                <w:rFonts w:ascii="Times New Roman" w:hAnsi="Times New Roman" w:cs="Times New Roman"/>
                <w:u w:val="single"/>
              </w:rPr>
              <w:t>C</w:t>
            </w:r>
            <w:r w:rsidRPr="004932F7">
              <w:rPr>
                <w:rFonts w:ascii="Times New Roman" w:hAnsi="Times New Roman" w:cs="Times New Roman"/>
                <w:u w:val="single"/>
              </w:rPr>
              <w:t>ontent-</w:t>
            </w:r>
            <w:r>
              <w:rPr>
                <w:rFonts w:ascii="Times New Roman" w:hAnsi="Times New Roman" w:cs="Times New Roman"/>
                <w:u w:val="single"/>
              </w:rPr>
              <w:t>L</w:t>
            </w:r>
            <w:r w:rsidRPr="004932F7">
              <w:rPr>
                <w:rFonts w:ascii="Times New Roman" w:hAnsi="Times New Roman" w:cs="Times New Roman"/>
                <w:u w:val="single"/>
              </w:rPr>
              <w:t xml:space="preserve">evel and </w:t>
            </w:r>
            <w:r>
              <w:rPr>
                <w:rFonts w:ascii="Times New Roman" w:hAnsi="Times New Roman" w:cs="Times New Roman"/>
                <w:u w:val="single"/>
              </w:rPr>
              <w:t>S</w:t>
            </w:r>
            <w:r w:rsidRPr="004932F7">
              <w:rPr>
                <w:rFonts w:ascii="Times New Roman" w:hAnsi="Times New Roman" w:cs="Times New Roman"/>
                <w:u w:val="single"/>
              </w:rPr>
              <w:t xml:space="preserve">ystemic </w:t>
            </w:r>
            <w:r>
              <w:rPr>
                <w:rFonts w:ascii="Times New Roman" w:hAnsi="Times New Roman" w:cs="Times New Roman"/>
                <w:u w:val="single"/>
              </w:rPr>
              <w:t>A</w:t>
            </w:r>
            <w:r w:rsidRPr="004932F7">
              <w:rPr>
                <w:rFonts w:ascii="Times New Roman" w:hAnsi="Times New Roman" w:cs="Times New Roman"/>
                <w:u w:val="single"/>
              </w:rPr>
              <w:t>ssessmen</w:t>
            </w:r>
            <w:r w:rsidR="00977CB0">
              <w:rPr>
                <w:rFonts w:ascii="Times New Roman" w:hAnsi="Times New Roman" w:cs="Times New Roman"/>
                <w:u w:val="single"/>
              </w:rPr>
              <w:t>t</w:t>
            </w:r>
          </w:p>
        </w:tc>
      </w:tr>
      <w:tr w:rsidR="00AE660E" w14:paraId="10479495" w14:textId="77777777" w:rsidTr="003716BE">
        <w:tc>
          <w:tcPr>
            <w:tcW w:w="9021" w:type="dxa"/>
            <w:gridSpan w:val="2"/>
          </w:tcPr>
          <w:p w14:paraId="5391827B" w14:textId="0A9627E2" w:rsidR="00AE660E" w:rsidRPr="00D47C65" w:rsidRDefault="00977CB0" w:rsidP="00674E10">
            <w:pPr>
              <w:spacing w:line="360" w:lineRule="auto"/>
              <w:jc w:val="both"/>
              <w:rPr>
                <w:rFonts w:ascii="Times New Roman" w:hAnsi="Times New Roman" w:cs="Times New Roman"/>
              </w:rPr>
            </w:pPr>
            <w:r w:rsidRPr="00977CB0">
              <w:rPr>
                <w:rFonts w:ascii="Times New Roman" w:hAnsi="Times New Roman" w:cs="Times New Roman"/>
              </w:rPr>
              <w:t>Explain how individual assessment and systemic risk assessment interact. This section will argue that EU law increasingly combines both models rather than choosing between them.</w:t>
            </w:r>
          </w:p>
        </w:tc>
      </w:tr>
      <w:tr w:rsidR="00D47C65" w14:paraId="7CD4F915" w14:textId="77777777" w:rsidTr="00416FCE">
        <w:tc>
          <w:tcPr>
            <w:tcW w:w="1985" w:type="dxa"/>
          </w:tcPr>
          <w:p w14:paraId="251BE130" w14:textId="49C99D2E" w:rsidR="00D47C65" w:rsidRPr="00AE660E" w:rsidRDefault="00AE660E" w:rsidP="00674E10">
            <w:pPr>
              <w:spacing w:line="360" w:lineRule="auto"/>
              <w:jc w:val="both"/>
              <w:rPr>
                <w:rFonts w:ascii="Times New Roman" w:hAnsi="Times New Roman" w:cs="Times New Roman"/>
                <w:b/>
                <w:bCs/>
              </w:rPr>
            </w:pPr>
            <w:r w:rsidRPr="00AE660E">
              <w:rPr>
                <w:rFonts w:ascii="Times New Roman" w:hAnsi="Times New Roman" w:cs="Times New Roman"/>
                <w:b/>
                <w:bCs/>
              </w:rPr>
              <w:t>3.5</w:t>
            </w:r>
          </w:p>
        </w:tc>
        <w:tc>
          <w:tcPr>
            <w:tcW w:w="7036" w:type="dxa"/>
          </w:tcPr>
          <w:p w14:paraId="399AA5BC" w14:textId="7DC3CD73" w:rsidR="00D47C65" w:rsidRPr="00CE6D3B" w:rsidRDefault="00CE6D3B" w:rsidP="00674E10">
            <w:pPr>
              <w:spacing w:line="360" w:lineRule="auto"/>
              <w:jc w:val="both"/>
              <w:rPr>
                <w:rFonts w:ascii="Times New Roman" w:hAnsi="Times New Roman" w:cs="Times New Roman"/>
                <w:u w:val="single"/>
              </w:rPr>
            </w:pPr>
            <w:r w:rsidRPr="00CE6D3B">
              <w:rPr>
                <w:rFonts w:ascii="Times New Roman" w:hAnsi="Times New Roman" w:cs="Times New Roman"/>
                <w:u w:val="single"/>
              </w:rPr>
              <w:t xml:space="preserve">The </w:t>
            </w:r>
            <w:r>
              <w:rPr>
                <w:rFonts w:ascii="Times New Roman" w:hAnsi="Times New Roman" w:cs="Times New Roman"/>
                <w:u w:val="single"/>
              </w:rPr>
              <w:t>L</w:t>
            </w:r>
            <w:r w:rsidRPr="00CE6D3B">
              <w:rPr>
                <w:rFonts w:ascii="Times New Roman" w:hAnsi="Times New Roman" w:cs="Times New Roman"/>
                <w:u w:val="single"/>
              </w:rPr>
              <w:t xml:space="preserve">egal </w:t>
            </w:r>
            <w:r>
              <w:rPr>
                <w:rFonts w:ascii="Times New Roman" w:hAnsi="Times New Roman" w:cs="Times New Roman"/>
                <w:u w:val="single"/>
              </w:rPr>
              <w:t>L</w:t>
            </w:r>
            <w:r w:rsidRPr="00CE6D3B">
              <w:rPr>
                <w:rFonts w:ascii="Times New Roman" w:hAnsi="Times New Roman" w:cs="Times New Roman"/>
                <w:u w:val="single"/>
              </w:rPr>
              <w:t xml:space="preserve">imits of </w:t>
            </w:r>
            <w:r>
              <w:rPr>
                <w:rFonts w:ascii="Times New Roman" w:hAnsi="Times New Roman" w:cs="Times New Roman"/>
                <w:u w:val="single"/>
              </w:rPr>
              <w:t>C</w:t>
            </w:r>
            <w:r w:rsidRPr="00CE6D3B">
              <w:rPr>
                <w:rFonts w:ascii="Times New Roman" w:hAnsi="Times New Roman" w:cs="Times New Roman"/>
                <w:u w:val="single"/>
              </w:rPr>
              <w:t xml:space="preserve">ontextual </w:t>
            </w:r>
            <w:r>
              <w:rPr>
                <w:rFonts w:ascii="Times New Roman" w:hAnsi="Times New Roman" w:cs="Times New Roman"/>
                <w:u w:val="single"/>
              </w:rPr>
              <w:t>A</w:t>
            </w:r>
            <w:r w:rsidRPr="00CE6D3B">
              <w:rPr>
                <w:rFonts w:ascii="Times New Roman" w:hAnsi="Times New Roman" w:cs="Times New Roman"/>
                <w:u w:val="single"/>
              </w:rPr>
              <w:t>ssessment</w:t>
            </w:r>
          </w:p>
        </w:tc>
      </w:tr>
      <w:tr w:rsidR="00AE660E" w14:paraId="58704E22" w14:textId="77777777" w:rsidTr="00DD388C">
        <w:tc>
          <w:tcPr>
            <w:tcW w:w="9021" w:type="dxa"/>
            <w:gridSpan w:val="2"/>
          </w:tcPr>
          <w:p w14:paraId="5EC8CD14" w14:textId="73A29675" w:rsidR="00AE660E" w:rsidRPr="00D47C65" w:rsidRDefault="00477260" w:rsidP="00674E10">
            <w:pPr>
              <w:spacing w:line="360" w:lineRule="auto"/>
              <w:jc w:val="both"/>
              <w:rPr>
                <w:rFonts w:ascii="Times New Roman" w:hAnsi="Times New Roman" w:cs="Times New Roman"/>
              </w:rPr>
            </w:pPr>
            <w:r w:rsidRPr="00477260">
              <w:rPr>
                <w:rFonts w:ascii="Times New Roman" w:hAnsi="Times New Roman" w:cs="Times New Roman"/>
              </w:rPr>
              <w:t xml:space="preserve">Clarify that EU law requires contextual sensitivity, not perfect judicial-style analysis of every item of content. This section will examine limits created by scale, speed, ambiguity, </w:t>
            </w:r>
            <w:r w:rsidR="002E7383">
              <w:rPr>
                <w:rFonts w:ascii="Times New Roman" w:hAnsi="Times New Roman" w:cs="Times New Roman"/>
              </w:rPr>
              <w:t>etc</w:t>
            </w:r>
            <w:r w:rsidRPr="00477260">
              <w:rPr>
                <w:rFonts w:ascii="Times New Roman" w:hAnsi="Times New Roman" w:cs="Times New Roman"/>
              </w:rPr>
              <w:t>.</w:t>
            </w:r>
          </w:p>
        </w:tc>
      </w:tr>
      <w:tr w:rsidR="00AE660E" w14:paraId="11F85362" w14:textId="77777777" w:rsidTr="00416FCE">
        <w:tc>
          <w:tcPr>
            <w:tcW w:w="1985" w:type="dxa"/>
          </w:tcPr>
          <w:p w14:paraId="3A47B6D5" w14:textId="77777777" w:rsidR="00AE660E" w:rsidRDefault="00AE660E" w:rsidP="00674E10">
            <w:pPr>
              <w:spacing w:line="360" w:lineRule="auto"/>
              <w:jc w:val="both"/>
              <w:rPr>
                <w:rFonts w:ascii="Times New Roman" w:hAnsi="Times New Roman" w:cs="Times New Roman"/>
                <w:b/>
                <w:bCs/>
              </w:rPr>
            </w:pPr>
            <w:commentRangeStart w:id="8"/>
            <w:r w:rsidRPr="00AE660E">
              <w:rPr>
                <w:rFonts w:ascii="Times New Roman" w:hAnsi="Times New Roman" w:cs="Times New Roman"/>
                <w:b/>
                <w:bCs/>
              </w:rPr>
              <w:t>Chapter 4</w:t>
            </w:r>
          </w:p>
          <w:p w14:paraId="67724E55" w14:textId="3301C8C7" w:rsidR="00442040" w:rsidRPr="00442040" w:rsidRDefault="00442040" w:rsidP="00674E10">
            <w:pPr>
              <w:spacing w:line="360" w:lineRule="auto"/>
              <w:jc w:val="both"/>
              <w:rPr>
                <w:rFonts w:ascii="Times New Roman" w:hAnsi="Times New Roman" w:cs="Times New Roman"/>
              </w:rPr>
            </w:pPr>
            <w:r w:rsidRPr="000E465C">
              <w:rPr>
                <w:rFonts w:ascii="Times New Roman" w:hAnsi="Times New Roman" w:cs="Times New Roman"/>
                <w:u w:val="single"/>
              </w:rPr>
              <w:t>(Addresses: SQ</w:t>
            </w:r>
            <w:r>
              <w:rPr>
                <w:rFonts w:ascii="Times New Roman" w:hAnsi="Times New Roman" w:cs="Times New Roman"/>
                <w:u w:val="single"/>
              </w:rPr>
              <w:t>3</w:t>
            </w:r>
            <w:r w:rsidRPr="000E465C">
              <w:rPr>
                <w:rFonts w:ascii="Times New Roman" w:hAnsi="Times New Roman" w:cs="Times New Roman"/>
                <w:u w:val="single"/>
              </w:rPr>
              <w:t>)</w:t>
            </w:r>
            <w:commentRangeEnd w:id="8"/>
            <w:r w:rsidR="00AE0A93">
              <w:rPr>
                <w:rStyle w:val="CommentReference"/>
              </w:rPr>
              <w:commentReference w:id="8"/>
            </w:r>
          </w:p>
        </w:tc>
        <w:tc>
          <w:tcPr>
            <w:tcW w:w="7036" w:type="dxa"/>
          </w:tcPr>
          <w:p w14:paraId="273406DF" w14:textId="07B6CF6D" w:rsidR="00AE660E" w:rsidRPr="00442040" w:rsidRDefault="00442040" w:rsidP="00674E10">
            <w:pPr>
              <w:spacing w:line="360" w:lineRule="auto"/>
              <w:jc w:val="both"/>
              <w:rPr>
                <w:rFonts w:ascii="Times New Roman" w:hAnsi="Times New Roman" w:cs="Times New Roman"/>
              </w:rPr>
            </w:pPr>
            <w:r w:rsidRPr="00442040">
              <w:rPr>
                <w:rFonts w:ascii="Times New Roman" w:hAnsi="Times New Roman" w:cs="Times New Roman"/>
              </w:rPr>
              <w:t>Implementation of Contextual Assessment in Large-Scale Platform Moderation</w:t>
            </w:r>
          </w:p>
        </w:tc>
      </w:tr>
      <w:tr w:rsidR="00AE660E" w14:paraId="7FFA2F57" w14:textId="77777777" w:rsidTr="00416FCE">
        <w:tc>
          <w:tcPr>
            <w:tcW w:w="1985" w:type="dxa"/>
          </w:tcPr>
          <w:p w14:paraId="42EA6EDE" w14:textId="02A1EE9E" w:rsidR="00AE660E" w:rsidRPr="001C0FEE" w:rsidRDefault="00AE660E" w:rsidP="00674E10">
            <w:pPr>
              <w:spacing w:line="360" w:lineRule="auto"/>
              <w:jc w:val="both"/>
              <w:rPr>
                <w:rFonts w:ascii="Times New Roman" w:hAnsi="Times New Roman" w:cs="Times New Roman"/>
                <w:b/>
                <w:bCs/>
              </w:rPr>
            </w:pPr>
            <w:r w:rsidRPr="001C0FEE">
              <w:rPr>
                <w:rFonts w:ascii="Times New Roman" w:hAnsi="Times New Roman" w:cs="Times New Roman"/>
                <w:b/>
                <w:bCs/>
              </w:rPr>
              <w:t>4.1</w:t>
            </w:r>
          </w:p>
        </w:tc>
        <w:tc>
          <w:tcPr>
            <w:tcW w:w="7036" w:type="dxa"/>
          </w:tcPr>
          <w:p w14:paraId="36AC02F5" w14:textId="3889B6E0" w:rsidR="00AE660E" w:rsidRPr="000F52FE" w:rsidRDefault="000F52FE" w:rsidP="00674E10">
            <w:pPr>
              <w:spacing w:line="360" w:lineRule="auto"/>
              <w:jc w:val="both"/>
              <w:rPr>
                <w:rFonts w:ascii="Times New Roman" w:hAnsi="Times New Roman" w:cs="Times New Roman"/>
                <w:u w:val="single"/>
              </w:rPr>
            </w:pPr>
            <w:r w:rsidRPr="000F52FE">
              <w:rPr>
                <w:rFonts w:ascii="Times New Roman" w:hAnsi="Times New Roman" w:cs="Times New Roman"/>
                <w:u w:val="single"/>
              </w:rPr>
              <w:t xml:space="preserve">Automated </w:t>
            </w:r>
            <w:r w:rsidR="00A106FE">
              <w:rPr>
                <w:rFonts w:ascii="Times New Roman" w:hAnsi="Times New Roman" w:cs="Times New Roman" w:hint="eastAsia"/>
                <w:u w:val="single"/>
              </w:rPr>
              <w:t>M</w:t>
            </w:r>
            <w:r w:rsidRPr="000F52FE">
              <w:rPr>
                <w:rFonts w:ascii="Times New Roman" w:hAnsi="Times New Roman" w:cs="Times New Roman"/>
                <w:u w:val="single"/>
              </w:rPr>
              <w:t xml:space="preserve">oderation as </w:t>
            </w:r>
            <w:r w:rsidR="00A106FE">
              <w:rPr>
                <w:rFonts w:ascii="Times New Roman" w:hAnsi="Times New Roman" w:cs="Times New Roman"/>
                <w:u w:val="single"/>
              </w:rPr>
              <w:t>P</w:t>
            </w:r>
            <w:r w:rsidRPr="000F52FE">
              <w:rPr>
                <w:rFonts w:ascii="Times New Roman" w:hAnsi="Times New Roman" w:cs="Times New Roman"/>
                <w:u w:val="single"/>
              </w:rPr>
              <w:t xml:space="preserve">reliminary </w:t>
            </w:r>
            <w:r w:rsidR="00A106FE">
              <w:rPr>
                <w:rFonts w:ascii="Times New Roman" w:hAnsi="Times New Roman" w:cs="Times New Roman"/>
                <w:u w:val="single"/>
              </w:rPr>
              <w:t>D</w:t>
            </w:r>
            <w:r w:rsidRPr="000F52FE">
              <w:rPr>
                <w:rFonts w:ascii="Times New Roman" w:hAnsi="Times New Roman" w:cs="Times New Roman"/>
                <w:u w:val="single"/>
              </w:rPr>
              <w:t>etection</w:t>
            </w:r>
          </w:p>
        </w:tc>
      </w:tr>
      <w:tr w:rsidR="001C0FEE" w14:paraId="762D5745" w14:textId="77777777" w:rsidTr="00A61CEB">
        <w:tc>
          <w:tcPr>
            <w:tcW w:w="9021" w:type="dxa"/>
            <w:gridSpan w:val="2"/>
          </w:tcPr>
          <w:p w14:paraId="12D0FAAC" w14:textId="548103FC" w:rsidR="001C0FEE" w:rsidRPr="00D47C65" w:rsidRDefault="001C0FEE" w:rsidP="00674E10">
            <w:pPr>
              <w:spacing w:line="360" w:lineRule="auto"/>
              <w:jc w:val="both"/>
              <w:rPr>
                <w:rFonts w:ascii="Times New Roman" w:hAnsi="Times New Roman" w:cs="Times New Roman"/>
              </w:rPr>
            </w:pPr>
            <w:r w:rsidRPr="00AB4E60">
              <w:rPr>
                <w:rFonts w:ascii="Times New Roman" w:hAnsi="Times New Roman" w:cs="Times New Roman"/>
              </w:rPr>
              <w:t>Analyse the role of automated tools in identifying potentially hateful content. This section will argue that automation may assist detection and prioritisation but cannot alone provide reliable contextual legal assessment.</w:t>
            </w:r>
          </w:p>
        </w:tc>
      </w:tr>
      <w:tr w:rsidR="00AE660E" w14:paraId="1E3015E5" w14:textId="77777777" w:rsidTr="00416FCE">
        <w:tc>
          <w:tcPr>
            <w:tcW w:w="1985" w:type="dxa"/>
          </w:tcPr>
          <w:p w14:paraId="4479FA83" w14:textId="1009FFE5" w:rsidR="00AE660E" w:rsidRPr="001C0FEE" w:rsidRDefault="00AE660E" w:rsidP="00674E10">
            <w:pPr>
              <w:spacing w:line="360" w:lineRule="auto"/>
              <w:jc w:val="both"/>
              <w:rPr>
                <w:rFonts w:ascii="Times New Roman" w:hAnsi="Times New Roman" w:cs="Times New Roman"/>
                <w:b/>
                <w:bCs/>
              </w:rPr>
            </w:pPr>
            <w:r w:rsidRPr="001C0FEE">
              <w:rPr>
                <w:rFonts w:ascii="Times New Roman" w:hAnsi="Times New Roman" w:cs="Times New Roman"/>
                <w:b/>
                <w:bCs/>
              </w:rPr>
              <w:t>4.2</w:t>
            </w:r>
          </w:p>
        </w:tc>
        <w:tc>
          <w:tcPr>
            <w:tcW w:w="7036" w:type="dxa"/>
          </w:tcPr>
          <w:p w14:paraId="168C4497" w14:textId="5077CFE8" w:rsidR="00AE660E" w:rsidRPr="00A106FE" w:rsidRDefault="00A106FE" w:rsidP="00674E10">
            <w:pPr>
              <w:spacing w:line="360" w:lineRule="auto"/>
              <w:jc w:val="both"/>
              <w:rPr>
                <w:rFonts w:ascii="Times New Roman" w:hAnsi="Times New Roman" w:cs="Times New Roman"/>
                <w:u w:val="single"/>
              </w:rPr>
            </w:pPr>
            <w:r w:rsidRPr="00A106FE">
              <w:rPr>
                <w:rFonts w:ascii="Times New Roman" w:hAnsi="Times New Roman" w:cs="Times New Roman"/>
                <w:u w:val="single"/>
              </w:rPr>
              <w:t xml:space="preserve">Human </w:t>
            </w:r>
            <w:r>
              <w:rPr>
                <w:rFonts w:ascii="Times New Roman" w:hAnsi="Times New Roman" w:cs="Times New Roman"/>
                <w:u w:val="single"/>
              </w:rPr>
              <w:t>R</w:t>
            </w:r>
            <w:r w:rsidRPr="00A106FE">
              <w:rPr>
                <w:rFonts w:ascii="Times New Roman" w:hAnsi="Times New Roman" w:cs="Times New Roman"/>
                <w:u w:val="single"/>
              </w:rPr>
              <w:t xml:space="preserve">eview, </w:t>
            </w:r>
            <w:r>
              <w:rPr>
                <w:rFonts w:ascii="Times New Roman" w:hAnsi="Times New Roman" w:cs="Times New Roman"/>
                <w:u w:val="single"/>
              </w:rPr>
              <w:t>E</w:t>
            </w:r>
            <w:r w:rsidRPr="00A106FE">
              <w:rPr>
                <w:rFonts w:ascii="Times New Roman" w:hAnsi="Times New Roman" w:cs="Times New Roman"/>
                <w:u w:val="single"/>
              </w:rPr>
              <w:t xml:space="preserve">scalation and </w:t>
            </w:r>
            <w:r>
              <w:rPr>
                <w:rFonts w:ascii="Times New Roman" w:hAnsi="Times New Roman" w:cs="Times New Roman"/>
                <w:u w:val="single"/>
              </w:rPr>
              <w:t>L</w:t>
            </w:r>
            <w:r w:rsidRPr="00A106FE">
              <w:rPr>
                <w:rFonts w:ascii="Times New Roman" w:hAnsi="Times New Roman" w:cs="Times New Roman"/>
                <w:u w:val="single"/>
              </w:rPr>
              <w:t xml:space="preserve">ocal </w:t>
            </w:r>
            <w:r>
              <w:rPr>
                <w:rFonts w:ascii="Times New Roman" w:hAnsi="Times New Roman" w:cs="Times New Roman"/>
                <w:u w:val="single"/>
              </w:rPr>
              <w:t>E</w:t>
            </w:r>
            <w:r w:rsidRPr="00A106FE">
              <w:rPr>
                <w:rFonts w:ascii="Times New Roman" w:hAnsi="Times New Roman" w:cs="Times New Roman"/>
                <w:u w:val="single"/>
              </w:rPr>
              <w:t>xpertise</w:t>
            </w:r>
          </w:p>
        </w:tc>
      </w:tr>
      <w:tr w:rsidR="001C0FEE" w14:paraId="65C7ECF0" w14:textId="77777777" w:rsidTr="00791A9D">
        <w:tc>
          <w:tcPr>
            <w:tcW w:w="9021" w:type="dxa"/>
            <w:gridSpan w:val="2"/>
          </w:tcPr>
          <w:p w14:paraId="3867161B" w14:textId="2C7DC567" w:rsidR="001C0FEE" w:rsidRPr="00D47C65" w:rsidRDefault="001C0FEE" w:rsidP="00674E10">
            <w:pPr>
              <w:spacing w:line="360" w:lineRule="auto"/>
              <w:jc w:val="both"/>
              <w:rPr>
                <w:rFonts w:ascii="Times New Roman" w:hAnsi="Times New Roman" w:cs="Times New Roman"/>
              </w:rPr>
            </w:pPr>
            <w:r w:rsidRPr="00AB4E60">
              <w:rPr>
                <w:rFonts w:ascii="Times New Roman" w:hAnsi="Times New Roman" w:cs="Times New Roman"/>
              </w:rPr>
              <w:t>Examine how platforms can use human moderators, specialist review teams, local-language expertise, cultural knowledge, and escalation procedures for ambiguous or high-risk content.</w:t>
            </w:r>
          </w:p>
        </w:tc>
      </w:tr>
      <w:tr w:rsidR="00AE660E" w14:paraId="3E28336B" w14:textId="77777777" w:rsidTr="00416FCE">
        <w:tc>
          <w:tcPr>
            <w:tcW w:w="1985" w:type="dxa"/>
          </w:tcPr>
          <w:p w14:paraId="41D9AFF1" w14:textId="474F0AEA" w:rsidR="00AE660E" w:rsidRPr="001C0FEE" w:rsidRDefault="00AE660E" w:rsidP="00674E10">
            <w:pPr>
              <w:spacing w:line="360" w:lineRule="auto"/>
              <w:jc w:val="both"/>
              <w:rPr>
                <w:rFonts w:ascii="Times New Roman" w:hAnsi="Times New Roman" w:cs="Times New Roman"/>
                <w:b/>
                <w:bCs/>
              </w:rPr>
            </w:pPr>
            <w:r w:rsidRPr="001C0FEE">
              <w:rPr>
                <w:rFonts w:ascii="Times New Roman" w:hAnsi="Times New Roman" w:cs="Times New Roman"/>
                <w:b/>
                <w:bCs/>
              </w:rPr>
              <w:t>4.3</w:t>
            </w:r>
          </w:p>
        </w:tc>
        <w:tc>
          <w:tcPr>
            <w:tcW w:w="7036" w:type="dxa"/>
          </w:tcPr>
          <w:p w14:paraId="573F9AF3" w14:textId="54C1A8AD" w:rsidR="00AE660E" w:rsidRPr="00A106FE" w:rsidRDefault="00A106FE" w:rsidP="00674E10">
            <w:pPr>
              <w:spacing w:line="360" w:lineRule="auto"/>
              <w:jc w:val="both"/>
              <w:rPr>
                <w:rFonts w:ascii="Times New Roman" w:hAnsi="Times New Roman" w:cs="Times New Roman"/>
                <w:u w:val="single"/>
              </w:rPr>
            </w:pPr>
            <w:r w:rsidRPr="00A106FE">
              <w:rPr>
                <w:rFonts w:ascii="Times New Roman" w:hAnsi="Times New Roman" w:cs="Times New Roman"/>
                <w:u w:val="single"/>
              </w:rPr>
              <w:t>Notice-and-</w:t>
            </w:r>
            <w:r>
              <w:rPr>
                <w:rFonts w:ascii="Times New Roman" w:hAnsi="Times New Roman" w:cs="Times New Roman"/>
                <w:u w:val="single"/>
              </w:rPr>
              <w:t>A</w:t>
            </w:r>
            <w:r w:rsidRPr="00A106FE">
              <w:rPr>
                <w:rFonts w:ascii="Times New Roman" w:hAnsi="Times New Roman" w:cs="Times New Roman"/>
                <w:u w:val="single"/>
              </w:rPr>
              <w:t xml:space="preserve">ction and </w:t>
            </w:r>
            <w:r>
              <w:rPr>
                <w:rFonts w:ascii="Times New Roman" w:hAnsi="Times New Roman" w:cs="Times New Roman"/>
                <w:u w:val="single"/>
              </w:rPr>
              <w:t>T</w:t>
            </w:r>
            <w:r w:rsidRPr="00A106FE">
              <w:rPr>
                <w:rFonts w:ascii="Times New Roman" w:hAnsi="Times New Roman" w:cs="Times New Roman"/>
                <w:u w:val="single"/>
              </w:rPr>
              <w:t xml:space="preserve">rusted </w:t>
            </w:r>
            <w:r>
              <w:rPr>
                <w:rFonts w:ascii="Times New Roman" w:hAnsi="Times New Roman" w:cs="Times New Roman"/>
                <w:u w:val="single"/>
              </w:rPr>
              <w:t>F</w:t>
            </w:r>
            <w:r w:rsidRPr="00A106FE">
              <w:rPr>
                <w:rFonts w:ascii="Times New Roman" w:hAnsi="Times New Roman" w:cs="Times New Roman"/>
                <w:u w:val="single"/>
              </w:rPr>
              <w:t xml:space="preserve">laggers as </w:t>
            </w:r>
            <w:r>
              <w:rPr>
                <w:rFonts w:ascii="Times New Roman" w:hAnsi="Times New Roman" w:cs="Times New Roman"/>
                <w:u w:val="single"/>
              </w:rPr>
              <w:t>C</w:t>
            </w:r>
            <w:r w:rsidRPr="00A106FE">
              <w:rPr>
                <w:rFonts w:ascii="Times New Roman" w:hAnsi="Times New Roman" w:cs="Times New Roman"/>
                <w:u w:val="single"/>
              </w:rPr>
              <w:t xml:space="preserve">ontextual </w:t>
            </w:r>
            <w:r>
              <w:rPr>
                <w:rFonts w:ascii="Times New Roman" w:hAnsi="Times New Roman" w:cs="Times New Roman"/>
                <w:u w:val="single"/>
              </w:rPr>
              <w:t>I</w:t>
            </w:r>
            <w:r w:rsidRPr="00A106FE">
              <w:rPr>
                <w:rFonts w:ascii="Times New Roman" w:hAnsi="Times New Roman" w:cs="Times New Roman"/>
                <w:u w:val="single"/>
              </w:rPr>
              <w:t>nputs</w:t>
            </w:r>
          </w:p>
        </w:tc>
      </w:tr>
      <w:tr w:rsidR="001C0FEE" w14:paraId="2856AE26" w14:textId="77777777" w:rsidTr="003003F8">
        <w:tc>
          <w:tcPr>
            <w:tcW w:w="9021" w:type="dxa"/>
            <w:gridSpan w:val="2"/>
          </w:tcPr>
          <w:p w14:paraId="411045E8" w14:textId="393F595F" w:rsidR="001C0FEE" w:rsidRPr="00D47C65" w:rsidRDefault="001C0FEE" w:rsidP="00674E10">
            <w:pPr>
              <w:spacing w:line="360" w:lineRule="auto"/>
              <w:jc w:val="both"/>
              <w:rPr>
                <w:rFonts w:ascii="Times New Roman" w:hAnsi="Times New Roman" w:cs="Times New Roman"/>
              </w:rPr>
            </w:pPr>
            <w:r w:rsidRPr="000E4430">
              <w:rPr>
                <w:rFonts w:ascii="Times New Roman" w:hAnsi="Times New Roman" w:cs="Times New Roman"/>
              </w:rPr>
              <w:t>Analyse how reports from users, trusted flaggers, civil society organisations, affected communities and regulators may supply contextual information that platforms would otherwise miss.</w:t>
            </w:r>
          </w:p>
        </w:tc>
      </w:tr>
      <w:tr w:rsidR="00AE660E" w14:paraId="36CCC901" w14:textId="77777777" w:rsidTr="00416FCE">
        <w:tc>
          <w:tcPr>
            <w:tcW w:w="1985" w:type="dxa"/>
          </w:tcPr>
          <w:p w14:paraId="2063C29F" w14:textId="57EE500E" w:rsidR="00AE660E" w:rsidRPr="001C0FEE" w:rsidRDefault="00AE660E" w:rsidP="00674E10">
            <w:pPr>
              <w:spacing w:line="360" w:lineRule="auto"/>
              <w:jc w:val="both"/>
              <w:rPr>
                <w:rFonts w:ascii="Times New Roman" w:hAnsi="Times New Roman" w:cs="Times New Roman"/>
                <w:b/>
                <w:bCs/>
              </w:rPr>
            </w:pPr>
            <w:r w:rsidRPr="001C0FEE">
              <w:rPr>
                <w:rFonts w:ascii="Times New Roman" w:hAnsi="Times New Roman" w:cs="Times New Roman"/>
                <w:b/>
                <w:bCs/>
              </w:rPr>
              <w:t>4.4</w:t>
            </w:r>
          </w:p>
        </w:tc>
        <w:tc>
          <w:tcPr>
            <w:tcW w:w="7036" w:type="dxa"/>
          </w:tcPr>
          <w:p w14:paraId="2E2E06EF" w14:textId="602986CB" w:rsidR="00AE660E" w:rsidRPr="00F025EC" w:rsidRDefault="00F025EC" w:rsidP="00674E10">
            <w:pPr>
              <w:spacing w:line="360" w:lineRule="auto"/>
              <w:jc w:val="both"/>
              <w:rPr>
                <w:rFonts w:ascii="Times New Roman" w:hAnsi="Times New Roman" w:cs="Times New Roman"/>
                <w:u w:val="single"/>
              </w:rPr>
            </w:pPr>
            <w:r w:rsidRPr="00F025EC">
              <w:rPr>
                <w:rFonts w:ascii="Times New Roman" w:hAnsi="Times New Roman" w:cs="Times New Roman"/>
                <w:u w:val="single"/>
              </w:rPr>
              <w:t>Appeals, Explanations and Review Mechanisms</w:t>
            </w:r>
          </w:p>
        </w:tc>
      </w:tr>
      <w:tr w:rsidR="001C0FEE" w14:paraId="4C42CC8B" w14:textId="77777777" w:rsidTr="00AE2B43">
        <w:tc>
          <w:tcPr>
            <w:tcW w:w="9021" w:type="dxa"/>
            <w:gridSpan w:val="2"/>
          </w:tcPr>
          <w:p w14:paraId="09F9B935" w14:textId="0BB64949" w:rsidR="001C0FEE" w:rsidRPr="00D47C65" w:rsidRDefault="001C0FEE" w:rsidP="00674E10">
            <w:pPr>
              <w:spacing w:line="360" w:lineRule="auto"/>
              <w:jc w:val="both"/>
              <w:rPr>
                <w:rFonts w:ascii="Times New Roman" w:hAnsi="Times New Roman" w:cs="Times New Roman"/>
              </w:rPr>
            </w:pPr>
            <w:r w:rsidRPr="00F503B9">
              <w:rPr>
                <w:rFonts w:ascii="Times New Roman" w:hAnsi="Times New Roman" w:cs="Times New Roman"/>
              </w:rPr>
              <w:t>Examine internal complaint systems, statements of reasons, out-of-court dispute settlement, transparency reports, audits and researcher access as mechanisms for correcting context-insensitive moderation decisions.</w:t>
            </w:r>
          </w:p>
        </w:tc>
      </w:tr>
      <w:tr w:rsidR="00AE660E" w14:paraId="023F7092" w14:textId="77777777" w:rsidTr="00416FCE">
        <w:tc>
          <w:tcPr>
            <w:tcW w:w="1985" w:type="dxa"/>
          </w:tcPr>
          <w:p w14:paraId="39ADC35E" w14:textId="3B9CC3E8" w:rsidR="00AE660E" w:rsidRPr="001C0FEE" w:rsidRDefault="00AE660E" w:rsidP="00674E10">
            <w:pPr>
              <w:spacing w:line="360" w:lineRule="auto"/>
              <w:jc w:val="both"/>
              <w:rPr>
                <w:rFonts w:ascii="Times New Roman" w:hAnsi="Times New Roman" w:cs="Times New Roman"/>
                <w:b/>
                <w:bCs/>
              </w:rPr>
            </w:pPr>
            <w:commentRangeStart w:id="9"/>
            <w:r w:rsidRPr="001C0FEE">
              <w:rPr>
                <w:rFonts w:ascii="Times New Roman" w:hAnsi="Times New Roman" w:cs="Times New Roman"/>
                <w:b/>
                <w:bCs/>
              </w:rPr>
              <w:t>4.5</w:t>
            </w:r>
          </w:p>
        </w:tc>
        <w:tc>
          <w:tcPr>
            <w:tcW w:w="7036" w:type="dxa"/>
          </w:tcPr>
          <w:p w14:paraId="5A2CC2F1" w14:textId="50F53DB0" w:rsidR="00AE660E" w:rsidRPr="00D47C65" w:rsidRDefault="00F025EC" w:rsidP="00674E10">
            <w:pPr>
              <w:spacing w:line="360" w:lineRule="auto"/>
              <w:jc w:val="both"/>
              <w:rPr>
                <w:rFonts w:ascii="Times New Roman" w:hAnsi="Times New Roman" w:cs="Times New Roman"/>
              </w:rPr>
            </w:pPr>
            <w:r w:rsidRPr="00F025EC">
              <w:rPr>
                <w:rFonts w:ascii="Times New Roman" w:hAnsi="Times New Roman" w:cs="Times New Roman"/>
              </w:rPr>
              <w:t xml:space="preserve">A </w:t>
            </w:r>
            <w:r>
              <w:rPr>
                <w:rFonts w:ascii="Times New Roman" w:hAnsi="Times New Roman" w:cs="Times New Roman"/>
              </w:rPr>
              <w:t>T</w:t>
            </w:r>
            <w:r w:rsidRPr="00F025EC">
              <w:rPr>
                <w:rFonts w:ascii="Times New Roman" w:hAnsi="Times New Roman" w:cs="Times New Roman"/>
              </w:rPr>
              <w:t xml:space="preserve">iered </w:t>
            </w:r>
            <w:r>
              <w:rPr>
                <w:rFonts w:ascii="Times New Roman" w:hAnsi="Times New Roman" w:cs="Times New Roman"/>
              </w:rPr>
              <w:t>M</w:t>
            </w:r>
            <w:r w:rsidRPr="00F025EC">
              <w:rPr>
                <w:rFonts w:ascii="Times New Roman" w:hAnsi="Times New Roman" w:cs="Times New Roman"/>
              </w:rPr>
              <w:t xml:space="preserve">odel of </w:t>
            </w:r>
            <w:r>
              <w:rPr>
                <w:rFonts w:ascii="Times New Roman" w:hAnsi="Times New Roman" w:cs="Times New Roman"/>
              </w:rPr>
              <w:t>C</w:t>
            </w:r>
            <w:r w:rsidRPr="00F025EC">
              <w:rPr>
                <w:rFonts w:ascii="Times New Roman" w:hAnsi="Times New Roman" w:cs="Times New Roman"/>
              </w:rPr>
              <w:t xml:space="preserve">ontextual </w:t>
            </w:r>
            <w:r>
              <w:rPr>
                <w:rFonts w:ascii="Times New Roman" w:hAnsi="Times New Roman" w:cs="Times New Roman"/>
              </w:rPr>
              <w:t>M</w:t>
            </w:r>
            <w:r w:rsidRPr="00F025EC">
              <w:rPr>
                <w:rFonts w:ascii="Times New Roman" w:hAnsi="Times New Roman" w:cs="Times New Roman"/>
              </w:rPr>
              <w:t>oderation</w:t>
            </w:r>
          </w:p>
        </w:tc>
      </w:tr>
      <w:commentRangeEnd w:id="9"/>
      <w:tr w:rsidR="001C0FEE" w14:paraId="21617B1F" w14:textId="77777777" w:rsidTr="000B4892">
        <w:tc>
          <w:tcPr>
            <w:tcW w:w="9021" w:type="dxa"/>
            <w:gridSpan w:val="2"/>
          </w:tcPr>
          <w:p w14:paraId="2A2E702A" w14:textId="77777777" w:rsidR="001C0FEE" w:rsidRDefault="00AE0A93" w:rsidP="00674E10">
            <w:pPr>
              <w:spacing w:line="360" w:lineRule="auto"/>
              <w:jc w:val="both"/>
              <w:rPr>
                <w:rFonts w:ascii="Times New Roman" w:hAnsi="Times New Roman" w:cs="Times New Roman"/>
              </w:rPr>
            </w:pPr>
            <w:r>
              <w:rPr>
                <w:rStyle w:val="CommentReference"/>
              </w:rPr>
              <w:commentReference w:id="9"/>
            </w:r>
            <w:r w:rsidR="001C0FEE" w:rsidRPr="00160885">
              <w:rPr>
                <w:rFonts w:ascii="Times New Roman" w:hAnsi="Times New Roman" w:cs="Times New Roman"/>
              </w:rPr>
              <w:t>Propose a practical implementation model:</w:t>
            </w:r>
          </w:p>
          <w:p w14:paraId="7C57AA51" w14:textId="68DC349C" w:rsidR="001C0FEE" w:rsidRPr="0029584C" w:rsidRDefault="001C0FEE" w:rsidP="0029584C">
            <w:pPr>
              <w:spacing w:line="360" w:lineRule="auto"/>
              <w:jc w:val="both"/>
              <w:rPr>
                <w:rFonts w:ascii="Times New Roman" w:hAnsi="Times New Roman" w:cs="Times New Roman"/>
              </w:rPr>
            </w:pPr>
            <w:r w:rsidRPr="00B52968">
              <w:rPr>
                <w:rFonts w:ascii="Times New Roman" w:hAnsi="Times New Roman" w:cs="Times New Roman"/>
              </w:rPr>
              <w:t xml:space="preserve">* </w:t>
            </w:r>
            <w:r w:rsidRPr="0029584C">
              <w:rPr>
                <w:rFonts w:ascii="Times New Roman" w:hAnsi="Times New Roman" w:cs="Times New Roman"/>
              </w:rPr>
              <w:t xml:space="preserve"> </w:t>
            </w:r>
            <w:proofErr w:type="gramStart"/>
            <w:r w:rsidRPr="0029584C">
              <w:rPr>
                <w:rFonts w:ascii="Times New Roman" w:hAnsi="Times New Roman" w:cs="Times New Roman"/>
              </w:rPr>
              <w:t>automation</w:t>
            </w:r>
            <w:proofErr w:type="gramEnd"/>
            <w:r w:rsidRPr="0029584C">
              <w:rPr>
                <w:rFonts w:ascii="Times New Roman" w:hAnsi="Times New Roman" w:cs="Times New Roman"/>
              </w:rPr>
              <w:t xml:space="preserve"> for initial detection and </w:t>
            </w:r>
            <w:proofErr w:type="gramStart"/>
            <w:r w:rsidRPr="0029584C">
              <w:rPr>
                <w:rFonts w:ascii="Times New Roman" w:hAnsi="Times New Roman" w:cs="Times New Roman"/>
              </w:rPr>
              <w:t>prioritisation;</w:t>
            </w:r>
            <w:proofErr w:type="gramEnd"/>
          </w:p>
          <w:p w14:paraId="4A2DEB79" w14:textId="77777777" w:rsidR="001C0FEE" w:rsidRPr="0029584C" w:rsidRDefault="001C0FEE" w:rsidP="0029584C">
            <w:pPr>
              <w:spacing w:line="360" w:lineRule="auto"/>
              <w:jc w:val="both"/>
              <w:rPr>
                <w:rFonts w:ascii="Times New Roman" w:hAnsi="Times New Roman" w:cs="Times New Roman"/>
              </w:rPr>
            </w:pPr>
            <w:r w:rsidRPr="0029584C">
              <w:rPr>
                <w:rFonts w:ascii="Times New Roman" w:hAnsi="Times New Roman" w:cs="Times New Roman"/>
              </w:rPr>
              <w:t xml:space="preserve">* </w:t>
            </w:r>
            <w:proofErr w:type="gramStart"/>
            <w:r w:rsidRPr="0029584C">
              <w:rPr>
                <w:rFonts w:ascii="Times New Roman" w:hAnsi="Times New Roman" w:cs="Times New Roman"/>
              </w:rPr>
              <w:t>contextual</w:t>
            </w:r>
            <w:proofErr w:type="gramEnd"/>
            <w:r w:rsidRPr="0029584C">
              <w:rPr>
                <w:rFonts w:ascii="Times New Roman" w:hAnsi="Times New Roman" w:cs="Times New Roman"/>
              </w:rPr>
              <w:t xml:space="preserve"> human review for ambiguous or </w:t>
            </w:r>
            <w:proofErr w:type="gramStart"/>
            <w:r w:rsidRPr="0029584C">
              <w:rPr>
                <w:rFonts w:ascii="Times New Roman" w:hAnsi="Times New Roman" w:cs="Times New Roman"/>
              </w:rPr>
              <w:t>high-impact</w:t>
            </w:r>
            <w:proofErr w:type="gramEnd"/>
            <w:r w:rsidRPr="0029584C">
              <w:rPr>
                <w:rFonts w:ascii="Times New Roman" w:hAnsi="Times New Roman" w:cs="Times New Roman"/>
              </w:rPr>
              <w:t xml:space="preserve"> </w:t>
            </w:r>
            <w:proofErr w:type="gramStart"/>
            <w:r w:rsidRPr="0029584C">
              <w:rPr>
                <w:rFonts w:ascii="Times New Roman" w:hAnsi="Times New Roman" w:cs="Times New Roman"/>
              </w:rPr>
              <w:t>content;</w:t>
            </w:r>
            <w:proofErr w:type="gramEnd"/>
          </w:p>
          <w:p w14:paraId="5EAF5925" w14:textId="77777777" w:rsidR="001C0FEE" w:rsidRPr="0029584C" w:rsidRDefault="001C0FEE" w:rsidP="0029584C">
            <w:pPr>
              <w:spacing w:line="360" w:lineRule="auto"/>
              <w:jc w:val="both"/>
              <w:rPr>
                <w:rFonts w:ascii="Times New Roman" w:hAnsi="Times New Roman" w:cs="Times New Roman"/>
              </w:rPr>
            </w:pPr>
            <w:r w:rsidRPr="0029584C">
              <w:rPr>
                <w:rFonts w:ascii="Times New Roman" w:hAnsi="Times New Roman" w:cs="Times New Roman"/>
              </w:rPr>
              <w:lastRenderedPageBreak/>
              <w:t xml:space="preserve">* </w:t>
            </w:r>
            <w:proofErr w:type="gramStart"/>
            <w:r w:rsidRPr="0029584C">
              <w:rPr>
                <w:rFonts w:ascii="Times New Roman" w:hAnsi="Times New Roman" w:cs="Times New Roman"/>
              </w:rPr>
              <w:t>enhanced</w:t>
            </w:r>
            <w:proofErr w:type="gramEnd"/>
            <w:r w:rsidRPr="0029584C">
              <w:rPr>
                <w:rFonts w:ascii="Times New Roman" w:hAnsi="Times New Roman" w:cs="Times New Roman"/>
              </w:rPr>
              <w:t xml:space="preserve"> review for political, journalistic, academic or minority </w:t>
            </w:r>
            <w:proofErr w:type="gramStart"/>
            <w:r w:rsidRPr="0029584C">
              <w:rPr>
                <w:rFonts w:ascii="Times New Roman" w:hAnsi="Times New Roman" w:cs="Times New Roman"/>
              </w:rPr>
              <w:t>expression;</w:t>
            </w:r>
            <w:proofErr w:type="gramEnd"/>
          </w:p>
          <w:p w14:paraId="75C85493" w14:textId="07FBD8A1" w:rsidR="001C0FEE" w:rsidRPr="00D47C65" w:rsidRDefault="001C0FEE" w:rsidP="0029584C">
            <w:pPr>
              <w:spacing w:line="360" w:lineRule="auto"/>
              <w:jc w:val="both"/>
              <w:rPr>
                <w:rFonts w:ascii="Times New Roman" w:hAnsi="Times New Roman" w:cs="Times New Roman"/>
              </w:rPr>
            </w:pPr>
            <w:r w:rsidRPr="0029584C">
              <w:rPr>
                <w:rFonts w:ascii="Times New Roman" w:hAnsi="Times New Roman" w:cs="Times New Roman"/>
              </w:rPr>
              <w:t xml:space="preserve">* </w:t>
            </w:r>
            <w:proofErr w:type="gramStart"/>
            <w:r w:rsidRPr="0029584C">
              <w:rPr>
                <w:rFonts w:ascii="Times New Roman" w:hAnsi="Times New Roman" w:cs="Times New Roman"/>
              </w:rPr>
              <w:t>systemic</w:t>
            </w:r>
            <w:proofErr w:type="gramEnd"/>
            <w:r w:rsidRPr="0029584C">
              <w:rPr>
                <w:rFonts w:ascii="Times New Roman" w:hAnsi="Times New Roman" w:cs="Times New Roman"/>
              </w:rPr>
              <w:t xml:space="preserve"> risk assessment for platform-wide harms.</w:t>
            </w:r>
          </w:p>
        </w:tc>
      </w:tr>
      <w:tr w:rsidR="00B52968" w14:paraId="02A66718" w14:textId="77777777" w:rsidTr="00416FCE">
        <w:tc>
          <w:tcPr>
            <w:tcW w:w="1985" w:type="dxa"/>
          </w:tcPr>
          <w:p w14:paraId="7E598319" w14:textId="347BE570" w:rsidR="00B52968" w:rsidRDefault="00B52968" w:rsidP="00B52968">
            <w:pPr>
              <w:spacing w:line="360" w:lineRule="auto"/>
              <w:jc w:val="both"/>
              <w:rPr>
                <w:rFonts w:ascii="Times New Roman" w:hAnsi="Times New Roman" w:cs="Times New Roman"/>
                <w:b/>
                <w:bCs/>
              </w:rPr>
            </w:pPr>
            <w:commentRangeStart w:id="10"/>
            <w:r w:rsidRPr="00AE660E">
              <w:rPr>
                <w:rFonts w:ascii="Times New Roman" w:hAnsi="Times New Roman" w:cs="Times New Roman"/>
                <w:b/>
                <w:bCs/>
              </w:rPr>
              <w:lastRenderedPageBreak/>
              <w:t xml:space="preserve">Chapter </w:t>
            </w:r>
            <w:r>
              <w:rPr>
                <w:rFonts w:ascii="Times New Roman" w:hAnsi="Times New Roman" w:cs="Times New Roman"/>
                <w:b/>
                <w:bCs/>
              </w:rPr>
              <w:t>5</w:t>
            </w:r>
          </w:p>
          <w:p w14:paraId="027F2938" w14:textId="692E2B06" w:rsidR="00B52968" w:rsidRPr="00D47C65" w:rsidRDefault="00B52968" w:rsidP="00B52968">
            <w:pPr>
              <w:spacing w:line="360" w:lineRule="auto"/>
              <w:jc w:val="both"/>
              <w:rPr>
                <w:rFonts w:ascii="Times New Roman" w:hAnsi="Times New Roman" w:cs="Times New Roman"/>
              </w:rPr>
            </w:pPr>
            <w:r w:rsidRPr="000E465C">
              <w:rPr>
                <w:rFonts w:ascii="Times New Roman" w:hAnsi="Times New Roman" w:cs="Times New Roman"/>
                <w:u w:val="single"/>
              </w:rPr>
              <w:t>(Addresses: SQ</w:t>
            </w:r>
            <w:r>
              <w:rPr>
                <w:rFonts w:ascii="Times New Roman" w:hAnsi="Times New Roman" w:cs="Times New Roman"/>
                <w:u w:val="single"/>
              </w:rPr>
              <w:t>4</w:t>
            </w:r>
            <w:r w:rsidRPr="000E465C">
              <w:rPr>
                <w:rFonts w:ascii="Times New Roman" w:hAnsi="Times New Roman" w:cs="Times New Roman"/>
                <w:u w:val="single"/>
              </w:rPr>
              <w:t>)</w:t>
            </w:r>
            <w:commentRangeEnd w:id="10"/>
            <w:r w:rsidR="00AE0A93">
              <w:rPr>
                <w:rStyle w:val="CommentReference"/>
              </w:rPr>
              <w:commentReference w:id="10"/>
            </w:r>
          </w:p>
        </w:tc>
        <w:tc>
          <w:tcPr>
            <w:tcW w:w="7036" w:type="dxa"/>
          </w:tcPr>
          <w:p w14:paraId="635D056F" w14:textId="786208E4" w:rsidR="00B52968" w:rsidRPr="00F84E3A" w:rsidRDefault="00794D23" w:rsidP="00B52968">
            <w:pPr>
              <w:spacing w:line="360" w:lineRule="auto"/>
              <w:jc w:val="both"/>
              <w:rPr>
                <w:rFonts w:ascii="Times New Roman" w:hAnsi="Times New Roman" w:cs="Times New Roman"/>
                <w:u w:val="single"/>
              </w:rPr>
            </w:pPr>
            <w:commentRangeStart w:id="11"/>
            <w:r w:rsidRPr="00F84E3A">
              <w:rPr>
                <w:rFonts w:ascii="Times New Roman" w:hAnsi="Times New Roman" w:cs="Times New Roman"/>
                <w:u w:val="single"/>
              </w:rPr>
              <w:t>Legitimacy Risks and Safeguards</w:t>
            </w:r>
            <w:commentRangeEnd w:id="11"/>
            <w:r w:rsidR="00AE0A93">
              <w:rPr>
                <w:rStyle w:val="CommentReference"/>
              </w:rPr>
              <w:commentReference w:id="11"/>
            </w:r>
          </w:p>
        </w:tc>
      </w:tr>
      <w:tr w:rsidR="00B52968" w14:paraId="14E90704" w14:textId="77777777" w:rsidTr="00416FCE">
        <w:tc>
          <w:tcPr>
            <w:tcW w:w="1985" w:type="dxa"/>
          </w:tcPr>
          <w:p w14:paraId="44CDC030" w14:textId="695AEF47" w:rsidR="00B52968" w:rsidRPr="001C0FEE" w:rsidRDefault="00794D23" w:rsidP="00B52968">
            <w:pPr>
              <w:spacing w:line="360" w:lineRule="auto"/>
              <w:jc w:val="both"/>
              <w:rPr>
                <w:rFonts w:ascii="Times New Roman" w:hAnsi="Times New Roman" w:cs="Times New Roman"/>
                <w:b/>
                <w:bCs/>
              </w:rPr>
            </w:pPr>
            <w:r w:rsidRPr="001C0FEE">
              <w:rPr>
                <w:rFonts w:ascii="Times New Roman" w:hAnsi="Times New Roman" w:cs="Times New Roman"/>
                <w:b/>
                <w:bCs/>
              </w:rPr>
              <w:t>5.1</w:t>
            </w:r>
          </w:p>
        </w:tc>
        <w:tc>
          <w:tcPr>
            <w:tcW w:w="7036" w:type="dxa"/>
          </w:tcPr>
          <w:p w14:paraId="2452BB52" w14:textId="37FA387A" w:rsidR="00B52968" w:rsidRPr="00F84E3A" w:rsidRDefault="00794D23" w:rsidP="00B52968">
            <w:pPr>
              <w:spacing w:line="360" w:lineRule="auto"/>
              <w:jc w:val="both"/>
              <w:rPr>
                <w:rFonts w:ascii="Times New Roman" w:hAnsi="Times New Roman" w:cs="Times New Roman"/>
                <w:u w:val="single"/>
              </w:rPr>
            </w:pPr>
            <w:commentRangeStart w:id="12"/>
            <w:r w:rsidRPr="00F84E3A">
              <w:rPr>
                <w:rFonts w:ascii="Times New Roman" w:hAnsi="Times New Roman" w:cs="Times New Roman"/>
                <w:u w:val="single"/>
              </w:rPr>
              <w:t>Over-Removal and Chilling Effect</w:t>
            </w:r>
            <w:commentRangeEnd w:id="12"/>
            <w:r w:rsidR="00AE0A93">
              <w:rPr>
                <w:rStyle w:val="CommentReference"/>
              </w:rPr>
              <w:commentReference w:id="12"/>
            </w:r>
          </w:p>
        </w:tc>
      </w:tr>
      <w:tr w:rsidR="001C0FEE" w14:paraId="3CC6D151" w14:textId="77777777" w:rsidTr="005F53D7">
        <w:tc>
          <w:tcPr>
            <w:tcW w:w="9021" w:type="dxa"/>
            <w:gridSpan w:val="2"/>
          </w:tcPr>
          <w:p w14:paraId="1A11ED3C" w14:textId="4E39192A" w:rsidR="001C0FEE" w:rsidRPr="00D47C65" w:rsidRDefault="001C0FEE" w:rsidP="00B52968">
            <w:pPr>
              <w:spacing w:line="360" w:lineRule="auto"/>
              <w:jc w:val="both"/>
              <w:rPr>
                <w:rFonts w:ascii="Times New Roman" w:hAnsi="Times New Roman" w:cs="Times New Roman"/>
              </w:rPr>
            </w:pPr>
            <w:r w:rsidRPr="00D619D3">
              <w:rPr>
                <w:rFonts w:ascii="Times New Roman" w:hAnsi="Times New Roman" w:cs="Times New Roman"/>
              </w:rPr>
              <w:t xml:space="preserve">Analyse how regulatory pressure, fines, reputational risk and platform risk aversion may lead to the removal of lawful speech, especially political speech, satire, journalism, academic speech, </w:t>
            </w:r>
            <w:proofErr w:type="spellStart"/>
            <w:r w:rsidRPr="00D619D3">
              <w:rPr>
                <w:rFonts w:ascii="Times New Roman" w:hAnsi="Times New Roman" w:cs="Times New Roman"/>
              </w:rPr>
              <w:t>counterspeech</w:t>
            </w:r>
            <w:proofErr w:type="spellEnd"/>
            <w:r w:rsidRPr="00D619D3">
              <w:rPr>
                <w:rFonts w:ascii="Times New Roman" w:hAnsi="Times New Roman" w:cs="Times New Roman"/>
              </w:rPr>
              <w:t xml:space="preserve"> and minority expression.</w:t>
            </w:r>
          </w:p>
        </w:tc>
      </w:tr>
      <w:tr w:rsidR="00B52968" w14:paraId="75113103" w14:textId="77777777" w:rsidTr="00416FCE">
        <w:tc>
          <w:tcPr>
            <w:tcW w:w="1985" w:type="dxa"/>
          </w:tcPr>
          <w:p w14:paraId="09CD5208" w14:textId="33C758E9" w:rsidR="00B52968" w:rsidRPr="001C0FEE" w:rsidRDefault="00794D23" w:rsidP="00B52968">
            <w:pPr>
              <w:spacing w:line="360" w:lineRule="auto"/>
              <w:jc w:val="both"/>
              <w:rPr>
                <w:rFonts w:ascii="Times New Roman" w:hAnsi="Times New Roman" w:cs="Times New Roman"/>
                <w:b/>
                <w:bCs/>
              </w:rPr>
            </w:pPr>
            <w:r w:rsidRPr="001C0FEE">
              <w:rPr>
                <w:rFonts w:ascii="Times New Roman" w:hAnsi="Times New Roman" w:cs="Times New Roman"/>
                <w:b/>
                <w:bCs/>
              </w:rPr>
              <w:t>5.2</w:t>
            </w:r>
          </w:p>
        </w:tc>
        <w:tc>
          <w:tcPr>
            <w:tcW w:w="7036" w:type="dxa"/>
          </w:tcPr>
          <w:p w14:paraId="24D0B089" w14:textId="58F82F37" w:rsidR="00B52968" w:rsidRPr="00F84E3A" w:rsidRDefault="00D619D3" w:rsidP="00B52968">
            <w:pPr>
              <w:spacing w:line="360" w:lineRule="auto"/>
              <w:jc w:val="both"/>
              <w:rPr>
                <w:rFonts w:ascii="Times New Roman" w:hAnsi="Times New Roman" w:cs="Times New Roman"/>
                <w:u w:val="single"/>
              </w:rPr>
            </w:pPr>
            <w:commentRangeStart w:id="13"/>
            <w:r w:rsidRPr="00F84E3A">
              <w:rPr>
                <w:rFonts w:ascii="Times New Roman" w:hAnsi="Times New Roman" w:cs="Times New Roman"/>
                <w:u w:val="single"/>
              </w:rPr>
              <w:t>Under-Removal and Unequal Protection</w:t>
            </w:r>
            <w:commentRangeEnd w:id="13"/>
            <w:r w:rsidR="00AE0A93">
              <w:rPr>
                <w:rStyle w:val="CommentReference"/>
              </w:rPr>
              <w:commentReference w:id="13"/>
            </w:r>
          </w:p>
        </w:tc>
      </w:tr>
      <w:tr w:rsidR="001C0FEE" w14:paraId="20304B51" w14:textId="77777777" w:rsidTr="00AF5F66">
        <w:tc>
          <w:tcPr>
            <w:tcW w:w="9021" w:type="dxa"/>
            <w:gridSpan w:val="2"/>
          </w:tcPr>
          <w:p w14:paraId="176BDDFF" w14:textId="6897D2EE" w:rsidR="001C0FEE" w:rsidRPr="00D47C65" w:rsidRDefault="001C0FEE" w:rsidP="00B52968">
            <w:pPr>
              <w:spacing w:line="360" w:lineRule="auto"/>
              <w:jc w:val="both"/>
              <w:rPr>
                <w:rFonts w:ascii="Times New Roman" w:hAnsi="Times New Roman" w:cs="Times New Roman"/>
              </w:rPr>
            </w:pPr>
            <w:r w:rsidRPr="00F657B5">
              <w:rPr>
                <w:rFonts w:ascii="Times New Roman" w:hAnsi="Times New Roman" w:cs="Times New Roman"/>
              </w:rPr>
              <w:t>Examine how platforms may fail to recognise context-specific hate speech, especially coded language, localised abuse, minority-language content, and historically specific forms of discrimination.</w:t>
            </w:r>
          </w:p>
        </w:tc>
      </w:tr>
      <w:tr w:rsidR="00B52968" w14:paraId="453D14A9" w14:textId="77777777" w:rsidTr="00416FCE">
        <w:tc>
          <w:tcPr>
            <w:tcW w:w="1985" w:type="dxa"/>
          </w:tcPr>
          <w:p w14:paraId="77C6276F" w14:textId="196288CC" w:rsidR="00B52968" w:rsidRPr="001C0FEE" w:rsidRDefault="00794D23" w:rsidP="00B52968">
            <w:pPr>
              <w:spacing w:line="360" w:lineRule="auto"/>
              <w:jc w:val="both"/>
              <w:rPr>
                <w:rFonts w:ascii="Times New Roman" w:hAnsi="Times New Roman" w:cs="Times New Roman"/>
                <w:b/>
                <w:bCs/>
              </w:rPr>
            </w:pPr>
            <w:r w:rsidRPr="001C0FEE">
              <w:rPr>
                <w:rFonts w:ascii="Times New Roman" w:hAnsi="Times New Roman" w:cs="Times New Roman"/>
                <w:b/>
                <w:bCs/>
              </w:rPr>
              <w:t>5.3</w:t>
            </w:r>
          </w:p>
        </w:tc>
        <w:tc>
          <w:tcPr>
            <w:tcW w:w="7036" w:type="dxa"/>
          </w:tcPr>
          <w:p w14:paraId="07E3B255" w14:textId="3390C6DF" w:rsidR="00B52968" w:rsidRPr="00F84E3A" w:rsidRDefault="00F657B5" w:rsidP="00B52968">
            <w:pPr>
              <w:spacing w:line="360" w:lineRule="auto"/>
              <w:jc w:val="both"/>
              <w:rPr>
                <w:rFonts w:ascii="Times New Roman" w:hAnsi="Times New Roman" w:cs="Times New Roman"/>
                <w:u w:val="single"/>
              </w:rPr>
            </w:pPr>
            <w:commentRangeStart w:id="14"/>
            <w:r w:rsidRPr="00F84E3A">
              <w:rPr>
                <w:rFonts w:ascii="Times New Roman" w:hAnsi="Times New Roman" w:cs="Times New Roman"/>
                <w:u w:val="single"/>
              </w:rPr>
              <w:t>Privatised Legality Determination</w:t>
            </w:r>
            <w:commentRangeEnd w:id="14"/>
            <w:r w:rsidR="00AE0A93">
              <w:rPr>
                <w:rStyle w:val="CommentReference"/>
              </w:rPr>
              <w:commentReference w:id="14"/>
            </w:r>
          </w:p>
        </w:tc>
      </w:tr>
      <w:tr w:rsidR="001C0FEE" w14:paraId="059013A1" w14:textId="77777777" w:rsidTr="00F610AB">
        <w:tc>
          <w:tcPr>
            <w:tcW w:w="9021" w:type="dxa"/>
            <w:gridSpan w:val="2"/>
          </w:tcPr>
          <w:p w14:paraId="2473B268" w14:textId="659A3A2D" w:rsidR="001C0FEE" w:rsidRPr="00D47C65" w:rsidRDefault="001C0FEE" w:rsidP="00B52968">
            <w:pPr>
              <w:spacing w:line="360" w:lineRule="auto"/>
              <w:jc w:val="both"/>
              <w:rPr>
                <w:rFonts w:ascii="Times New Roman" w:hAnsi="Times New Roman" w:cs="Times New Roman"/>
              </w:rPr>
            </w:pPr>
            <w:r w:rsidRPr="00F84E3A">
              <w:rPr>
                <w:rFonts w:ascii="Times New Roman" w:hAnsi="Times New Roman" w:cs="Times New Roman"/>
              </w:rPr>
              <w:t xml:space="preserve">Analyse the rule-of-law concern that private platforms are being asked to make legal </w:t>
            </w:r>
            <w:r w:rsidR="006940D9">
              <w:rPr>
                <w:rFonts w:ascii="Times New Roman" w:hAnsi="Times New Roman" w:cs="Times New Roman"/>
              </w:rPr>
              <w:t xml:space="preserve">determination </w:t>
            </w:r>
            <w:r w:rsidRPr="00F84E3A">
              <w:rPr>
                <w:rFonts w:ascii="Times New Roman" w:hAnsi="Times New Roman" w:cs="Times New Roman" w:hint="eastAsia"/>
              </w:rPr>
              <w:t>a</w:t>
            </w:r>
            <w:r w:rsidRPr="00F84E3A">
              <w:rPr>
                <w:rFonts w:ascii="Times New Roman" w:hAnsi="Times New Roman" w:cs="Times New Roman"/>
              </w:rPr>
              <w:t>bout hate speech without the safeguards normally associated with courts or public authorities.</w:t>
            </w:r>
          </w:p>
        </w:tc>
      </w:tr>
      <w:tr w:rsidR="00794D23" w14:paraId="1035E37D" w14:textId="77777777" w:rsidTr="00416FCE">
        <w:tc>
          <w:tcPr>
            <w:tcW w:w="1985" w:type="dxa"/>
          </w:tcPr>
          <w:p w14:paraId="034DC4C9" w14:textId="6F26B079" w:rsidR="00794D23" w:rsidRPr="001C0FEE" w:rsidRDefault="00794D23" w:rsidP="00B52968">
            <w:pPr>
              <w:spacing w:line="360" w:lineRule="auto"/>
              <w:jc w:val="both"/>
              <w:rPr>
                <w:rFonts w:ascii="Times New Roman" w:hAnsi="Times New Roman" w:cs="Times New Roman"/>
                <w:b/>
                <w:bCs/>
              </w:rPr>
            </w:pPr>
            <w:r w:rsidRPr="001C0FEE">
              <w:rPr>
                <w:rFonts w:ascii="Times New Roman" w:hAnsi="Times New Roman" w:cs="Times New Roman"/>
                <w:b/>
                <w:bCs/>
              </w:rPr>
              <w:t>5.4</w:t>
            </w:r>
          </w:p>
        </w:tc>
        <w:tc>
          <w:tcPr>
            <w:tcW w:w="7036" w:type="dxa"/>
          </w:tcPr>
          <w:p w14:paraId="5982F676" w14:textId="2D182AD0" w:rsidR="00794D23" w:rsidRPr="00AA7F8A" w:rsidRDefault="00CE0F50" w:rsidP="00B52968">
            <w:pPr>
              <w:spacing w:line="360" w:lineRule="auto"/>
              <w:jc w:val="both"/>
              <w:rPr>
                <w:rFonts w:ascii="Times New Roman" w:hAnsi="Times New Roman" w:cs="Times New Roman"/>
                <w:u w:val="single"/>
              </w:rPr>
            </w:pPr>
            <w:commentRangeStart w:id="15"/>
            <w:r w:rsidRPr="00AA7F8A">
              <w:rPr>
                <w:rFonts w:ascii="Times New Roman" w:hAnsi="Times New Roman" w:cs="Times New Roman"/>
                <w:u w:val="single"/>
              </w:rPr>
              <w:t>Opacity, Inconsistency and Accountability Deficits</w:t>
            </w:r>
            <w:commentRangeEnd w:id="15"/>
            <w:r w:rsidR="00AE0A93">
              <w:rPr>
                <w:rStyle w:val="CommentReference"/>
              </w:rPr>
              <w:commentReference w:id="15"/>
            </w:r>
          </w:p>
        </w:tc>
      </w:tr>
      <w:tr w:rsidR="001C0FEE" w14:paraId="70B100C4" w14:textId="77777777" w:rsidTr="000151FB">
        <w:tc>
          <w:tcPr>
            <w:tcW w:w="9021" w:type="dxa"/>
            <w:gridSpan w:val="2"/>
          </w:tcPr>
          <w:p w14:paraId="0CCB5CBA" w14:textId="0A48B1E8" w:rsidR="001C0FEE" w:rsidRPr="00D47C65" w:rsidRDefault="001C0FEE" w:rsidP="00B52968">
            <w:pPr>
              <w:spacing w:line="360" w:lineRule="auto"/>
              <w:jc w:val="both"/>
              <w:rPr>
                <w:rFonts w:ascii="Times New Roman" w:hAnsi="Times New Roman" w:cs="Times New Roman"/>
              </w:rPr>
            </w:pPr>
            <w:r w:rsidRPr="00CE0F50">
              <w:rPr>
                <w:rFonts w:ascii="Times New Roman" w:hAnsi="Times New Roman" w:cs="Times New Roman"/>
              </w:rPr>
              <w:t>Assess problems caused by unclear standards, inconsistent enforcement, limited explanation, algorithmic opacity, weak access to evidence, and limited external scrutiny.</w:t>
            </w:r>
          </w:p>
        </w:tc>
      </w:tr>
      <w:tr w:rsidR="00794D23" w14:paraId="63A5AB5E" w14:textId="77777777" w:rsidTr="00416FCE">
        <w:tc>
          <w:tcPr>
            <w:tcW w:w="1985" w:type="dxa"/>
          </w:tcPr>
          <w:p w14:paraId="51775E0E" w14:textId="7628AEDB" w:rsidR="00794D23" w:rsidRPr="001C0FEE" w:rsidRDefault="00794D23" w:rsidP="00B52968">
            <w:pPr>
              <w:spacing w:line="360" w:lineRule="auto"/>
              <w:jc w:val="both"/>
              <w:rPr>
                <w:rFonts w:ascii="Times New Roman" w:hAnsi="Times New Roman" w:cs="Times New Roman"/>
                <w:b/>
                <w:bCs/>
              </w:rPr>
            </w:pPr>
            <w:r w:rsidRPr="001C0FEE">
              <w:rPr>
                <w:rFonts w:ascii="Times New Roman" w:hAnsi="Times New Roman" w:cs="Times New Roman"/>
                <w:b/>
                <w:bCs/>
              </w:rPr>
              <w:t>5.5</w:t>
            </w:r>
          </w:p>
        </w:tc>
        <w:tc>
          <w:tcPr>
            <w:tcW w:w="7036" w:type="dxa"/>
          </w:tcPr>
          <w:p w14:paraId="6B602CDB" w14:textId="27CB08CB" w:rsidR="00794D23" w:rsidRPr="00D47C65" w:rsidRDefault="00AA7F8A" w:rsidP="00B52968">
            <w:pPr>
              <w:spacing w:line="360" w:lineRule="auto"/>
              <w:jc w:val="both"/>
              <w:rPr>
                <w:rFonts w:ascii="Times New Roman" w:hAnsi="Times New Roman" w:cs="Times New Roman"/>
              </w:rPr>
            </w:pPr>
            <w:commentRangeStart w:id="16"/>
            <w:r w:rsidRPr="00AA7F8A">
              <w:rPr>
                <w:rFonts w:ascii="Times New Roman" w:hAnsi="Times New Roman" w:cs="Times New Roman"/>
              </w:rPr>
              <w:t xml:space="preserve">Safeguards for </w:t>
            </w:r>
            <w:r>
              <w:rPr>
                <w:rFonts w:ascii="Times New Roman" w:hAnsi="Times New Roman" w:cs="Times New Roman"/>
              </w:rPr>
              <w:t>L</w:t>
            </w:r>
            <w:r w:rsidRPr="00AA7F8A">
              <w:rPr>
                <w:rFonts w:ascii="Times New Roman" w:hAnsi="Times New Roman" w:cs="Times New Roman"/>
              </w:rPr>
              <w:t xml:space="preserve">egitimate </w:t>
            </w:r>
            <w:r>
              <w:rPr>
                <w:rFonts w:ascii="Times New Roman" w:hAnsi="Times New Roman" w:cs="Times New Roman"/>
              </w:rPr>
              <w:t>C</w:t>
            </w:r>
            <w:r w:rsidRPr="00AA7F8A">
              <w:rPr>
                <w:rFonts w:ascii="Times New Roman" w:hAnsi="Times New Roman" w:cs="Times New Roman"/>
              </w:rPr>
              <w:t xml:space="preserve">ontextual </w:t>
            </w:r>
            <w:r>
              <w:rPr>
                <w:rFonts w:ascii="Times New Roman" w:hAnsi="Times New Roman" w:cs="Times New Roman"/>
              </w:rPr>
              <w:t>A</w:t>
            </w:r>
            <w:r w:rsidRPr="00AA7F8A">
              <w:rPr>
                <w:rFonts w:ascii="Times New Roman" w:hAnsi="Times New Roman" w:cs="Times New Roman"/>
              </w:rPr>
              <w:t>ssessment</w:t>
            </w:r>
            <w:commentRangeEnd w:id="16"/>
            <w:r w:rsidR="00AE0A93">
              <w:rPr>
                <w:rStyle w:val="CommentReference"/>
              </w:rPr>
              <w:commentReference w:id="16"/>
            </w:r>
          </w:p>
        </w:tc>
      </w:tr>
      <w:tr w:rsidR="001C0FEE" w14:paraId="457F99F8" w14:textId="77777777" w:rsidTr="00FE0F29">
        <w:tc>
          <w:tcPr>
            <w:tcW w:w="9021" w:type="dxa"/>
            <w:gridSpan w:val="2"/>
          </w:tcPr>
          <w:p w14:paraId="4532B612" w14:textId="2A58E0C8" w:rsidR="001C0FEE" w:rsidRPr="00D47C65" w:rsidRDefault="001C0FEE" w:rsidP="00B52968">
            <w:pPr>
              <w:spacing w:line="360" w:lineRule="auto"/>
              <w:jc w:val="both"/>
              <w:rPr>
                <w:rFonts w:ascii="Times New Roman" w:hAnsi="Times New Roman" w:cs="Times New Roman"/>
              </w:rPr>
            </w:pPr>
            <w:r w:rsidRPr="00AA7F8A">
              <w:rPr>
                <w:rFonts w:ascii="Times New Roman" w:hAnsi="Times New Roman" w:cs="Times New Roman"/>
              </w:rPr>
              <w:t>Develop safeguards, including clearer legal standards, meaningful human review for borderline cases, protection for public-interest expression, effective appeals, transparency duties, independent audits, researcher access, and regulatory oversight.</w:t>
            </w:r>
          </w:p>
        </w:tc>
      </w:tr>
      <w:tr w:rsidR="00B52968" w14:paraId="1F988AE9" w14:textId="77777777" w:rsidTr="00416FCE">
        <w:tc>
          <w:tcPr>
            <w:tcW w:w="1985" w:type="dxa"/>
          </w:tcPr>
          <w:p w14:paraId="33BD2782" w14:textId="534E708F" w:rsidR="00B52968" w:rsidRPr="00AE660E" w:rsidRDefault="00B52968" w:rsidP="00B52968">
            <w:pPr>
              <w:spacing w:line="360" w:lineRule="auto"/>
              <w:jc w:val="both"/>
              <w:rPr>
                <w:rFonts w:ascii="Times New Roman" w:hAnsi="Times New Roman" w:cs="Times New Roman"/>
                <w:b/>
                <w:bCs/>
              </w:rPr>
            </w:pPr>
            <w:r w:rsidRPr="00AE660E">
              <w:rPr>
                <w:rFonts w:ascii="Times New Roman" w:hAnsi="Times New Roman" w:cs="Times New Roman"/>
                <w:b/>
                <w:bCs/>
              </w:rPr>
              <w:t>Chapter 6</w:t>
            </w:r>
          </w:p>
        </w:tc>
        <w:tc>
          <w:tcPr>
            <w:tcW w:w="7036" w:type="dxa"/>
          </w:tcPr>
          <w:p w14:paraId="7AA1787F" w14:textId="19567B97" w:rsidR="00B52968" w:rsidRPr="00AE660E" w:rsidRDefault="00B52968" w:rsidP="00B52968">
            <w:pPr>
              <w:spacing w:line="360" w:lineRule="auto"/>
              <w:jc w:val="both"/>
              <w:rPr>
                <w:rFonts w:ascii="Times New Roman" w:hAnsi="Times New Roman" w:cs="Times New Roman"/>
                <w:u w:val="single"/>
              </w:rPr>
            </w:pPr>
            <w:r w:rsidRPr="00AE660E">
              <w:rPr>
                <w:rFonts w:ascii="Times New Roman" w:hAnsi="Times New Roman" w:cs="Times New Roman"/>
                <w:u w:val="single"/>
              </w:rPr>
              <w:t>Conclusion</w:t>
            </w:r>
          </w:p>
        </w:tc>
      </w:tr>
    </w:tbl>
    <w:p w14:paraId="2DAAFC36" w14:textId="77777777" w:rsidR="00C874A1" w:rsidRPr="00EE486A" w:rsidRDefault="00C874A1" w:rsidP="00E91A3A">
      <w:pPr>
        <w:spacing w:after="0" w:line="360" w:lineRule="auto"/>
        <w:jc w:val="both"/>
        <w:rPr>
          <w:rFonts w:ascii="Times New Roman" w:hAnsi="Times New Roman" w:cs="Times New Roman"/>
        </w:rPr>
      </w:pPr>
    </w:p>
    <w:sectPr w:rsidR="00C874A1" w:rsidRPr="00EE486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ana Japaridze" w:date="2026-06-12T11:06:00Z" w:initials="LJ">
    <w:p w14:paraId="5ECB3D11" w14:textId="77777777" w:rsidR="005662B5" w:rsidRDefault="005662B5" w:rsidP="005662B5">
      <w:pPr>
        <w:pStyle w:val="CommentText"/>
      </w:pPr>
      <w:r>
        <w:rPr>
          <w:rStyle w:val="CommentReference"/>
        </w:rPr>
        <w:annotationRef/>
      </w:r>
      <w:r>
        <w:t>It would be best to change this part into “Risks and Safeguards”</w:t>
      </w:r>
    </w:p>
  </w:comment>
  <w:comment w:id="1" w:author="Liana Japaridze" w:date="2026-06-12T11:09:00Z" w:initials="LJ">
    <w:p w14:paraId="51FA0492" w14:textId="77777777" w:rsidR="005662B5" w:rsidRDefault="005662B5" w:rsidP="005662B5">
      <w:pPr>
        <w:pStyle w:val="CommentText"/>
      </w:pPr>
      <w:r>
        <w:rPr>
          <w:rStyle w:val="CommentReference"/>
        </w:rPr>
        <w:annotationRef/>
      </w:r>
      <w:r>
        <w:t xml:space="preserve">It’s best to combine these two sub-questions. </w:t>
      </w:r>
    </w:p>
    <w:p w14:paraId="7F8E40DB" w14:textId="77777777" w:rsidR="005662B5" w:rsidRDefault="005662B5" w:rsidP="005662B5">
      <w:pPr>
        <w:pStyle w:val="CommentText"/>
      </w:pPr>
    </w:p>
    <w:p w14:paraId="13443544" w14:textId="77777777" w:rsidR="005662B5" w:rsidRDefault="005662B5" w:rsidP="005662B5">
      <w:pPr>
        <w:pStyle w:val="CommentText"/>
      </w:pPr>
      <w:r>
        <w:t>The new sub-question 1 (SQ1) could be formulated like this: “What does contextual assessment mean in EU hate speech moderation, and what level of contextual assessment is required by EU’s various legal sources?”</w:t>
      </w:r>
    </w:p>
  </w:comment>
  <w:comment w:id="2" w:author="Liana Japaridze" w:date="2026-06-12T11:21:00Z" w:initials="LJ">
    <w:p w14:paraId="4B513F14" w14:textId="77777777" w:rsidR="00AE0A93" w:rsidRDefault="00AE0A93" w:rsidP="00AE0A93">
      <w:pPr>
        <w:pStyle w:val="CommentText"/>
      </w:pPr>
      <w:r>
        <w:rPr>
          <w:rStyle w:val="CommentReference"/>
        </w:rPr>
        <w:annotationRef/>
      </w:r>
      <w:r>
        <w:t>After combining previous two SQs, this will become SQ2.</w:t>
      </w:r>
    </w:p>
  </w:comment>
  <w:comment w:id="3" w:author="Liana Japaridze" w:date="2026-06-12T11:21:00Z" w:initials="LJ">
    <w:p w14:paraId="73BB1F24" w14:textId="77777777" w:rsidR="00AE0A93" w:rsidRDefault="00AE0A93" w:rsidP="00AE0A93">
      <w:pPr>
        <w:pStyle w:val="CommentText"/>
      </w:pPr>
      <w:r>
        <w:rPr>
          <w:rStyle w:val="CommentReference"/>
        </w:rPr>
        <w:annotationRef/>
      </w:r>
      <w:r>
        <w:t>This will become SQ3.</w:t>
      </w:r>
    </w:p>
  </w:comment>
  <w:comment w:id="4" w:author="Liana Japaridze" w:date="2026-06-12T11:09:00Z" w:initials="LJ">
    <w:p w14:paraId="2F97DE67" w14:textId="29395B30" w:rsidR="005662B5" w:rsidRDefault="005662B5" w:rsidP="005662B5">
      <w:pPr>
        <w:pStyle w:val="CommentText"/>
      </w:pPr>
      <w:r>
        <w:rPr>
          <w:rStyle w:val="CommentReference"/>
        </w:rPr>
        <w:annotationRef/>
      </w:r>
      <w:r>
        <w:t>As we discussed, it is better to change this into “Risks and Safeguards”</w:t>
      </w:r>
    </w:p>
  </w:comment>
  <w:comment w:id="5" w:author="Liana Japaridze" w:date="2026-06-12T11:10:00Z" w:initials="LJ">
    <w:p w14:paraId="4AB404F4" w14:textId="77777777" w:rsidR="005662B5" w:rsidRDefault="005662B5" w:rsidP="005662B5">
      <w:pPr>
        <w:pStyle w:val="CommentText"/>
      </w:pPr>
      <w:r>
        <w:rPr>
          <w:rStyle w:val="CommentReference"/>
        </w:rPr>
        <w:annotationRef/>
      </w:r>
      <w:r>
        <w:t>Risks to freedom of expression, equality and regulatory legitimacy</w:t>
      </w:r>
    </w:p>
  </w:comment>
  <w:comment w:id="6" w:author="Liana Japaridze" w:date="2026-06-12T11:12:00Z" w:initials="LJ">
    <w:p w14:paraId="62CC673C" w14:textId="77777777" w:rsidR="005662B5" w:rsidRDefault="005662B5" w:rsidP="005662B5">
      <w:pPr>
        <w:pStyle w:val="CommentText"/>
      </w:pPr>
      <w:r>
        <w:rPr>
          <w:rStyle w:val="CommentReference"/>
        </w:rPr>
        <w:annotationRef/>
      </w:r>
      <w:r>
        <w:t>Write this the last - after every other chapter is written. Provide research question in your introduction, explain why this research question is relevant, talk a bit about methodology (i.e. how you will answer the research question - e.g. by analysing various EU laws), and provide the structure of your thesis.</w:t>
      </w:r>
    </w:p>
  </w:comment>
  <w:comment w:id="7" w:author="Liana Japaridze" w:date="2026-06-12T11:20:00Z" w:initials="LJ">
    <w:p w14:paraId="0BDE0079" w14:textId="77777777" w:rsidR="00AE0A93" w:rsidRDefault="00AE0A93" w:rsidP="00AE0A93">
      <w:pPr>
        <w:pStyle w:val="CommentText"/>
      </w:pPr>
      <w:r>
        <w:rPr>
          <w:rStyle w:val="CommentReference"/>
        </w:rPr>
        <w:annotationRef/>
      </w:r>
      <w:r>
        <w:t>As we talked, it is best to combine chapter 2 and chapter 3.</w:t>
      </w:r>
    </w:p>
    <w:p w14:paraId="5EC4CB51" w14:textId="77777777" w:rsidR="00AE0A93" w:rsidRDefault="00AE0A93" w:rsidP="00AE0A93">
      <w:pPr>
        <w:pStyle w:val="CommentText"/>
      </w:pPr>
    </w:p>
    <w:p w14:paraId="3EB8C675" w14:textId="77777777" w:rsidR="00AE0A93" w:rsidRDefault="00AE0A93" w:rsidP="00AE0A93">
      <w:pPr>
        <w:pStyle w:val="CommentText"/>
      </w:pPr>
      <w:r>
        <w:t>The title of the new chapter N2 could be “Contextual Assessment in the EU Hate Speech: Meaning, Scope and Legal Sources”</w:t>
      </w:r>
    </w:p>
    <w:p w14:paraId="51A23CC9" w14:textId="77777777" w:rsidR="00AE0A93" w:rsidRDefault="00AE0A93" w:rsidP="00AE0A93">
      <w:pPr>
        <w:pStyle w:val="CommentText"/>
      </w:pPr>
    </w:p>
    <w:p w14:paraId="5802D365" w14:textId="77777777" w:rsidR="00AE0A93" w:rsidRDefault="00AE0A93" w:rsidP="00AE0A93">
      <w:pPr>
        <w:pStyle w:val="CommentText"/>
      </w:pPr>
      <w:r>
        <w:t>Possible sub-chapters (this is just a suggestion from me - you can chose different sub-chapters, if you feel that they serve your writing better):</w:t>
      </w:r>
    </w:p>
    <w:p w14:paraId="7F74A480" w14:textId="77777777" w:rsidR="00AE0A93" w:rsidRDefault="00AE0A93" w:rsidP="00AE0A93">
      <w:pPr>
        <w:pStyle w:val="CommentText"/>
      </w:pPr>
      <w:r>
        <w:t>2.1. Definition of contextual assessment</w:t>
      </w:r>
    </w:p>
    <w:p w14:paraId="38D7C866" w14:textId="77777777" w:rsidR="00AE0A93" w:rsidRDefault="00AE0A93" w:rsidP="00AE0A93">
      <w:pPr>
        <w:pStyle w:val="CommentText"/>
      </w:pPr>
      <w:r>
        <w:t>2.1. Relevance and implied nature of contextual assessment</w:t>
      </w:r>
    </w:p>
    <w:p w14:paraId="492FBB4F" w14:textId="77777777" w:rsidR="00AE0A93" w:rsidRDefault="00AE0A93" w:rsidP="00AE0A93">
      <w:pPr>
        <w:pStyle w:val="CommentText"/>
      </w:pPr>
      <w:r>
        <w:t>2.3. Types of contextual assessment</w:t>
      </w:r>
    </w:p>
    <w:p w14:paraId="47319FC3" w14:textId="77777777" w:rsidR="00AE0A93" w:rsidRDefault="00AE0A93" w:rsidP="00AE0A93">
      <w:pPr>
        <w:pStyle w:val="CommentText"/>
      </w:pPr>
      <w:r>
        <w:t>2.3.1. Individual content-level assessment</w:t>
      </w:r>
    </w:p>
    <w:p w14:paraId="55CAE26A" w14:textId="77777777" w:rsidR="00AE0A93" w:rsidRDefault="00AE0A93" w:rsidP="00AE0A93">
      <w:pPr>
        <w:pStyle w:val="CommentText"/>
      </w:pPr>
      <w:r>
        <w:t>2.3.2. Systemic platform-level assessment</w:t>
      </w:r>
    </w:p>
    <w:p w14:paraId="635CEFE5" w14:textId="77777777" w:rsidR="00AE0A93" w:rsidRDefault="00AE0A93" w:rsidP="00AE0A93">
      <w:pPr>
        <w:pStyle w:val="CommentText"/>
      </w:pPr>
      <w:r>
        <w:t>2.4. Relationship between different types of contextual assessment</w:t>
      </w:r>
    </w:p>
    <w:p w14:paraId="7F6C19E6" w14:textId="77777777" w:rsidR="00AE0A93" w:rsidRDefault="00AE0A93" w:rsidP="00AE0A93">
      <w:pPr>
        <w:pStyle w:val="CommentText"/>
      </w:pPr>
      <w:r>
        <w:t>2.5. Limits of contextual assessment</w:t>
      </w:r>
    </w:p>
    <w:p w14:paraId="712A9A77" w14:textId="77777777" w:rsidR="00AE0A93" w:rsidRDefault="00AE0A93" w:rsidP="00AE0A93">
      <w:pPr>
        <w:pStyle w:val="CommentText"/>
      </w:pPr>
    </w:p>
    <w:p w14:paraId="0A74C8A3" w14:textId="77777777" w:rsidR="00AE0A93" w:rsidRDefault="00AE0A93" w:rsidP="00AE0A93">
      <w:pPr>
        <w:pStyle w:val="CommentText"/>
      </w:pPr>
      <w:r>
        <w:t>Under each sub-chapter, please include relevant EU laws that address the particular issue at hand (e.g. when talking why contextual assessment is relevant but implied, you could discuss EU Charter - the issues of freedom of expression and equality). You need to discuss relevant EU laws for each sub-chapter (even if they only contain implied duties of contextual assessment).</w:t>
      </w:r>
    </w:p>
    <w:p w14:paraId="51590803" w14:textId="77777777" w:rsidR="00AE0A93" w:rsidRDefault="00AE0A93" w:rsidP="00AE0A93">
      <w:pPr>
        <w:pStyle w:val="CommentText"/>
      </w:pPr>
    </w:p>
  </w:comment>
  <w:comment w:id="8" w:author="Liana Japaridze" w:date="2026-06-12T11:22:00Z" w:initials="LJ">
    <w:p w14:paraId="186C0141" w14:textId="1DFC9426" w:rsidR="00AE0A93" w:rsidRDefault="00AE0A93" w:rsidP="00AE0A93">
      <w:pPr>
        <w:pStyle w:val="CommentText"/>
      </w:pPr>
      <w:r>
        <w:rPr>
          <w:rStyle w:val="CommentReference"/>
        </w:rPr>
        <w:annotationRef/>
      </w:r>
      <w:r>
        <w:t>After combining previous 2 chapters, this will be come chapter 3, addressing SQ2.</w:t>
      </w:r>
    </w:p>
  </w:comment>
  <w:comment w:id="9" w:author="Liana Japaridze" w:date="2026-06-12T11:24:00Z" w:initials="LJ">
    <w:p w14:paraId="7DCC45E6" w14:textId="77777777" w:rsidR="00AE0A93" w:rsidRDefault="00AE0A93" w:rsidP="00AE0A93">
      <w:pPr>
        <w:pStyle w:val="CommentText"/>
      </w:pPr>
      <w:r>
        <w:rPr>
          <w:rStyle w:val="CommentReference"/>
        </w:rPr>
        <w:annotationRef/>
      </w:r>
      <w:r>
        <w:t>This will be your contribution, so make sure it has a detailed and critical analysis in it.</w:t>
      </w:r>
    </w:p>
  </w:comment>
  <w:comment w:id="10" w:author="Liana Japaridze" w:date="2026-06-12T11:24:00Z" w:initials="LJ">
    <w:p w14:paraId="5ADDB2DB" w14:textId="77777777" w:rsidR="00AE0A93" w:rsidRDefault="00AE0A93" w:rsidP="00AE0A93">
      <w:pPr>
        <w:pStyle w:val="CommentText"/>
      </w:pPr>
      <w:r>
        <w:rPr>
          <w:rStyle w:val="CommentReference"/>
        </w:rPr>
        <w:annotationRef/>
      </w:r>
      <w:r>
        <w:t>This will become Chapter 4, addressing SQ3.</w:t>
      </w:r>
    </w:p>
  </w:comment>
  <w:comment w:id="11" w:author="Liana Japaridze" w:date="2026-06-12T11:24:00Z" w:initials="LJ">
    <w:p w14:paraId="07FDE49D" w14:textId="77777777" w:rsidR="00AE0A93" w:rsidRDefault="00AE0A93" w:rsidP="00AE0A93">
      <w:pPr>
        <w:pStyle w:val="CommentText"/>
      </w:pPr>
      <w:r>
        <w:rPr>
          <w:rStyle w:val="CommentReference"/>
        </w:rPr>
        <w:annotationRef/>
      </w:r>
      <w:r>
        <w:t>“Risks and Safeguards”</w:t>
      </w:r>
    </w:p>
  </w:comment>
  <w:comment w:id="12" w:author="Liana Japaridze" w:date="2026-06-12T11:25:00Z" w:initials="LJ">
    <w:p w14:paraId="59E71617" w14:textId="77777777" w:rsidR="00AE0A93" w:rsidRDefault="00AE0A93" w:rsidP="00AE0A93">
      <w:pPr>
        <w:pStyle w:val="CommentText"/>
      </w:pPr>
      <w:r>
        <w:rPr>
          <w:rStyle w:val="CommentReference"/>
        </w:rPr>
        <w:annotationRef/>
      </w:r>
      <w:r>
        <w:t>Specify that this is the risk primarily towards the freedom of expression.</w:t>
      </w:r>
    </w:p>
  </w:comment>
  <w:comment w:id="13" w:author="Liana Japaridze" w:date="2026-06-12T11:25:00Z" w:initials="LJ">
    <w:p w14:paraId="132E554A" w14:textId="77777777" w:rsidR="00AE0A93" w:rsidRDefault="00AE0A93" w:rsidP="00AE0A93">
      <w:pPr>
        <w:pStyle w:val="CommentText"/>
      </w:pPr>
      <w:r>
        <w:rPr>
          <w:rStyle w:val="CommentReference"/>
        </w:rPr>
        <w:annotationRef/>
      </w:r>
      <w:r>
        <w:t>Specify that this is the risk primarily towards equality.</w:t>
      </w:r>
    </w:p>
  </w:comment>
  <w:comment w:id="14" w:author="Liana Japaridze" w:date="2026-06-12T11:25:00Z" w:initials="LJ">
    <w:p w14:paraId="2026342A" w14:textId="77777777" w:rsidR="00AE0A93" w:rsidRDefault="00AE0A93" w:rsidP="00AE0A93">
      <w:pPr>
        <w:pStyle w:val="CommentText"/>
      </w:pPr>
      <w:r>
        <w:rPr>
          <w:rStyle w:val="CommentReference"/>
        </w:rPr>
        <w:annotationRef/>
      </w:r>
      <w:r>
        <w:t>Explain that this is one of the two major risks related to the regulatory legitimacy.</w:t>
      </w:r>
    </w:p>
  </w:comment>
  <w:comment w:id="15" w:author="Liana Japaridze" w:date="2026-06-12T11:26:00Z" w:initials="LJ">
    <w:p w14:paraId="6714AD97" w14:textId="77777777" w:rsidR="00AE0A93" w:rsidRDefault="00AE0A93" w:rsidP="00AE0A93">
      <w:pPr>
        <w:pStyle w:val="CommentText"/>
      </w:pPr>
      <w:r>
        <w:rPr>
          <w:rStyle w:val="CommentReference"/>
        </w:rPr>
        <w:annotationRef/>
      </w:r>
      <w:r>
        <w:t>Explain that this is another major risk mainly related to the regulatory legitimacy.</w:t>
      </w:r>
    </w:p>
  </w:comment>
  <w:comment w:id="16" w:author="Liana Japaridze" w:date="2026-06-12T11:26:00Z" w:initials="LJ">
    <w:p w14:paraId="36A5EA9E" w14:textId="77777777" w:rsidR="00AE0A93" w:rsidRDefault="00AE0A93" w:rsidP="00AE0A93">
      <w:pPr>
        <w:pStyle w:val="CommentText"/>
      </w:pPr>
      <w:r>
        <w:rPr>
          <w:rStyle w:val="CommentReference"/>
        </w:rPr>
        <w:annotationRef/>
      </w:r>
      <w:r>
        <w:t xml:space="preserve">Again - this is one of your main contributions, so this section needs to be detailed and very analytical.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CB3D11" w15:done="0"/>
  <w15:commentEx w15:paraId="13443544" w15:done="0"/>
  <w15:commentEx w15:paraId="4B513F14" w15:done="0"/>
  <w15:commentEx w15:paraId="73BB1F24" w15:done="0"/>
  <w15:commentEx w15:paraId="2F97DE67" w15:done="0"/>
  <w15:commentEx w15:paraId="4AB404F4" w15:done="0"/>
  <w15:commentEx w15:paraId="62CC673C" w15:done="0"/>
  <w15:commentEx w15:paraId="51590803" w15:done="0"/>
  <w15:commentEx w15:paraId="186C0141" w15:done="0"/>
  <w15:commentEx w15:paraId="7DCC45E6" w15:done="0"/>
  <w15:commentEx w15:paraId="5ADDB2DB" w15:done="0"/>
  <w15:commentEx w15:paraId="07FDE49D" w15:done="0"/>
  <w15:commentEx w15:paraId="59E71617" w15:done="0"/>
  <w15:commentEx w15:paraId="132E554A" w15:done="0"/>
  <w15:commentEx w15:paraId="2026342A" w15:done="0"/>
  <w15:commentEx w15:paraId="6714AD97" w15:done="0"/>
  <w15:commentEx w15:paraId="36A5EA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86CD96" w16cex:dateUtc="2026-06-12T10:06:00Z"/>
  <w16cex:commentExtensible w16cex:durableId="629B9687" w16cex:dateUtc="2026-06-12T10:09:00Z"/>
  <w16cex:commentExtensible w16cex:durableId="04D8CC11" w16cex:dateUtc="2026-06-12T10:21:00Z"/>
  <w16cex:commentExtensible w16cex:durableId="76EB891E" w16cex:dateUtc="2026-06-12T10:21:00Z"/>
  <w16cex:commentExtensible w16cex:durableId="3AC40FAA" w16cex:dateUtc="2026-06-12T10:09:00Z"/>
  <w16cex:commentExtensible w16cex:durableId="6EF691D3" w16cex:dateUtc="2026-06-12T10:10:00Z"/>
  <w16cex:commentExtensible w16cex:durableId="7CF11E8B" w16cex:dateUtc="2026-06-12T10:12:00Z"/>
  <w16cex:commentExtensible w16cex:durableId="72AEF6C9" w16cex:dateUtc="2026-06-12T10:20:00Z"/>
  <w16cex:commentExtensible w16cex:durableId="15A73C4E" w16cex:dateUtc="2026-06-12T10:22:00Z"/>
  <w16cex:commentExtensible w16cex:durableId="29A0AB6A" w16cex:dateUtc="2026-06-12T10:24:00Z"/>
  <w16cex:commentExtensible w16cex:durableId="19216AA5" w16cex:dateUtc="2026-06-12T10:24:00Z"/>
  <w16cex:commentExtensible w16cex:durableId="78B5D33E" w16cex:dateUtc="2026-06-12T10:24:00Z"/>
  <w16cex:commentExtensible w16cex:durableId="57A01ADF" w16cex:dateUtc="2026-06-12T10:25:00Z"/>
  <w16cex:commentExtensible w16cex:durableId="311EC591" w16cex:dateUtc="2026-06-12T10:25:00Z"/>
  <w16cex:commentExtensible w16cex:durableId="78E1A011" w16cex:dateUtc="2026-06-12T10:25:00Z"/>
  <w16cex:commentExtensible w16cex:durableId="2D8405EF" w16cex:dateUtc="2026-06-12T10:26:00Z"/>
  <w16cex:commentExtensible w16cex:durableId="69CF4D19" w16cex:dateUtc="2026-06-12T10: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CB3D11" w16cid:durableId="2286CD96"/>
  <w16cid:commentId w16cid:paraId="13443544" w16cid:durableId="629B9687"/>
  <w16cid:commentId w16cid:paraId="4B513F14" w16cid:durableId="04D8CC11"/>
  <w16cid:commentId w16cid:paraId="73BB1F24" w16cid:durableId="76EB891E"/>
  <w16cid:commentId w16cid:paraId="2F97DE67" w16cid:durableId="3AC40FAA"/>
  <w16cid:commentId w16cid:paraId="4AB404F4" w16cid:durableId="6EF691D3"/>
  <w16cid:commentId w16cid:paraId="62CC673C" w16cid:durableId="7CF11E8B"/>
  <w16cid:commentId w16cid:paraId="51590803" w16cid:durableId="72AEF6C9"/>
  <w16cid:commentId w16cid:paraId="186C0141" w16cid:durableId="15A73C4E"/>
  <w16cid:commentId w16cid:paraId="7DCC45E6" w16cid:durableId="29A0AB6A"/>
  <w16cid:commentId w16cid:paraId="5ADDB2DB" w16cid:durableId="19216AA5"/>
  <w16cid:commentId w16cid:paraId="07FDE49D" w16cid:durableId="78B5D33E"/>
  <w16cid:commentId w16cid:paraId="59E71617" w16cid:durableId="57A01ADF"/>
  <w16cid:commentId w16cid:paraId="132E554A" w16cid:durableId="311EC591"/>
  <w16cid:commentId w16cid:paraId="2026342A" w16cid:durableId="78E1A011"/>
  <w16cid:commentId w16cid:paraId="6714AD97" w16cid:durableId="2D8405EF"/>
  <w16cid:commentId w16cid:paraId="36A5EA9E" w16cid:durableId="69CF4D1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ED0364"/>
    <w:multiLevelType w:val="multilevel"/>
    <w:tmpl w:val="B230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24200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ana Japaridze">
    <w15:presenceInfo w15:providerId="AD" w15:userId="S::Liana.Japaridze@glasgow.ac.uk::c86345fd-20f4-41be-85d1-6ae0c5f3d9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4D7"/>
    <w:rsid w:val="00001A1A"/>
    <w:rsid w:val="0000228C"/>
    <w:rsid w:val="00003224"/>
    <w:rsid w:val="00003EDB"/>
    <w:rsid w:val="00003F3F"/>
    <w:rsid w:val="0000696E"/>
    <w:rsid w:val="0001117D"/>
    <w:rsid w:val="00017364"/>
    <w:rsid w:val="00034F22"/>
    <w:rsid w:val="00035308"/>
    <w:rsid w:val="0003533B"/>
    <w:rsid w:val="000468FA"/>
    <w:rsid w:val="00047618"/>
    <w:rsid w:val="00050AE6"/>
    <w:rsid w:val="00055265"/>
    <w:rsid w:val="000621C2"/>
    <w:rsid w:val="00063626"/>
    <w:rsid w:val="00070CC2"/>
    <w:rsid w:val="00073586"/>
    <w:rsid w:val="00074577"/>
    <w:rsid w:val="00075885"/>
    <w:rsid w:val="000771CE"/>
    <w:rsid w:val="000809D2"/>
    <w:rsid w:val="00081180"/>
    <w:rsid w:val="00082BEA"/>
    <w:rsid w:val="0009135E"/>
    <w:rsid w:val="00091435"/>
    <w:rsid w:val="000917A2"/>
    <w:rsid w:val="000926B5"/>
    <w:rsid w:val="0009460B"/>
    <w:rsid w:val="00095C5F"/>
    <w:rsid w:val="000971A3"/>
    <w:rsid w:val="000A148F"/>
    <w:rsid w:val="000A23C9"/>
    <w:rsid w:val="000A7AE1"/>
    <w:rsid w:val="000A7C30"/>
    <w:rsid w:val="000B1018"/>
    <w:rsid w:val="000B5D57"/>
    <w:rsid w:val="000C34DD"/>
    <w:rsid w:val="000C5F92"/>
    <w:rsid w:val="000C6052"/>
    <w:rsid w:val="000D25E6"/>
    <w:rsid w:val="000D5768"/>
    <w:rsid w:val="000E00D4"/>
    <w:rsid w:val="000E0781"/>
    <w:rsid w:val="000E1473"/>
    <w:rsid w:val="000E3BED"/>
    <w:rsid w:val="000E4430"/>
    <w:rsid w:val="000E465C"/>
    <w:rsid w:val="000E52CE"/>
    <w:rsid w:val="000F2173"/>
    <w:rsid w:val="000F2EA5"/>
    <w:rsid w:val="000F3F53"/>
    <w:rsid w:val="000F52FE"/>
    <w:rsid w:val="00104844"/>
    <w:rsid w:val="0010713D"/>
    <w:rsid w:val="00112346"/>
    <w:rsid w:val="00112E8C"/>
    <w:rsid w:val="00114A02"/>
    <w:rsid w:val="00117960"/>
    <w:rsid w:val="001233DF"/>
    <w:rsid w:val="00125480"/>
    <w:rsid w:val="00132FE2"/>
    <w:rsid w:val="00134E98"/>
    <w:rsid w:val="00136499"/>
    <w:rsid w:val="001411A4"/>
    <w:rsid w:val="001420F3"/>
    <w:rsid w:val="00145DCF"/>
    <w:rsid w:val="0015507C"/>
    <w:rsid w:val="001561AE"/>
    <w:rsid w:val="00157865"/>
    <w:rsid w:val="00160558"/>
    <w:rsid w:val="00160885"/>
    <w:rsid w:val="00166FE2"/>
    <w:rsid w:val="00172B17"/>
    <w:rsid w:val="00173934"/>
    <w:rsid w:val="00177A27"/>
    <w:rsid w:val="001823DE"/>
    <w:rsid w:val="00182D15"/>
    <w:rsid w:val="00182DDA"/>
    <w:rsid w:val="00186292"/>
    <w:rsid w:val="0019381C"/>
    <w:rsid w:val="00194D8A"/>
    <w:rsid w:val="001A26AB"/>
    <w:rsid w:val="001A500D"/>
    <w:rsid w:val="001A5AE0"/>
    <w:rsid w:val="001A5BB1"/>
    <w:rsid w:val="001A77E3"/>
    <w:rsid w:val="001B378C"/>
    <w:rsid w:val="001B5537"/>
    <w:rsid w:val="001C0183"/>
    <w:rsid w:val="001C0FEE"/>
    <w:rsid w:val="001C1F64"/>
    <w:rsid w:val="001C23E2"/>
    <w:rsid w:val="001D2A4A"/>
    <w:rsid w:val="001D4037"/>
    <w:rsid w:val="001D4AAD"/>
    <w:rsid w:val="001E2117"/>
    <w:rsid w:val="001E3A67"/>
    <w:rsid w:val="001E5E34"/>
    <w:rsid w:val="001E7EDC"/>
    <w:rsid w:val="001F0303"/>
    <w:rsid w:val="0020025F"/>
    <w:rsid w:val="00201831"/>
    <w:rsid w:val="00205037"/>
    <w:rsid w:val="002074A3"/>
    <w:rsid w:val="002117F9"/>
    <w:rsid w:val="00211C42"/>
    <w:rsid w:val="0021708B"/>
    <w:rsid w:val="002200D0"/>
    <w:rsid w:val="00221FC6"/>
    <w:rsid w:val="00225119"/>
    <w:rsid w:val="00225A03"/>
    <w:rsid w:val="00234EE0"/>
    <w:rsid w:val="00236EE8"/>
    <w:rsid w:val="00236F9B"/>
    <w:rsid w:val="002379AA"/>
    <w:rsid w:val="002403D8"/>
    <w:rsid w:val="00240F37"/>
    <w:rsid w:val="00242FC2"/>
    <w:rsid w:val="00243244"/>
    <w:rsid w:val="002445FD"/>
    <w:rsid w:val="00244B6B"/>
    <w:rsid w:val="002457A7"/>
    <w:rsid w:val="00247302"/>
    <w:rsid w:val="0025023A"/>
    <w:rsid w:val="002524B9"/>
    <w:rsid w:val="00255226"/>
    <w:rsid w:val="00260009"/>
    <w:rsid w:val="0027002C"/>
    <w:rsid w:val="00273ECB"/>
    <w:rsid w:val="00274795"/>
    <w:rsid w:val="00274D1C"/>
    <w:rsid w:val="00276572"/>
    <w:rsid w:val="0028276F"/>
    <w:rsid w:val="00287C86"/>
    <w:rsid w:val="0029584C"/>
    <w:rsid w:val="002A0DC7"/>
    <w:rsid w:val="002A25F8"/>
    <w:rsid w:val="002A70C9"/>
    <w:rsid w:val="002A7D4A"/>
    <w:rsid w:val="002B0C2A"/>
    <w:rsid w:val="002B2B4E"/>
    <w:rsid w:val="002B2CF9"/>
    <w:rsid w:val="002B4AF7"/>
    <w:rsid w:val="002B57B6"/>
    <w:rsid w:val="002C2AD8"/>
    <w:rsid w:val="002D34ED"/>
    <w:rsid w:val="002D399F"/>
    <w:rsid w:val="002D4B6C"/>
    <w:rsid w:val="002D533F"/>
    <w:rsid w:val="002E0378"/>
    <w:rsid w:val="002E0D4A"/>
    <w:rsid w:val="002E10B6"/>
    <w:rsid w:val="002E17D1"/>
    <w:rsid w:val="002E448D"/>
    <w:rsid w:val="002E7383"/>
    <w:rsid w:val="002F0E4C"/>
    <w:rsid w:val="002F3A9F"/>
    <w:rsid w:val="002F5E97"/>
    <w:rsid w:val="002F7D44"/>
    <w:rsid w:val="00300C35"/>
    <w:rsid w:val="003041B1"/>
    <w:rsid w:val="00304ACE"/>
    <w:rsid w:val="00304B15"/>
    <w:rsid w:val="003074B0"/>
    <w:rsid w:val="003127FD"/>
    <w:rsid w:val="00312DA6"/>
    <w:rsid w:val="00315F75"/>
    <w:rsid w:val="00321C1B"/>
    <w:rsid w:val="00322345"/>
    <w:rsid w:val="00323DA7"/>
    <w:rsid w:val="003258CA"/>
    <w:rsid w:val="0033708E"/>
    <w:rsid w:val="00346D9D"/>
    <w:rsid w:val="003522B4"/>
    <w:rsid w:val="00353E7A"/>
    <w:rsid w:val="0035737F"/>
    <w:rsid w:val="0035759F"/>
    <w:rsid w:val="0036504D"/>
    <w:rsid w:val="00373CE5"/>
    <w:rsid w:val="00381909"/>
    <w:rsid w:val="00384C9E"/>
    <w:rsid w:val="00390D71"/>
    <w:rsid w:val="003936A3"/>
    <w:rsid w:val="00393A08"/>
    <w:rsid w:val="00395224"/>
    <w:rsid w:val="00395853"/>
    <w:rsid w:val="00396056"/>
    <w:rsid w:val="003A1FA0"/>
    <w:rsid w:val="003A5924"/>
    <w:rsid w:val="003B2DB6"/>
    <w:rsid w:val="003B612D"/>
    <w:rsid w:val="003C2C8D"/>
    <w:rsid w:val="003D2FC8"/>
    <w:rsid w:val="003D34BE"/>
    <w:rsid w:val="003D5946"/>
    <w:rsid w:val="003E0394"/>
    <w:rsid w:val="003E2C7D"/>
    <w:rsid w:val="003E4054"/>
    <w:rsid w:val="003E6A02"/>
    <w:rsid w:val="003F15D0"/>
    <w:rsid w:val="003F73C0"/>
    <w:rsid w:val="003F75C4"/>
    <w:rsid w:val="00400EE8"/>
    <w:rsid w:val="00402703"/>
    <w:rsid w:val="004157F9"/>
    <w:rsid w:val="0041622A"/>
    <w:rsid w:val="00416FCE"/>
    <w:rsid w:val="00420776"/>
    <w:rsid w:val="004216E7"/>
    <w:rsid w:val="004231D8"/>
    <w:rsid w:val="00423CEC"/>
    <w:rsid w:val="004240A1"/>
    <w:rsid w:val="00427467"/>
    <w:rsid w:val="00431707"/>
    <w:rsid w:val="00433C66"/>
    <w:rsid w:val="004370BD"/>
    <w:rsid w:val="00442040"/>
    <w:rsid w:val="00443D89"/>
    <w:rsid w:val="00444282"/>
    <w:rsid w:val="00445F3B"/>
    <w:rsid w:val="00450100"/>
    <w:rsid w:val="0045120B"/>
    <w:rsid w:val="0045120D"/>
    <w:rsid w:val="004522E1"/>
    <w:rsid w:val="00452992"/>
    <w:rsid w:val="00452E4E"/>
    <w:rsid w:val="004574A3"/>
    <w:rsid w:val="00462189"/>
    <w:rsid w:val="004665AD"/>
    <w:rsid w:val="00466A65"/>
    <w:rsid w:val="00466BCC"/>
    <w:rsid w:val="0046740F"/>
    <w:rsid w:val="00467A9B"/>
    <w:rsid w:val="00467C81"/>
    <w:rsid w:val="00477260"/>
    <w:rsid w:val="00485048"/>
    <w:rsid w:val="0048519E"/>
    <w:rsid w:val="00490AC8"/>
    <w:rsid w:val="004932F7"/>
    <w:rsid w:val="00497277"/>
    <w:rsid w:val="004A1508"/>
    <w:rsid w:val="004A18E6"/>
    <w:rsid w:val="004A1BE9"/>
    <w:rsid w:val="004A2214"/>
    <w:rsid w:val="004A290A"/>
    <w:rsid w:val="004A47AC"/>
    <w:rsid w:val="004A492B"/>
    <w:rsid w:val="004A4D5D"/>
    <w:rsid w:val="004B0D25"/>
    <w:rsid w:val="004B25B5"/>
    <w:rsid w:val="004B36FB"/>
    <w:rsid w:val="004B7AD4"/>
    <w:rsid w:val="004C41B1"/>
    <w:rsid w:val="004C513E"/>
    <w:rsid w:val="004C6042"/>
    <w:rsid w:val="004D0523"/>
    <w:rsid w:val="004D1FB8"/>
    <w:rsid w:val="004D7DF7"/>
    <w:rsid w:val="004E3413"/>
    <w:rsid w:val="004E3D09"/>
    <w:rsid w:val="004E538E"/>
    <w:rsid w:val="004F2044"/>
    <w:rsid w:val="004F20BD"/>
    <w:rsid w:val="004F2167"/>
    <w:rsid w:val="004F3446"/>
    <w:rsid w:val="004F4666"/>
    <w:rsid w:val="0050486D"/>
    <w:rsid w:val="0050630F"/>
    <w:rsid w:val="00512D90"/>
    <w:rsid w:val="00513085"/>
    <w:rsid w:val="005200E8"/>
    <w:rsid w:val="00525E32"/>
    <w:rsid w:val="005319A4"/>
    <w:rsid w:val="00532017"/>
    <w:rsid w:val="00534BCE"/>
    <w:rsid w:val="0053641A"/>
    <w:rsid w:val="005379D4"/>
    <w:rsid w:val="005427A3"/>
    <w:rsid w:val="00543AE7"/>
    <w:rsid w:val="00545B38"/>
    <w:rsid w:val="00550044"/>
    <w:rsid w:val="0055090C"/>
    <w:rsid w:val="00550BB3"/>
    <w:rsid w:val="00553785"/>
    <w:rsid w:val="0055779E"/>
    <w:rsid w:val="00565987"/>
    <w:rsid w:val="005662B5"/>
    <w:rsid w:val="00571830"/>
    <w:rsid w:val="00583ABE"/>
    <w:rsid w:val="00586563"/>
    <w:rsid w:val="00587B5F"/>
    <w:rsid w:val="0059133B"/>
    <w:rsid w:val="0059171C"/>
    <w:rsid w:val="005923BC"/>
    <w:rsid w:val="0059624C"/>
    <w:rsid w:val="005A31CC"/>
    <w:rsid w:val="005A4D84"/>
    <w:rsid w:val="005A6912"/>
    <w:rsid w:val="005B27B8"/>
    <w:rsid w:val="005B27D2"/>
    <w:rsid w:val="005B3DEF"/>
    <w:rsid w:val="005B6786"/>
    <w:rsid w:val="005B708E"/>
    <w:rsid w:val="005C1810"/>
    <w:rsid w:val="005C18C6"/>
    <w:rsid w:val="005C2DBA"/>
    <w:rsid w:val="005C57F7"/>
    <w:rsid w:val="005C6762"/>
    <w:rsid w:val="005C6845"/>
    <w:rsid w:val="005C6C64"/>
    <w:rsid w:val="005D133D"/>
    <w:rsid w:val="005D4472"/>
    <w:rsid w:val="005E3F1A"/>
    <w:rsid w:val="005E5A9C"/>
    <w:rsid w:val="005F18E0"/>
    <w:rsid w:val="005F1A1A"/>
    <w:rsid w:val="005F7690"/>
    <w:rsid w:val="00600373"/>
    <w:rsid w:val="00601908"/>
    <w:rsid w:val="00605FAC"/>
    <w:rsid w:val="0060661B"/>
    <w:rsid w:val="00613114"/>
    <w:rsid w:val="00614BF4"/>
    <w:rsid w:val="00615338"/>
    <w:rsid w:val="00623E26"/>
    <w:rsid w:val="0062463F"/>
    <w:rsid w:val="00631F2B"/>
    <w:rsid w:val="006350E8"/>
    <w:rsid w:val="00640606"/>
    <w:rsid w:val="00644A1F"/>
    <w:rsid w:val="00645CE5"/>
    <w:rsid w:val="00656CB5"/>
    <w:rsid w:val="00657AF2"/>
    <w:rsid w:val="00663BBC"/>
    <w:rsid w:val="006649A9"/>
    <w:rsid w:val="00664C5F"/>
    <w:rsid w:val="006650FE"/>
    <w:rsid w:val="00667A29"/>
    <w:rsid w:val="00670781"/>
    <w:rsid w:val="0067100A"/>
    <w:rsid w:val="00671378"/>
    <w:rsid w:val="00671B11"/>
    <w:rsid w:val="00674E10"/>
    <w:rsid w:val="00675297"/>
    <w:rsid w:val="006770E0"/>
    <w:rsid w:val="00681DA0"/>
    <w:rsid w:val="00690504"/>
    <w:rsid w:val="006940D9"/>
    <w:rsid w:val="0069602A"/>
    <w:rsid w:val="00697364"/>
    <w:rsid w:val="006A2CD3"/>
    <w:rsid w:val="006A75B3"/>
    <w:rsid w:val="006A77AF"/>
    <w:rsid w:val="006B1E60"/>
    <w:rsid w:val="006B35AA"/>
    <w:rsid w:val="006B69AF"/>
    <w:rsid w:val="006B79A6"/>
    <w:rsid w:val="006C0AC0"/>
    <w:rsid w:val="006C4F57"/>
    <w:rsid w:val="006C6C05"/>
    <w:rsid w:val="006D0B10"/>
    <w:rsid w:val="006D37C6"/>
    <w:rsid w:val="006D6880"/>
    <w:rsid w:val="006D7552"/>
    <w:rsid w:val="006E556A"/>
    <w:rsid w:val="006E70C8"/>
    <w:rsid w:val="006E79BB"/>
    <w:rsid w:val="006E7B7B"/>
    <w:rsid w:val="006F07A8"/>
    <w:rsid w:val="006F321A"/>
    <w:rsid w:val="006F3A14"/>
    <w:rsid w:val="006F3F76"/>
    <w:rsid w:val="006F428C"/>
    <w:rsid w:val="006F5230"/>
    <w:rsid w:val="00700ED9"/>
    <w:rsid w:val="00702E0D"/>
    <w:rsid w:val="00705BAA"/>
    <w:rsid w:val="0070680B"/>
    <w:rsid w:val="0070759E"/>
    <w:rsid w:val="00707ADA"/>
    <w:rsid w:val="0071115A"/>
    <w:rsid w:val="007129E3"/>
    <w:rsid w:val="00713ADB"/>
    <w:rsid w:val="00714256"/>
    <w:rsid w:val="00714923"/>
    <w:rsid w:val="00714EB0"/>
    <w:rsid w:val="00723FEA"/>
    <w:rsid w:val="00735769"/>
    <w:rsid w:val="00736739"/>
    <w:rsid w:val="0074129E"/>
    <w:rsid w:val="00742FBC"/>
    <w:rsid w:val="00747749"/>
    <w:rsid w:val="00747A11"/>
    <w:rsid w:val="00747F87"/>
    <w:rsid w:val="00750C2D"/>
    <w:rsid w:val="00751C7F"/>
    <w:rsid w:val="00753AAB"/>
    <w:rsid w:val="00754356"/>
    <w:rsid w:val="0075486C"/>
    <w:rsid w:val="00754D32"/>
    <w:rsid w:val="00760C05"/>
    <w:rsid w:val="00766141"/>
    <w:rsid w:val="007737FC"/>
    <w:rsid w:val="00776FE6"/>
    <w:rsid w:val="00777237"/>
    <w:rsid w:val="00780275"/>
    <w:rsid w:val="00780472"/>
    <w:rsid w:val="00783838"/>
    <w:rsid w:val="00786B04"/>
    <w:rsid w:val="00787385"/>
    <w:rsid w:val="00791443"/>
    <w:rsid w:val="007920C6"/>
    <w:rsid w:val="007921B6"/>
    <w:rsid w:val="00792AD0"/>
    <w:rsid w:val="007930E4"/>
    <w:rsid w:val="00794D23"/>
    <w:rsid w:val="0079581E"/>
    <w:rsid w:val="00797273"/>
    <w:rsid w:val="007A1A09"/>
    <w:rsid w:val="007A359B"/>
    <w:rsid w:val="007A5549"/>
    <w:rsid w:val="007B1705"/>
    <w:rsid w:val="007B2EF7"/>
    <w:rsid w:val="007B3C60"/>
    <w:rsid w:val="007C1767"/>
    <w:rsid w:val="007C1A1A"/>
    <w:rsid w:val="007C7ACB"/>
    <w:rsid w:val="007D1E4B"/>
    <w:rsid w:val="007D31A5"/>
    <w:rsid w:val="007D4332"/>
    <w:rsid w:val="007D4B15"/>
    <w:rsid w:val="007D5140"/>
    <w:rsid w:val="007D5E65"/>
    <w:rsid w:val="007D721F"/>
    <w:rsid w:val="007E0A98"/>
    <w:rsid w:val="007E1F73"/>
    <w:rsid w:val="007E276A"/>
    <w:rsid w:val="007F7691"/>
    <w:rsid w:val="007F7A49"/>
    <w:rsid w:val="00805582"/>
    <w:rsid w:val="008100B3"/>
    <w:rsid w:val="00814D4B"/>
    <w:rsid w:val="00821539"/>
    <w:rsid w:val="0082304C"/>
    <w:rsid w:val="008236B1"/>
    <w:rsid w:val="0082644D"/>
    <w:rsid w:val="0083026C"/>
    <w:rsid w:val="00830809"/>
    <w:rsid w:val="008308DE"/>
    <w:rsid w:val="00835CE8"/>
    <w:rsid w:val="00840152"/>
    <w:rsid w:val="00842014"/>
    <w:rsid w:val="0085175E"/>
    <w:rsid w:val="00853588"/>
    <w:rsid w:val="00860196"/>
    <w:rsid w:val="00861D83"/>
    <w:rsid w:val="00865A95"/>
    <w:rsid w:val="008670BA"/>
    <w:rsid w:val="008726AC"/>
    <w:rsid w:val="00872EAF"/>
    <w:rsid w:val="008742C6"/>
    <w:rsid w:val="00880D98"/>
    <w:rsid w:val="008864F0"/>
    <w:rsid w:val="008917DB"/>
    <w:rsid w:val="00891F42"/>
    <w:rsid w:val="0089420E"/>
    <w:rsid w:val="00894CB3"/>
    <w:rsid w:val="00896627"/>
    <w:rsid w:val="00896AA4"/>
    <w:rsid w:val="00897360"/>
    <w:rsid w:val="008977EE"/>
    <w:rsid w:val="008A3AD3"/>
    <w:rsid w:val="008B1DA5"/>
    <w:rsid w:val="008B3258"/>
    <w:rsid w:val="008B51A3"/>
    <w:rsid w:val="008B5C78"/>
    <w:rsid w:val="008C2483"/>
    <w:rsid w:val="008C7998"/>
    <w:rsid w:val="008D1F70"/>
    <w:rsid w:val="008D5426"/>
    <w:rsid w:val="008E1A55"/>
    <w:rsid w:val="008E1BEC"/>
    <w:rsid w:val="008E312B"/>
    <w:rsid w:val="008E38AB"/>
    <w:rsid w:val="008E6BEC"/>
    <w:rsid w:val="008F37D8"/>
    <w:rsid w:val="008F4024"/>
    <w:rsid w:val="008F544D"/>
    <w:rsid w:val="008F5F18"/>
    <w:rsid w:val="008F7754"/>
    <w:rsid w:val="00901F57"/>
    <w:rsid w:val="00902C63"/>
    <w:rsid w:val="00903CBF"/>
    <w:rsid w:val="00907074"/>
    <w:rsid w:val="00915858"/>
    <w:rsid w:val="009216C6"/>
    <w:rsid w:val="0092286C"/>
    <w:rsid w:val="0092523D"/>
    <w:rsid w:val="00932DC6"/>
    <w:rsid w:val="009337E5"/>
    <w:rsid w:val="00935672"/>
    <w:rsid w:val="009374B4"/>
    <w:rsid w:val="009419DC"/>
    <w:rsid w:val="00944E88"/>
    <w:rsid w:val="00946D80"/>
    <w:rsid w:val="00955B71"/>
    <w:rsid w:val="00957D5A"/>
    <w:rsid w:val="00963BD0"/>
    <w:rsid w:val="009718CD"/>
    <w:rsid w:val="00971C1D"/>
    <w:rsid w:val="0097284F"/>
    <w:rsid w:val="00972D39"/>
    <w:rsid w:val="00973294"/>
    <w:rsid w:val="0097348B"/>
    <w:rsid w:val="00977CB0"/>
    <w:rsid w:val="00982F5E"/>
    <w:rsid w:val="00982F6F"/>
    <w:rsid w:val="00984555"/>
    <w:rsid w:val="00990E65"/>
    <w:rsid w:val="00991AB8"/>
    <w:rsid w:val="0099502B"/>
    <w:rsid w:val="009A1232"/>
    <w:rsid w:val="009A43C8"/>
    <w:rsid w:val="009A49B9"/>
    <w:rsid w:val="009A70EE"/>
    <w:rsid w:val="009B352F"/>
    <w:rsid w:val="009B4485"/>
    <w:rsid w:val="009B5B7C"/>
    <w:rsid w:val="009B6F06"/>
    <w:rsid w:val="009C0A5C"/>
    <w:rsid w:val="009C0BA5"/>
    <w:rsid w:val="009C27FD"/>
    <w:rsid w:val="009C341D"/>
    <w:rsid w:val="009C4147"/>
    <w:rsid w:val="009C5BF2"/>
    <w:rsid w:val="009C7012"/>
    <w:rsid w:val="009C7B21"/>
    <w:rsid w:val="009D0F8F"/>
    <w:rsid w:val="009E1C6E"/>
    <w:rsid w:val="009E31C1"/>
    <w:rsid w:val="009E4A06"/>
    <w:rsid w:val="009E4FE5"/>
    <w:rsid w:val="009F13D3"/>
    <w:rsid w:val="009F4654"/>
    <w:rsid w:val="009F4CB6"/>
    <w:rsid w:val="009F625F"/>
    <w:rsid w:val="009F6C5D"/>
    <w:rsid w:val="009F6C92"/>
    <w:rsid w:val="009F7A2C"/>
    <w:rsid w:val="00A02532"/>
    <w:rsid w:val="00A03FC8"/>
    <w:rsid w:val="00A04367"/>
    <w:rsid w:val="00A106FE"/>
    <w:rsid w:val="00A10880"/>
    <w:rsid w:val="00A14F0C"/>
    <w:rsid w:val="00A1509D"/>
    <w:rsid w:val="00A1743E"/>
    <w:rsid w:val="00A2273D"/>
    <w:rsid w:val="00A23087"/>
    <w:rsid w:val="00A231D5"/>
    <w:rsid w:val="00A33D7B"/>
    <w:rsid w:val="00A3550B"/>
    <w:rsid w:val="00A4385D"/>
    <w:rsid w:val="00A43DC1"/>
    <w:rsid w:val="00A4694D"/>
    <w:rsid w:val="00A47826"/>
    <w:rsid w:val="00A47926"/>
    <w:rsid w:val="00A51478"/>
    <w:rsid w:val="00A54BD9"/>
    <w:rsid w:val="00A54FA2"/>
    <w:rsid w:val="00A612AE"/>
    <w:rsid w:val="00A615BB"/>
    <w:rsid w:val="00A6240F"/>
    <w:rsid w:val="00A62744"/>
    <w:rsid w:val="00A648CB"/>
    <w:rsid w:val="00A649F0"/>
    <w:rsid w:val="00A657C4"/>
    <w:rsid w:val="00A659B5"/>
    <w:rsid w:val="00A714D7"/>
    <w:rsid w:val="00A71F4A"/>
    <w:rsid w:val="00A722AD"/>
    <w:rsid w:val="00A73E15"/>
    <w:rsid w:val="00A7430D"/>
    <w:rsid w:val="00A817D8"/>
    <w:rsid w:val="00A83010"/>
    <w:rsid w:val="00A9590F"/>
    <w:rsid w:val="00A96745"/>
    <w:rsid w:val="00AA7F8A"/>
    <w:rsid w:val="00AB0EA0"/>
    <w:rsid w:val="00AB4E60"/>
    <w:rsid w:val="00AC08A9"/>
    <w:rsid w:val="00AC23A2"/>
    <w:rsid w:val="00AC5CD7"/>
    <w:rsid w:val="00AC6D78"/>
    <w:rsid w:val="00AC7973"/>
    <w:rsid w:val="00AD1D77"/>
    <w:rsid w:val="00AE0A93"/>
    <w:rsid w:val="00AE660E"/>
    <w:rsid w:val="00AE7A5C"/>
    <w:rsid w:val="00AF07D7"/>
    <w:rsid w:val="00AF0A1A"/>
    <w:rsid w:val="00AF2B5E"/>
    <w:rsid w:val="00AF53C4"/>
    <w:rsid w:val="00AF5E95"/>
    <w:rsid w:val="00AF6C5D"/>
    <w:rsid w:val="00AF7ECD"/>
    <w:rsid w:val="00B062BE"/>
    <w:rsid w:val="00B1032A"/>
    <w:rsid w:val="00B12B6E"/>
    <w:rsid w:val="00B12F7A"/>
    <w:rsid w:val="00B22C75"/>
    <w:rsid w:val="00B239B5"/>
    <w:rsid w:val="00B23B27"/>
    <w:rsid w:val="00B23D8F"/>
    <w:rsid w:val="00B24C9E"/>
    <w:rsid w:val="00B26328"/>
    <w:rsid w:val="00B319B5"/>
    <w:rsid w:val="00B32AAF"/>
    <w:rsid w:val="00B32B44"/>
    <w:rsid w:val="00B34406"/>
    <w:rsid w:val="00B37FBE"/>
    <w:rsid w:val="00B37FC9"/>
    <w:rsid w:val="00B40B34"/>
    <w:rsid w:val="00B422FC"/>
    <w:rsid w:val="00B447F1"/>
    <w:rsid w:val="00B448EC"/>
    <w:rsid w:val="00B452BC"/>
    <w:rsid w:val="00B45DD9"/>
    <w:rsid w:val="00B52968"/>
    <w:rsid w:val="00B53812"/>
    <w:rsid w:val="00B547BD"/>
    <w:rsid w:val="00B56422"/>
    <w:rsid w:val="00B57813"/>
    <w:rsid w:val="00B62D62"/>
    <w:rsid w:val="00B648B7"/>
    <w:rsid w:val="00B7025A"/>
    <w:rsid w:val="00B7104D"/>
    <w:rsid w:val="00B71198"/>
    <w:rsid w:val="00B712A7"/>
    <w:rsid w:val="00B71BD4"/>
    <w:rsid w:val="00B73718"/>
    <w:rsid w:val="00B73DF2"/>
    <w:rsid w:val="00B77A81"/>
    <w:rsid w:val="00B80892"/>
    <w:rsid w:val="00B82A3F"/>
    <w:rsid w:val="00B83A35"/>
    <w:rsid w:val="00B85086"/>
    <w:rsid w:val="00B85532"/>
    <w:rsid w:val="00B8750C"/>
    <w:rsid w:val="00B9180E"/>
    <w:rsid w:val="00B9562F"/>
    <w:rsid w:val="00B9720B"/>
    <w:rsid w:val="00B9740E"/>
    <w:rsid w:val="00BA1811"/>
    <w:rsid w:val="00BA275E"/>
    <w:rsid w:val="00BA4E13"/>
    <w:rsid w:val="00BA7DB5"/>
    <w:rsid w:val="00BB3304"/>
    <w:rsid w:val="00BB396E"/>
    <w:rsid w:val="00BC40DA"/>
    <w:rsid w:val="00BC4709"/>
    <w:rsid w:val="00BD31AE"/>
    <w:rsid w:val="00BD533C"/>
    <w:rsid w:val="00BD68F1"/>
    <w:rsid w:val="00BE0CDA"/>
    <w:rsid w:val="00BE11C1"/>
    <w:rsid w:val="00BE45B7"/>
    <w:rsid w:val="00BF088B"/>
    <w:rsid w:val="00BF193E"/>
    <w:rsid w:val="00BF5223"/>
    <w:rsid w:val="00BF5A0E"/>
    <w:rsid w:val="00BF6A38"/>
    <w:rsid w:val="00C02655"/>
    <w:rsid w:val="00C07570"/>
    <w:rsid w:val="00C07CA2"/>
    <w:rsid w:val="00C102DE"/>
    <w:rsid w:val="00C11821"/>
    <w:rsid w:val="00C13268"/>
    <w:rsid w:val="00C13B4A"/>
    <w:rsid w:val="00C15B47"/>
    <w:rsid w:val="00C16C0F"/>
    <w:rsid w:val="00C20AA6"/>
    <w:rsid w:val="00C22B18"/>
    <w:rsid w:val="00C23C5A"/>
    <w:rsid w:val="00C3738F"/>
    <w:rsid w:val="00C379D1"/>
    <w:rsid w:val="00C55378"/>
    <w:rsid w:val="00C57D0D"/>
    <w:rsid w:val="00C61551"/>
    <w:rsid w:val="00C6435F"/>
    <w:rsid w:val="00C6561A"/>
    <w:rsid w:val="00C65852"/>
    <w:rsid w:val="00C70164"/>
    <w:rsid w:val="00C70C36"/>
    <w:rsid w:val="00C82A7D"/>
    <w:rsid w:val="00C84D83"/>
    <w:rsid w:val="00C86F23"/>
    <w:rsid w:val="00C874A1"/>
    <w:rsid w:val="00C9165A"/>
    <w:rsid w:val="00C931D1"/>
    <w:rsid w:val="00C94785"/>
    <w:rsid w:val="00CA3BDB"/>
    <w:rsid w:val="00CA453C"/>
    <w:rsid w:val="00CA48C4"/>
    <w:rsid w:val="00CA729C"/>
    <w:rsid w:val="00CB1E3E"/>
    <w:rsid w:val="00CB536E"/>
    <w:rsid w:val="00CC0529"/>
    <w:rsid w:val="00CC15E7"/>
    <w:rsid w:val="00CC26C8"/>
    <w:rsid w:val="00CD2763"/>
    <w:rsid w:val="00CD7FDA"/>
    <w:rsid w:val="00CE0F50"/>
    <w:rsid w:val="00CE3B30"/>
    <w:rsid w:val="00CE5CEF"/>
    <w:rsid w:val="00CE6D3B"/>
    <w:rsid w:val="00CF1777"/>
    <w:rsid w:val="00CF19DE"/>
    <w:rsid w:val="00D02985"/>
    <w:rsid w:val="00D06A7E"/>
    <w:rsid w:val="00D10E67"/>
    <w:rsid w:val="00D151B9"/>
    <w:rsid w:val="00D24CDA"/>
    <w:rsid w:val="00D251A9"/>
    <w:rsid w:val="00D26AA7"/>
    <w:rsid w:val="00D273C5"/>
    <w:rsid w:val="00D40600"/>
    <w:rsid w:val="00D41473"/>
    <w:rsid w:val="00D4264A"/>
    <w:rsid w:val="00D47C65"/>
    <w:rsid w:val="00D575DA"/>
    <w:rsid w:val="00D578E1"/>
    <w:rsid w:val="00D57DFE"/>
    <w:rsid w:val="00D619D3"/>
    <w:rsid w:val="00D629EF"/>
    <w:rsid w:val="00D630EE"/>
    <w:rsid w:val="00D6321C"/>
    <w:rsid w:val="00D6346B"/>
    <w:rsid w:val="00D648A3"/>
    <w:rsid w:val="00D64E36"/>
    <w:rsid w:val="00D7207E"/>
    <w:rsid w:val="00D75841"/>
    <w:rsid w:val="00D76038"/>
    <w:rsid w:val="00D760EE"/>
    <w:rsid w:val="00D8397B"/>
    <w:rsid w:val="00D85D94"/>
    <w:rsid w:val="00D9419A"/>
    <w:rsid w:val="00D961CD"/>
    <w:rsid w:val="00DA2A58"/>
    <w:rsid w:val="00DA564D"/>
    <w:rsid w:val="00DB2B82"/>
    <w:rsid w:val="00DB2F4E"/>
    <w:rsid w:val="00DB48E9"/>
    <w:rsid w:val="00DB5F94"/>
    <w:rsid w:val="00DB7D52"/>
    <w:rsid w:val="00DC23B1"/>
    <w:rsid w:val="00DC7203"/>
    <w:rsid w:val="00DE129F"/>
    <w:rsid w:val="00DE1B78"/>
    <w:rsid w:val="00DF1838"/>
    <w:rsid w:val="00DF2A12"/>
    <w:rsid w:val="00DF2DDA"/>
    <w:rsid w:val="00DF563E"/>
    <w:rsid w:val="00DF6037"/>
    <w:rsid w:val="00E001FD"/>
    <w:rsid w:val="00E014FA"/>
    <w:rsid w:val="00E02D9D"/>
    <w:rsid w:val="00E04EF5"/>
    <w:rsid w:val="00E04F1B"/>
    <w:rsid w:val="00E05126"/>
    <w:rsid w:val="00E13F30"/>
    <w:rsid w:val="00E16CE0"/>
    <w:rsid w:val="00E20EC0"/>
    <w:rsid w:val="00E24F26"/>
    <w:rsid w:val="00E260CB"/>
    <w:rsid w:val="00E2698D"/>
    <w:rsid w:val="00E27C11"/>
    <w:rsid w:val="00E31B7B"/>
    <w:rsid w:val="00E31FBD"/>
    <w:rsid w:val="00E32289"/>
    <w:rsid w:val="00E34227"/>
    <w:rsid w:val="00E45829"/>
    <w:rsid w:val="00E50C53"/>
    <w:rsid w:val="00E51020"/>
    <w:rsid w:val="00E51C0F"/>
    <w:rsid w:val="00E5665A"/>
    <w:rsid w:val="00E57F63"/>
    <w:rsid w:val="00E60AA1"/>
    <w:rsid w:val="00E60E34"/>
    <w:rsid w:val="00E64117"/>
    <w:rsid w:val="00E7225C"/>
    <w:rsid w:val="00E735CE"/>
    <w:rsid w:val="00E73D82"/>
    <w:rsid w:val="00E74DC1"/>
    <w:rsid w:val="00E754C8"/>
    <w:rsid w:val="00E7598F"/>
    <w:rsid w:val="00E832EE"/>
    <w:rsid w:val="00E839C3"/>
    <w:rsid w:val="00E91A3A"/>
    <w:rsid w:val="00E93D6D"/>
    <w:rsid w:val="00E95D4C"/>
    <w:rsid w:val="00E96E1A"/>
    <w:rsid w:val="00E97276"/>
    <w:rsid w:val="00EA7391"/>
    <w:rsid w:val="00EB60EE"/>
    <w:rsid w:val="00EC5ED4"/>
    <w:rsid w:val="00EC76D7"/>
    <w:rsid w:val="00ED01D8"/>
    <w:rsid w:val="00ED17DE"/>
    <w:rsid w:val="00ED5EE7"/>
    <w:rsid w:val="00EE1387"/>
    <w:rsid w:val="00EE179B"/>
    <w:rsid w:val="00EE17F4"/>
    <w:rsid w:val="00EE3B78"/>
    <w:rsid w:val="00EE40B4"/>
    <w:rsid w:val="00EE486A"/>
    <w:rsid w:val="00EE7DFA"/>
    <w:rsid w:val="00EF5B9C"/>
    <w:rsid w:val="00EF79DE"/>
    <w:rsid w:val="00F025EC"/>
    <w:rsid w:val="00F17862"/>
    <w:rsid w:val="00F22E43"/>
    <w:rsid w:val="00F24595"/>
    <w:rsid w:val="00F2716F"/>
    <w:rsid w:val="00F314DA"/>
    <w:rsid w:val="00F32830"/>
    <w:rsid w:val="00F32B01"/>
    <w:rsid w:val="00F37CDF"/>
    <w:rsid w:val="00F414FD"/>
    <w:rsid w:val="00F431BB"/>
    <w:rsid w:val="00F4348C"/>
    <w:rsid w:val="00F435BE"/>
    <w:rsid w:val="00F44433"/>
    <w:rsid w:val="00F503B9"/>
    <w:rsid w:val="00F52D7E"/>
    <w:rsid w:val="00F55257"/>
    <w:rsid w:val="00F6177A"/>
    <w:rsid w:val="00F64DFB"/>
    <w:rsid w:val="00F657B5"/>
    <w:rsid w:val="00F66537"/>
    <w:rsid w:val="00F7261C"/>
    <w:rsid w:val="00F769FB"/>
    <w:rsid w:val="00F80556"/>
    <w:rsid w:val="00F811B4"/>
    <w:rsid w:val="00F81E06"/>
    <w:rsid w:val="00F84E3A"/>
    <w:rsid w:val="00F8661F"/>
    <w:rsid w:val="00F86633"/>
    <w:rsid w:val="00F9098A"/>
    <w:rsid w:val="00F91A7A"/>
    <w:rsid w:val="00F924DA"/>
    <w:rsid w:val="00F93411"/>
    <w:rsid w:val="00F95B09"/>
    <w:rsid w:val="00FA031F"/>
    <w:rsid w:val="00FA6906"/>
    <w:rsid w:val="00FA6BFD"/>
    <w:rsid w:val="00FB076A"/>
    <w:rsid w:val="00FB7884"/>
    <w:rsid w:val="00FC0DF9"/>
    <w:rsid w:val="00FC3A7F"/>
    <w:rsid w:val="00FD2AC0"/>
    <w:rsid w:val="00FE078B"/>
    <w:rsid w:val="00FE134B"/>
    <w:rsid w:val="00FE237F"/>
    <w:rsid w:val="00FE38C8"/>
    <w:rsid w:val="00FE49B8"/>
    <w:rsid w:val="00FF1B49"/>
    <w:rsid w:val="00FF3396"/>
    <w:rsid w:val="00FF61B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B97B8"/>
  <w15:chartTrackingRefBased/>
  <w15:docId w15:val="{8ABA5427-A7B7-0A40-9D0A-3B6987C42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4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4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4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4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4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4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4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4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4D7"/>
    <w:rPr>
      <w:rFonts w:eastAsiaTheme="majorEastAsia" w:cstheme="majorBidi"/>
      <w:color w:val="272727" w:themeColor="text1" w:themeTint="D8"/>
    </w:rPr>
  </w:style>
  <w:style w:type="paragraph" w:styleId="Title">
    <w:name w:val="Title"/>
    <w:basedOn w:val="Normal"/>
    <w:next w:val="Normal"/>
    <w:link w:val="TitleChar"/>
    <w:uiPriority w:val="10"/>
    <w:qFormat/>
    <w:rsid w:val="00A71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4D7"/>
    <w:pPr>
      <w:spacing w:before="160"/>
      <w:jc w:val="center"/>
    </w:pPr>
    <w:rPr>
      <w:i/>
      <w:iCs/>
      <w:color w:val="404040" w:themeColor="text1" w:themeTint="BF"/>
    </w:rPr>
  </w:style>
  <w:style w:type="character" w:customStyle="1" w:styleId="QuoteChar">
    <w:name w:val="Quote Char"/>
    <w:basedOn w:val="DefaultParagraphFont"/>
    <w:link w:val="Quote"/>
    <w:uiPriority w:val="29"/>
    <w:rsid w:val="00A714D7"/>
    <w:rPr>
      <w:i/>
      <w:iCs/>
      <w:color w:val="404040" w:themeColor="text1" w:themeTint="BF"/>
    </w:rPr>
  </w:style>
  <w:style w:type="paragraph" w:styleId="ListParagraph">
    <w:name w:val="List Paragraph"/>
    <w:basedOn w:val="Normal"/>
    <w:uiPriority w:val="34"/>
    <w:qFormat/>
    <w:rsid w:val="00A714D7"/>
    <w:pPr>
      <w:ind w:left="720"/>
      <w:contextualSpacing/>
    </w:pPr>
  </w:style>
  <w:style w:type="character" w:styleId="IntenseEmphasis">
    <w:name w:val="Intense Emphasis"/>
    <w:basedOn w:val="DefaultParagraphFont"/>
    <w:uiPriority w:val="21"/>
    <w:qFormat/>
    <w:rsid w:val="00A714D7"/>
    <w:rPr>
      <w:i/>
      <w:iCs/>
      <w:color w:val="0F4761" w:themeColor="accent1" w:themeShade="BF"/>
    </w:rPr>
  </w:style>
  <w:style w:type="paragraph" w:styleId="IntenseQuote">
    <w:name w:val="Intense Quote"/>
    <w:basedOn w:val="Normal"/>
    <w:next w:val="Normal"/>
    <w:link w:val="IntenseQuoteChar"/>
    <w:uiPriority w:val="30"/>
    <w:qFormat/>
    <w:rsid w:val="00A71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4D7"/>
    <w:rPr>
      <w:i/>
      <w:iCs/>
      <w:color w:val="0F4761" w:themeColor="accent1" w:themeShade="BF"/>
    </w:rPr>
  </w:style>
  <w:style w:type="character" w:styleId="IntenseReference">
    <w:name w:val="Intense Reference"/>
    <w:basedOn w:val="DefaultParagraphFont"/>
    <w:uiPriority w:val="32"/>
    <w:qFormat/>
    <w:rsid w:val="00A714D7"/>
    <w:rPr>
      <w:b/>
      <w:bCs/>
      <w:smallCaps/>
      <w:color w:val="0F4761" w:themeColor="accent1" w:themeShade="BF"/>
      <w:spacing w:val="5"/>
    </w:rPr>
  </w:style>
  <w:style w:type="table" w:styleId="TableGrid">
    <w:name w:val="Table Grid"/>
    <w:basedOn w:val="TableNormal"/>
    <w:uiPriority w:val="39"/>
    <w:rsid w:val="00A657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5320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5662B5"/>
    <w:rPr>
      <w:sz w:val="16"/>
      <w:szCs w:val="16"/>
    </w:rPr>
  </w:style>
  <w:style w:type="paragraph" w:styleId="CommentText">
    <w:name w:val="annotation text"/>
    <w:basedOn w:val="Normal"/>
    <w:link w:val="CommentTextChar"/>
    <w:uiPriority w:val="99"/>
    <w:unhideWhenUsed/>
    <w:rsid w:val="005662B5"/>
    <w:pPr>
      <w:spacing w:line="240" w:lineRule="auto"/>
    </w:pPr>
    <w:rPr>
      <w:sz w:val="20"/>
      <w:szCs w:val="20"/>
    </w:rPr>
  </w:style>
  <w:style w:type="character" w:customStyle="1" w:styleId="CommentTextChar">
    <w:name w:val="Comment Text Char"/>
    <w:basedOn w:val="DefaultParagraphFont"/>
    <w:link w:val="CommentText"/>
    <w:uiPriority w:val="99"/>
    <w:rsid w:val="005662B5"/>
    <w:rPr>
      <w:sz w:val="20"/>
      <w:szCs w:val="20"/>
    </w:rPr>
  </w:style>
  <w:style w:type="paragraph" w:styleId="CommentSubject">
    <w:name w:val="annotation subject"/>
    <w:basedOn w:val="CommentText"/>
    <w:next w:val="CommentText"/>
    <w:link w:val="CommentSubjectChar"/>
    <w:uiPriority w:val="99"/>
    <w:semiHidden/>
    <w:unhideWhenUsed/>
    <w:rsid w:val="005662B5"/>
    <w:rPr>
      <w:b/>
      <w:bCs/>
    </w:rPr>
  </w:style>
  <w:style w:type="character" w:customStyle="1" w:styleId="CommentSubjectChar">
    <w:name w:val="Comment Subject Char"/>
    <w:basedOn w:val="CommentTextChar"/>
    <w:link w:val="CommentSubject"/>
    <w:uiPriority w:val="99"/>
    <w:semiHidden/>
    <w:rsid w:val="005662B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9ECC8-2E0F-C746-9C6C-3472D1071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1094</Words>
  <Characters>6242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Tianshi Li (student)</dc:creator>
  <cp:keywords/>
  <dc:description/>
  <cp:lastModifiedBy>Liana Japaridze</cp:lastModifiedBy>
  <cp:revision>2</cp:revision>
  <dcterms:created xsi:type="dcterms:W3CDTF">2026-06-12T10:27:00Z</dcterms:created>
  <dcterms:modified xsi:type="dcterms:W3CDTF">2026-06-12T10:27:00Z</dcterms:modified>
</cp:coreProperties>
</file>